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E4EBB" w14:textId="75BB61AB" w:rsidR="00F16F39" w:rsidRDefault="00A30D24">
      <w:pPr>
        <w:rPr>
          <w:b/>
        </w:rPr>
      </w:pPr>
      <w:r>
        <w:rPr>
          <w:b/>
        </w:rPr>
        <w:t>Protocol for emetine administration by gavage to awake behaving ferret.</w:t>
      </w:r>
    </w:p>
    <w:p w14:paraId="4DF31871" w14:textId="77777777" w:rsidR="009D3B99" w:rsidRDefault="009D3B99">
      <w:pPr>
        <w:rPr>
          <w:i/>
        </w:rPr>
        <w:sectPr w:rsidR="009D3B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B8B5C" w14:textId="68095D64" w:rsidR="00E93F57" w:rsidRPr="007D1807" w:rsidRDefault="007D1807" w:rsidP="00D11CF4">
      <w:pPr>
        <w:spacing w:line="240" w:lineRule="auto"/>
      </w:pPr>
      <w:r w:rsidRPr="00796F3D">
        <w:rPr>
          <w:b/>
          <w:i/>
        </w:rPr>
        <w:t>You will need</w:t>
      </w:r>
      <w:r w:rsidR="009D3B99">
        <w:rPr>
          <w:i/>
        </w:rPr>
        <w:t>:</w:t>
      </w:r>
      <w:r w:rsidR="009D3B99">
        <w:rPr>
          <w:i/>
        </w:rPr>
        <w:br/>
      </w:r>
      <w:r>
        <w:t>Emetine powder</w:t>
      </w:r>
      <w:r>
        <w:br/>
        <w:t>Sterile saline</w:t>
      </w:r>
      <w:r>
        <w:br/>
      </w:r>
      <w:r w:rsidR="00E93F57">
        <w:t>20ml syringe x2</w:t>
      </w:r>
      <w:r w:rsidR="00E93F57">
        <w:br/>
        <w:t>5ml syringes</w:t>
      </w:r>
      <w:r w:rsidR="00086EA9">
        <w:br/>
        <w:t>0.2um syringe filter</w:t>
      </w:r>
      <w:r w:rsidR="00086EA9">
        <w:br/>
      </w:r>
      <w:r w:rsidR="00086EA9">
        <w:t>Non-sterile beaker/vial</w:t>
      </w:r>
      <w:r w:rsidR="00086EA9">
        <w:br/>
        <w:t>Stir bar</w:t>
      </w:r>
      <w:r w:rsidR="00086EA9">
        <w:br/>
        <w:t>Sterile beaker/vial</w:t>
      </w:r>
      <w:r w:rsidR="008177FC">
        <w:br/>
        <w:t>14Fr red rubber feeding tube</w:t>
      </w:r>
      <w:r w:rsidR="008177FC">
        <w:br/>
        <w:t xml:space="preserve">Large diameter </w:t>
      </w:r>
      <w:r w:rsidR="00A713E1">
        <w:t>PE tube</w:t>
      </w:r>
      <w:r w:rsidR="00A713E1">
        <w:br/>
        <w:t>Surgical lubricant</w:t>
      </w:r>
    </w:p>
    <w:p w14:paraId="07A1D55C" w14:textId="77777777" w:rsidR="006C1150" w:rsidRDefault="006C1150">
      <w:pPr>
        <w:sectPr w:rsidR="006C1150" w:rsidSect="00796F3D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2448" w:space="144"/>
            <w:col w:w="6768"/>
          </w:cols>
          <w:docGrid w:linePitch="360"/>
        </w:sectPr>
      </w:pPr>
    </w:p>
    <w:p w14:paraId="5B6F2EF4" w14:textId="6682DAFA" w:rsidR="00F16F39" w:rsidRDefault="00F16F39">
      <w:r w:rsidRPr="006C1150">
        <w:rPr>
          <w:b/>
        </w:rPr>
        <w:t>Preparation</w:t>
      </w:r>
      <w:r>
        <w:t xml:space="preserve"> – 5mg/kg, 5ml injection volume:</w:t>
      </w:r>
    </w:p>
    <w:p w14:paraId="53692A5F" w14:textId="77777777" w:rsidR="00F16F39" w:rsidRDefault="00F16F39" w:rsidP="00F16F39">
      <w:pPr>
        <w:pStyle w:val="ListParagraph"/>
        <w:numPr>
          <w:ilvl w:val="0"/>
          <w:numId w:val="1"/>
        </w:numPr>
      </w:pPr>
      <w:r>
        <w:t>Calculate the amount of emetine needed so injection volume does not exceed 5ml</w:t>
      </w:r>
      <w:r w:rsidR="00A408EB">
        <w:t>.</w:t>
      </w:r>
    </w:p>
    <w:p w14:paraId="048B4F4A" w14:textId="77777777" w:rsidR="00A408EB" w:rsidRDefault="00A408EB" w:rsidP="00A408EB">
      <w:pPr>
        <w:pStyle w:val="ListParagraph"/>
        <w:numPr>
          <w:ilvl w:val="1"/>
          <w:numId w:val="1"/>
        </w:numPr>
      </w:pPr>
      <w:r>
        <w:t>For example: If the ferret’s weight is 1.5kg, 7.5mg of emetine needs to be administered. Dissolve 7.5mg in 5ml saline – or 15mg in 10ml saline.</w:t>
      </w:r>
    </w:p>
    <w:p w14:paraId="6F6D7603" w14:textId="77777777" w:rsidR="00F16F39" w:rsidRDefault="00A30D24" w:rsidP="00F16F39">
      <w:pPr>
        <w:pStyle w:val="ListParagraph"/>
        <w:numPr>
          <w:ilvl w:val="0"/>
          <w:numId w:val="1"/>
        </w:numPr>
      </w:pPr>
      <w:r>
        <w:t>Dissolve emetine in sterile saline</w:t>
      </w:r>
      <w:r w:rsidR="00F16F39">
        <w:t xml:space="preserve">. </w:t>
      </w:r>
    </w:p>
    <w:p w14:paraId="555550C4" w14:textId="77777777" w:rsidR="00F16F39" w:rsidRDefault="00F16F39" w:rsidP="00F16F39">
      <w:pPr>
        <w:pStyle w:val="ListParagraph"/>
        <w:numPr>
          <w:ilvl w:val="1"/>
          <w:numId w:val="1"/>
        </w:numPr>
      </w:pPr>
      <w:r>
        <w:t xml:space="preserve">Make </w:t>
      </w:r>
      <w:r w:rsidR="00A408EB">
        <w:t>10ml of emetine solution if 5ml is needed to account for loss in filtering.</w:t>
      </w:r>
    </w:p>
    <w:p w14:paraId="45085CD3" w14:textId="77777777" w:rsidR="00F16F39" w:rsidRDefault="00F16F39" w:rsidP="00F16F39">
      <w:pPr>
        <w:pStyle w:val="ListParagraph"/>
        <w:numPr>
          <w:ilvl w:val="0"/>
          <w:numId w:val="1"/>
        </w:numPr>
      </w:pPr>
      <w:r>
        <w:t>Transfer all emetine to large syringe and fit with 0.2um syringe filter.</w:t>
      </w:r>
    </w:p>
    <w:p w14:paraId="6CDDDA86" w14:textId="77777777" w:rsidR="00F16F39" w:rsidRDefault="00F16F39" w:rsidP="00F16F39">
      <w:pPr>
        <w:pStyle w:val="ListParagraph"/>
        <w:numPr>
          <w:ilvl w:val="0"/>
          <w:numId w:val="1"/>
        </w:numPr>
      </w:pPr>
      <w:r>
        <w:t>Push emetine through filter and into sterile beaker/vial or directly into the sterile syringe for injection.</w:t>
      </w:r>
    </w:p>
    <w:p w14:paraId="161538A6" w14:textId="77777777" w:rsidR="00F16F39" w:rsidRDefault="00F16F39" w:rsidP="00F16F39">
      <w:pPr>
        <w:pStyle w:val="ListParagraph"/>
        <w:numPr>
          <w:ilvl w:val="1"/>
          <w:numId w:val="1"/>
        </w:numPr>
      </w:pPr>
      <w:r>
        <w:t>The emetine solution is now STERILE.</w:t>
      </w:r>
    </w:p>
    <w:p w14:paraId="563C56F6" w14:textId="235E49BA" w:rsidR="00F16F39" w:rsidRDefault="00F16F39" w:rsidP="00F16F39">
      <w:pPr>
        <w:pStyle w:val="ListParagraph"/>
        <w:numPr>
          <w:ilvl w:val="0"/>
          <w:numId w:val="1"/>
        </w:numPr>
      </w:pPr>
      <w:r>
        <w:t>Pull the correct dose into a sterile syringe.</w:t>
      </w:r>
    </w:p>
    <w:p w14:paraId="63E11161" w14:textId="0164E7D3" w:rsidR="00F16F39" w:rsidRPr="006C1150" w:rsidRDefault="0013415E" w:rsidP="00F16F39">
      <w:pPr>
        <w:rPr>
          <w:b/>
        </w:rPr>
      </w:pPr>
      <w:r>
        <w:rPr>
          <w:b/>
        </w:rPr>
        <w:t>Gavage Administration</w:t>
      </w:r>
      <w:r w:rsidR="00F16F39" w:rsidRPr="006C1150">
        <w:rPr>
          <w:b/>
        </w:rPr>
        <w:t>:</w:t>
      </w:r>
    </w:p>
    <w:p w14:paraId="4C64934C" w14:textId="77777777" w:rsidR="00F16F39" w:rsidRDefault="00F16F39" w:rsidP="00F16F39">
      <w:pPr>
        <w:pStyle w:val="ListParagraph"/>
        <w:numPr>
          <w:ilvl w:val="0"/>
          <w:numId w:val="2"/>
        </w:numPr>
      </w:pPr>
      <w:r>
        <w:t>Attach emetine syringe to the end of a 14Fr red rubber feeding tube. Warm up the rubber with your hands to make it more flexible.</w:t>
      </w:r>
    </w:p>
    <w:p w14:paraId="4973BB60" w14:textId="77777777" w:rsidR="00F16F39" w:rsidRDefault="00F16F39" w:rsidP="00F16F39">
      <w:pPr>
        <w:pStyle w:val="ListParagraph"/>
        <w:numPr>
          <w:ilvl w:val="0"/>
          <w:numId w:val="2"/>
        </w:numPr>
      </w:pPr>
      <w:r>
        <w:t xml:space="preserve">Cut about 1.5in of thick perfusion tubing to use as a chew guard. </w:t>
      </w:r>
    </w:p>
    <w:p w14:paraId="77E839DF" w14:textId="77777777" w:rsidR="00F16F39" w:rsidRDefault="00F16F39" w:rsidP="00F16F39">
      <w:pPr>
        <w:pStyle w:val="ListParagraph"/>
        <w:numPr>
          <w:ilvl w:val="1"/>
          <w:numId w:val="2"/>
        </w:numPr>
      </w:pPr>
      <w:r>
        <w:t>Feed the red rubber tube through this guard.</w:t>
      </w:r>
    </w:p>
    <w:p w14:paraId="230124B6" w14:textId="77777777" w:rsidR="00F16F39" w:rsidRDefault="00F16F39" w:rsidP="00F16F39">
      <w:pPr>
        <w:pStyle w:val="ListParagraph"/>
        <w:numPr>
          <w:ilvl w:val="1"/>
          <w:numId w:val="2"/>
        </w:numPr>
      </w:pPr>
      <w:r>
        <w:t>Position the guard at the tip of the tube when giving to animal.</w:t>
      </w:r>
    </w:p>
    <w:p w14:paraId="7DEA27F7" w14:textId="77777777" w:rsidR="00F16F39" w:rsidRDefault="00F16F39" w:rsidP="00F16F39">
      <w:pPr>
        <w:pStyle w:val="ListParagraph"/>
        <w:numPr>
          <w:ilvl w:val="0"/>
          <w:numId w:val="2"/>
        </w:numPr>
      </w:pPr>
      <w:r>
        <w:t xml:space="preserve">Apply a liberal amount of surgical lubricant to the red rubber tube so the chew guard can slide smoothly along it. </w:t>
      </w:r>
    </w:p>
    <w:p w14:paraId="1B0C245F" w14:textId="77777777" w:rsidR="00F16F39" w:rsidRDefault="00F16F39" w:rsidP="00F16F39">
      <w:pPr>
        <w:pStyle w:val="ListParagraph"/>
        <w:numPr>
          <w:ilvl w:val="1"/>
          <w:numId w:val="2"/>
        </w:numPr>
      </w:pPr>
      <w:r>
        <w:t>Reapply directly before administration to animal as the lub</w:t>
      </w:r>
      <w:bookmarkStart w:id="0" w:name="_GoBack"/>
      <w:bookmarkEnd w:id="0"/>
      <w:r>
        <w:t>ricant can dry out.</w:t>
      </w:r>
    </w:p>
    <w:p w14:paraId="3BDC0AE2" w14:textId="77777777" w:rsidR="00F16F39" w:rsidRDefault="00F16F39" w:rsidP="00F16F39">
      <w:pPr>
        <w:pStyle w:val="ListParagraph"/>
        <w:numPr>
          <w:ilvl w:val="0"/>
          <w:numId w:val="2"/>
        </w:numPr>
      </w:pPr>
      <w:r>
        <w:t xml:space="preserve">One person should scruff the animal securely and hold </w:t>
      </w:r>
      <w:r w:rsidR="00A30D24">
        <w:t>him up vertically</w:t>
      </w:r>
      <w:r>
        <w:t>.</w:t>
      </w:r>
    </w:p>
    <w:p w14:paraId="039A46B0" w14:textId="77777777" w:rsidR="00A408EB" w:rsidRDefault="00A408EB" w:rsidP="00F16F39">
      <w:pPr>
        <w:pStyle w:val="ListParagraph"/>
        <w:numPr>
          <w:ilvl w:val="0"/>
          <w:numId w:val="2"/>
        </w:numPr>
      </w:pPr>
      <w:r>
        <w:t>Hold the tube up to the ferret and estimate the length of tube necessary to reach the stomach.</w:t>
      </w:r>
    </w:p>
    <w:p w14:paraId="50968575" w14:textId="77777777" w:rsidR="00F16F39" w:rsidRDefault="00F16F39" w:rsidP="00F16F39">
      <w:pPr>
        <w:pStyle w:val="ListParagraph"/>
        <w:numPr>
          <w:ilvl w:val="0"/>
          <w:numId w:val="2"/>
        </w:numPr>
      </w:pPr>
      <w:r>
        <w:t>Another person should put the chew guard into the ferret’s mouth and quickly feed the tube down the throat.</w:t>
      </w:r>
    </w:p>
    <w:p w14:paraId="398ACA32" w14:textId="77777777" w:rsidR="00A408EB" w:rsidRDefault="00A408EB" w:rsidP="00A408EB">
      <w:pPr>
        <w:pStyle w:val="ListParagraph"/>
        <w:numPr>
          <w:ilvl w:val="1"/>
          <w:numId w:val="2"/>
        </w:numPr>
      </w:pPr>
      <w:r>
        <w:t xml:space="preserve">Hold the chew guard between the teeth! The ferret </w:t>
      </w:r>
      <w:r w:rsidR="00A30D24">
        <w:t>can</w:t>
      </w:r>
      <w:r>
        <w:t xml:space="preserve"> easily chew through the red rubber tube.</w:t>
      </w:r>
    </w:p>
    <w:p w14:paraId="1C7BC133" w14:textId="77777777" w:rsidR="00F16F39" w:rsidRDefault="00A408EB" w:rsidP="00F16F39">
      <w:pPr>
        <w:pStyle w:val="ListParagraph"/>
        <w:numPr>
          <w:ilvl w:val="0"/>
          <w:numId w:val="2"/>
        </w:numPr>
      </w:pPr>
      <w:r>
        <w:t xml:space="preserve">Feed the tube down the esophagus quickly until it reaches the stomach (as determined by the previous estimate). </w:t>
      </w:r>
    </w:p>
    <w:p w14:paraId="52AF7D9E" w14:textId="77777777" w:rsidR="00A408EB" w:rsidRDefault="00A408EB" w:rsidP="00F16F39">
      <w:pPr>
        <w:pStyle w:val="ListParagraph"/>
        <w:numPr>
          <w:ilvl w:val="0"/>
          <w:numId w:val="2"/>
        </w:numPr>
      </w:pPr>
      <w:r>
        <w:t>Depress the syringe, stopping at 1ml. Listen for any sounds of respiratory distress – this means you are in the trachea (very unlikely).</w:t>
      </w:r>
    </w:p>
    <w:p w14:paraId="31730A2A" w14:textId="77777777" w:rsidR="00A408EB" w:rsidRDefault="00A408EB" w:rsidP="00F16F39">
      <w:pPr>
        <w:pStyle w:val="ListParagraph"/>
        <w:numPr>
          <w:ilvl w:val="0"/>
          <w:numId w:val="2"/>
        </w:numPr>
      </w:pPr>
      <w:r>
        <w:t>Depress the syringe the rest of the way at a moderate speed.</w:t>
      </w:r>
    </w:p>
    <w:p w14:paraId="2559B916" w14:textId="77777777" w:rsidR="00A408EB" w:rsidRDefault="00A408EB" w:rsidP="00F16F39">
      <w:pPr>
        <w:pStyle w:val="ListParagraph"/>
        <w:numPr>
          <w:ilvl w:val="0"/>
          <w:numId w:val="2"/>
        </w:numPr>
      </w:pPr>
      <w:r>
        <w:t>Kink the red rubber tube at the top and pull out of the ferret’s mouth.</w:t>
      </w:r>
    </w:p>
    <w:sectPr w:rsidR="00A408EB" w:rsidSect="006C11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3A0"/>
    <w:multiLevelType w:val="hybridMultilevel"/>
    <w:tmpl w:val="EAC2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009"/>
    <w:multiLevelType w:val="hybridMultilevel"/>
    <w:tmpl w:val="DFCC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39"/>
    <w:rsid w:val="00086EA9"/>
    <w:rsid w:val="0013415E"/>
    <w:rsid w:val="006C1150"/>
    <w:rsid w:val="00796F3D"/>
    <w:rsid w:val="007D1807"/>
    <w:rsid w:val="008177FC"/>
    <w:rsid w:val="009D3B99"/>
    <w:rsid w:val="00A30D24"/>
    <w:rsid w:val="00A408EB"/>
    <w:rsid w:val="00A713E1"/>
    <w:rsid w:val="00D11CF4"/>
    <w:rsid w:val="00E93F57"/>
    <w:rsid w:val="00F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44CD"/>
  <w15:chartTrackingRefBased/>
  <w15:docId w15:val="{65A8B014-5093-4F63-831F-489DE091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B85EC-EB13-494B-B759-9AFF35D14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CED5FD-AF1E-405D-89E6-8E4BF105D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6C6B3-901E-4665-9D78-32588D74AD0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3557997-9afb-4d96-a5dd-e6f25fcd4557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11</cp:revision>
  <dcterms:created xsi:type="dcterms:W3CDTF">2019-10-01T15:21:00Z</dcterms:created>
  <dcterms:modified xsi:type="dcterms:W3CDTF">2019-10-01T15:54:00Z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