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FAC" w14:textId="57AC9ED7" w:rsidR="000A2BB1" w:rsidRPr="000C4E94" w:rsidRDefault="00F63169" w:rsidP="00CB6AF9">
      <w:pPr>
        <w:rPr>
          <w:b/>
          <w:bCs/>
          <w:lang w:val="es-GT"/>
        </w:rPr>
      </w:pPr>
      <w:r w:rsidRPr="000C4E94">
        <w:rPr>
          <w:b/>
          <w:bCs/>
          <w:lang w:val="es-GT"/>
        </w:rPr>
        <w:t>UNIVERSIDAD FRANCISCO MARROQUÍN</w:t>
      </w:r>
    </w:p>
    <w:p w14:paraId="145678EC" w14:textId="750681D4" w:rsidR="00F63169" w:rsidRPr="000C4E94" w:rsidRDefault="00F63169" w:rsidP="00CB6AF9">
      <w:pPr>
        <w:rPr>
          <w:b/>
          <w:bCs/>
          <w:lang w:val="es-GT"/>
        </w:rPr>
      </w:pPr>
      <w:r w:rsidRPr="000C4E94">
        <w:rPr>
          <w:b/>
          <w:bCs/>
          <w:lang w:val="es-GT"/>
        </w:rPr>
        <w:t>FACULTAD DE CIENCIAS ECONÓMICAS</w:t>
      </w:r>
    </w:p>
    <w:p w14:paraId="15AF9C74" w14:textId="3E08799C" w:rsidR="00F63169" w:rsidRPr="00CB6AF9" w:rsidRDefault="00F63169" w:rsidP="00CB6AF9">
      <w:pPr>
        <w:rPr>
          <w:b/>
          <w:bCs/>
        </w:rPr>
      </w:pPr>
      <w:r w:rsidRPr="00CB6AF9">
        <w:rPr>
          <w:b/>
          <w:bCs/>
        </w:rPr>
        <w:t>DATA SCIENCE FOR FINANCE</w:t>
      </w:r>
    </w:p>
    <w:p w14:paraId="662E331B" w14:textId="2A0B4E52" w:rsidR="00F63169" w:rsidRPr="00CB6AF9" w:rsidRDefault="00F63169" w:rsidP="00CB6AF9">
      <w:pPr>
        <w:rPr>
          <w:b/>
          <w:bCs/>
        </w:rPr>
      </w:pPr>
      <w:r w:rsidRPr="00CB6AF9">
        <w:rPr>
          <w:b/>
          <w:bCs/>
        </w:rPr>
        <w:t>MARIA ISABEL AVILA RIGALT</w:t>
      </w:r>
    </w:p>
    <w:p w14:paraId="0EC876B6" w14:textId="3B7ECC34" w:rsidR="00F63169" w:rsidRPr="00F63169" w:rsidRDefault="00F63169">
      <w:pPr>
        <w:rPr>
          <w:b/>
          <w:bCs/>
        </w:rPr>
      </w:pPr>
    </w:p>
    <w:p w14:paraId="0A6CC78D" w14:textId="0A302BD7" w:rsidR="00F63169" w:rsidRPr="00F63169" w:rsidRDefault="00F63169" w:rsidP="00F63169">
      <w:pPr>
        <w:jc w:val="center"/>
        <w:rPr>
          <w:b/>
          <w:bCs/>
          <w:sz w:val="32"/>
          <w:szCs w:val="32"/>
        </w:rPr>
      </w:pPr>
    </w:p>
    <w:p w14:paraId="4DAD0125" w14:textId="7DA986C5" w:rsidR="00F63169" w:rsidRPr="00F63169" w:rsidRDefault="00F63169" w:rsidP="00F63169">
      <w:pPr>
        <w:jc w:val="center"/>
        <w:rPr>
          <w:b/>
          <w:bCs/>
          <w:sz w:val="32"/>
          <w:szCs w:val="32"/>
          <w:lang w:val="es-GT"/>
        </w:rPr>
      </w:pPr>
      <w:r w:rsidRPr="00F63169">
        <w:rPr>
          <w:b/>
          <w:bCs/>
          <w:sz w:val="32"/>
          <w:szCs w:val="32"/>
          <w:lang w:val="es-GT"/>
        </w:rPr>
        <w:t xml:space="preserve">CASO PRÁCTICO NO. </w:t>
      </w:r>
      <w:r w:rsidR="008E0EAF">
        <w:rPr>
          <w:b/>
          <w:bCs/>
          <w:sz w:val="32"/>
          <w:szCs w:val="32"/>
          <w:lang w:val="es-GT"/>
        </w:rPr>
        <w:t>3</w:t>
      </w:r>
    </w:p>
    <w:p w14:paraId="4CD88D90" w14:textId="26C16AA7" w:rsidR="00F63169" w:rsidRPr="00F63169" w:rsidRDefault="00AE66BF" w:rsidP="00F63169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 xml:space="preserve">PREDICCIÓN DE </w:t>
      </w:r>
      <w:r w:rsidR="008E0EAF">
        <w:rPr>
          <w:b/>
          <w:bCs/>
          <w:lang w:val="es-GT"/>
        </w:rPr>
        <w:t>CALIFICACIÓN CREDITICIA</w:t>
      </w:r>
      <w:r>
        <w:rPr>
          <w:b/>
          <w:bCs/>
          <w:lang w:val="es-GT"/>
        </w:rPr>
        <w:t xml:space="preserve"> CON ALGORITMOS DE CLASIFICACIÓN</w:t>
      </w:r>
    </w:p>
    <w:p w14:paraId="1FEA0641" w14:textId="6FFEB74A" w:rsidR="00F63169" w:rsidRDefault="00F63169" w:rsidP="00F63169">
      <w:pPr>
        <w:jc w:val="both"/>
        <w:rPr>
          <w:b/>
          <w:bCs/>
          <w:lang w:val="es-GT"/>
        </w:rPr>
      </w:pPr>
    </w:p>
    <w:p w14:paraId="5CEE38C4" w14:textId="554BBDEF" w:rsidR="00A67DAF" w:rsidRPr="001C2A8C" w:rsidRDefault="00F63169" w:rsidP="00F63169">
      <w:pPr>
        <w:jc w:val="both"/>
        <w:rPr>
          <w:lang w:val="es-GT"/>
        </w:rPr>
      </w:pPr>
      <w:r w:rsidRPr="001C2A8C">
        <w:rPr>
          <w:b/>
          <w:bCs/>
          <w:lang w:val="es-GT"/>
        </w:rPr>
        <w:t>I</w:t>
      </w:r>
      <w:r w:rsidR="00AE66BF" w:rsidRPr="001C2A8C">
        <w:rPr>
          <w:b/>
          <w:bCs/>
          <w:lang w:val="es-GT"/>
        </w:rPr>
        <w:t>nstrucciones generales:</w:t>
      </w:r>
      <w:r w:rsidRPr="001C2A8C">
        <w:rPr>
          <w:b/>
          <w:bCs/>
          <w:lang w:val="es-GT"/>
        </w:rPr>
        <w:t xml:space="preserve"> </w:t>
      </w:r>
    </w:p>
    <w:p w14:paraId="7FB9A36C" w14:textId="5ACDBA32" w:rsidR="00AE66BF" w:rsidRPr="001C2A8C" w:rsidRDefault="00A67DAF" w:rsidP="00F63169">
      <w:pPr>
        <w:jc w:val="both"/>
        <w:rPr>
          <w:lang w:val="es-GT"/>
        </w:rPr>
      </w:pPr>
      <w:r w:rsidRPr="001C2A8C">
        <w:rPr>
          <w:lang w:val="es-GT"/>
        </w:rPr>
        <w:t xml:space="preserve">Para este caso práctico trabajarán con información de clientes de </w:t>
      </w:r>
      <w:r w:rsidR="008E0EAF" w:rsidRPr="001C2A8C">
        <w:rPr>
          <w:lang w:val="es-GT"/>
        </w:rPr>
        <w:t>productos de</w:t>
      </w:r>
      <w:r w:rsidRPr="001C2A8C">
        <w:rPr>
          <w:lang w:val="es-GT"/>
        </w:rPr>
        <w:t xml:space="preserve"> crédito</w:t>
      </w:r>
      <w:r w:rsidR="008E0EAF" w:rsidRPr="001C2A8C">
        <w:rPr>
          <w:lang w:val="es-GT"/>
        </w:rPr>
        <w:t xml:space="preserve"> de Bank of America</w:t>
      </w:r>
      <w:r w:rsidRPr="001C2A8C">
        <w:rPr>
          <w:lang w:val="es-GT"/>
        </w:rPr>
        <w:t xml:space="preserve">. Los datos incluyen información demográfica de los clientes y </w:t>
      </w:r>
      <w:r w:rsidR="008E0EAF" w:rsidRPr="001C2A8C">
        <w:rPr>
          <w:lang w:val="es-GT"/>
        </w:rPr>
        <w:t>de su historial crediticio.</w:t>
      </w:r>
      <w:r w:rsidRPr="001C2A8C">
        <w:rPr>
          <w:lang w:val="es-GT"/>
        </w:rPr>
        <w:t xml:space="preserve"> Desarrolle un algoritmo de </w:t>
      </w:r>
      <w:r w:rsidR="00FA2AB8" w:rsidRPr="001C2A8C">
        <w:rPr>
          <w:lang w:val="es-GT"/>
        </w:rPr>
        <w:t>regresión logística</w:t>
      </w:r>
      <w:r w:rsidR="008E0EAF" w:rsidRPr="001C2A8C">
        <w:rPr>
          <w:lang w:val="es-GT"/>
        </w:rPr>
        <w:t xml:space="preserve"> multinomial (polinomial)</w:t>
      </w:r>
      <w:r w:rsidRPr="001C2A8C">
        <w:rPr>
          <w:lang w:val="es-GT"/>
        </w:rPr>
        <w:t xml:space="preserve"> para predecir </w:t>
      </w:r>
      <w:r w:rsidR="008E0EAF" w:rsidRPr="001C2A8C">
        <w:rPr>
          <w:lang w:val="es-GT"/>
        </w:rPr>
        <w:t>la calificación de riesgo de los clientes</w:t>
      </w:r>
      <w:r w:rsidRPr="001C2A8C">
        <w:rPr>
          <w:lang w:val="es-GT"/>
        </w:rPr>
        <w:t>. Para entrenar y probar el algoritmo debe utilizar el set de “</w:t>
      </w:r>
      <w:r w:rsidR="00D806FE" w:rsidRPr="001C2A8C">
        <w:rPr>
          <w:lang w:val="es-GT"/>
        </w:rPr>
        <w:t>bank1</w:t>
      </w:r>
      <w:r w:rsidRPr="001C2A8C">
        <w:rPr>
          <w:lang w:val="es-GT"/>
        </w:rPr>
        <w:t>.csv”</w:t>
      </w:r>
      <w:r w:rsidR="00D806FE" w:rsidRPr="001C2A8C">
        <w:rPr>
          <w:lang w:val="es-GT"/>
        </w:rPr>
        <w:t>. Al final, debe usar su modelo para predecir la calificación de riesgo de los clientes de “bank2.csv” (este no tiene las respuestas).</w:t>
      </w:r>
    </w:p>
    <w:p w14:paraId="02181B2B" w14:textId="7177935E" w:rsidR="00AE66BF" w:rsidRPr="001C2A8C" w:rsidRDefault="00AE66BF" w:rsidP="00F63169">
      <w:pPr>
        <w:jc w:val="both"/>
        <w:rPr>
          <w:lang w:val="es-GT"/>
        </w:rPr>
      </w:pPr>
      <w:r w:rsidRPr="001C2A8C">
        <w:rPr>
          <w:lang w:val="es-GT"/>
        </w:rPr>
        <w:t>Nota: Pueden encontrar la descripción de variables en el ANEXO.</w:t>
      </w:r>
    </w:p>
    <w:p w14:paraId="79033C1E" w14:textId="77777777" w:rsidR="00AE66BF" w:rsidRPr="001C2A8C" w:rsidRDefault="00AE66BF" w:rsidP="00F63169">
      <w:pPr>
        <w:jc w:val="both"/>
        <w:rPr>
          <w:b/>
          <w:bCs/>
          <w:lang w:val="es-GT"/>
        </w:rPr>
      </w:pPr>
      <w:r w:rsidRPr="001C2A8C">
        <w:rPr>
          <w:b/>
          <w:bCs/>
          <w:lang w:val="es-GT"/>
        </w:rPr>
        <w:t xml:space="preserve">Entregables: </w:t>
      </w:r>
    </w:p>
    <w:p w14:paraId="1A564C3C" w14:textId="216CEA75" w:rsidR="00AE66BF" w:rsidRPr="001C2A8C" w:rsidRDefault="000C4E94" w:rsidP="00AE66BF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1C2A8C">
        <w:rPr>
          <w:lang w:val="es-GT"/>
        </w:rPr>
        <w:t>1 código de R por grupo</w:t>
      </w:r>
      <w:r w:rsidR="00A67DAF" w:rsidRPr="001C2A8C">
        <w:rPr>
          <w:lang w:val="es-GT"/>
        </w:rPr>
        <w:t xml:space="preserve"> </w:t>
      </w:r>
      <w:r w:rsidR="00AE66BF" w:rsidRPr="001C2A8C">
        <w:rPr>
          <w:lang w:val="es-GT"/>
        </w:rPr>
        <w:t>con su procedimiento</w:t>
      </w:r>
      <w:r w:rsidR="00D806FE" w:rsidRPr="001C2A8C">
        <w:rPr>
          <w:lang w:val="es-GT"/>
        </w:rPr>
        <w:t>.</w:t>
      </w:r>
    </w:p>
    <w:p w14:paraId="19CA88C2" w14:textId="4D8B4E5F" w:rsidR="00F63169" w:rsidRPr="001C2A8C" w:rsidRDefault="00AE66BF" w:rsidP="00AE66BF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1C2A8C">
        <w:rPr>
          <w:lang w:val="es-GT"/>
        </w:rPr>
        <w:t>Un archivo de</w:t>
      </w:r>
      <w:r w:rsidR="009901B5">
        <w:rPr>
          <w:lang w:val="es-GT"/>
        </w:rPr>
        <w:t xml:space="preserve"> csv </w:t>
      </w:r>
      <w:r w:rsidRPr="001C2A8C">
        <w:rPr>
          <w:lang w:val="es-GT"/>
        </w:rPr>
        <w:t xml:space="preserve">con </w:t>
      </w:r>
      <w:r w:rsidR="00A67DAF" w:rsidRPr="001C2A8C">
        <w:rPr>
          <w:lang w:val="es-GT"/>
        </w:rPr>
        <w:t>la columna de ID y la de su predicción</w:t>
      </w:r>
      <w:r w:rsidR="008E0EAF" w:rsidRPr="001C2A8C">
        <w:rPr>
          <w:lang w:val="es-GT"/>
        </w:rPr>
        <w:t xml:space="preserve"> (la calificación de </w:t>
      </w:r>
      <w:r w:rsidR="00D806FE" w:rsidRPr="001C2A8C">
        <w:rPr>
          <w:lang w:val="es-GT"/>
        </w:rPr>
        <w:t>riesgo</w:t>
      </w:r>
      <w:r w:rsidR="008E0EAF" w:rsidRPr="001C2A8C">
        <w:rPr>
          <w:lang w:val="es-GT"/>
        </w:rPr>
        <w:t xml:space="preserve"> de ese cliente)</w:t>
      </w:r>
      <w:r w:rsidR="00C24B7D">
        <w:rPr>
          <w:lang w:val="es-GT"/>
        </w:rPr>
        <w:t xml:space="preserve"> para el dataset de bank2.</w:t>
      </w:r>
    </w:p>
    <w:p w14:paraId="55510000" w14:textId="4EF45E55" w:rsidR="00AE66BF" w:rsidRPr="001C2A8C" w:rsidRDefault="00AE66BF" w:rsidP="00AE66BF">
      <w:pPr>
        <w:pStyle w:val="ListParagraph"/>
        <w:numPr>
          <w:ilvl w:val="0"/>
          <w:numId w:val="5"/>
        </w:numPr>
        <w:jc w:val="both"/>
        <w:rPr>
          <w:lang w:val="es-GT"/>
        </w:rPr>
      </w:pPr>
      <w:r w:rsidRPr="001C2A8C">
        <w:rPr>
          <w:lang w:val="es-GT"/>
        </w:rPr>
        <w:t xml:space="preserve">1 Word </w:t>
      </w:r>
      <w:r w:rsidR="00262EB0">
        <w:rPr>
          <w:lang w:val="es-GT"/>
        </w:rPr>
        <w:t xml:space="preserve">o Markdown </w:t>
      </w:r>
      <w:r w:rsidRPr="001C2A8C">
        <w:rPr>
          <w:lang w:val="es-GT"/>
        </w:rPr>
        <w:t xml:space="preserve">con </w:t>
      </w:r>
      <w:r w:rsidR="00FA2AB8" w:rsidRPr="001C2A8C">
        <w:rPr>
          <w:lang w:val="es-GT"/>
        </w:rPr>
        <w:t>las conclusiones de su exploración de variables, los resultados de las métricas de sus modelos, su interpretación y justificación para elegir uno de los 2 modelos.</w:t>
      </w:r>
    </w:p>
    <w:p w14:paraId="14586882" w14:textId="590AA3B4" w:rsidR="00CB6AF9" w:rsidRPr="001C2A8C" w:rsidRDefault="00CB6AF9" w:rsidP="00F63169">
      <w:pPr>
        <w:jc w:val="both"/>
        <w:rPr>
          <w:b/>
          <w:bCs/>
          <w:lang w:val="es-GT"/>
        </w:rPr>
      </w:pPr>
      <w:r w:rsidRPr="001C2A8C">
        <w:rPr>
          <w:b/>
          <w:bCs/>
          <w:lang w:val="es-GT"/>
        </w:rPr>
        <w:t xml:space="preserve">Requerimientos </w:t>
      </w:r>
      <w:r w:rsidR="00AE66BF" w:rsidRPr="001C2A8C">
        <w:rPr>
          <w:b/>
          <w:bCs/>
          <w:lang w:val="es-GT"/>
        </w:rPr>
        <w:t>específicos</w:t>
      </w:r>
      <w:r w:rsidRPr="001C2A8C">
        <w:rPr>
          <w:b/>
          <w:bCs/>
          <w:lang w:val="es-GT"/>
        </w:rPr>
        <w:t>:</w:t>
      </w:r>
    </w:p>
    <w:p w14:paraId="368AC6FC" w14:textId="792A4ACB" w:rsidR="001C2A8C" w:rsidRPr="001C2A8C" w:rsidRDefault="001C2A8C" w:rsidP="001C2A8C">
      <w:pPr>
        <w:jc w:val="both"/>
        <w:rPr>
          <w:lang w:val="es-GT"/>
        </w:rPr>
      </w:pPr>
      <w:r w:rsidRPr="001C2A8C">
        <w:rPr>
          <w:lang w:val="es-GT"/>
        </w:rPr>
        <w:t>Con bank1:</w:t>
      </w:r>
    </w:p>
    <w:p w14:paraId="3C971588" w14:textId="69E30801" w:rsidR="00AE66BF" w:rsidRPr="001C2A8C" w:rsidRDefault="00AE66BF" w:rsidP="00AE66BF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1C2A8C">
        <w:rPr>
          <w:lang w:val="es-GT"/>
        </w:rPr>
        <w:t xml:space="preserve">Utilizar los métodos vistos en clase para </w:t>
      </w:r>
      <w:r w:rsidR="00FA2AB8" w:rsidRPr="001C2A8C">
        <w:rPr>
          <w:lang w:val="es-GT"/>
        </w:rPr>
        <w:t>evaluar las variables categóricas y numéricas y dejar conclusiones sobre posibles variables útiles para la predicción en el Word.</w:t>
      </w:r>
    </w:p>
    <w:p w14:paraId="2D8A2733" w14:textId="283FDFB7" w:rsidR="00AE66BF" w:rsidRPr="001C2A8C" w:rsidRDefault="00FA2AB8" w:rsidP="00AE66BF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1C2A8C">
        <w:rPr>
          <w:lang w:val="es-GT"/>
        </w:rPr>
        <w:t xml:space="preserve">Utilizar </w:t>
      </w:r>
      <w:r w:rsidR="00554C25" w:rsidRPr="001C2A8C">
        <w:rPr>
          <w:lang w:val="es-GT"/>
        </w:rPr>
        <w:t>tanto</w:t>
      </w:r>
      <w:r w:rsidRPr="001C2A8C">
        <w:rPr>
          <w:lang w:val="es-GT"/>
        </w:rPr>
        <w:t xml:space="preserve"> variable</w:t>
      </w:r>
      <w:r w:rsidR="00554C25" w:rsidRPr="001C2A8C">
        <w:rPr>
          <w:lang w:val="es-GT"/>
        </w:rPr>
        <w:t>s</w:t>
      </w:r>
      <w:r w:rsidRPr="001C2A8C">
        <w:rPr>
          <w:lang w:val="es-GT"/>
        </w:rPr>
        <w:t xml:space="preserve"> categórica</w:t>
      </w:r>
      <w:r w:rsidR="00554C25" w:rsidRPr="001C2A8C">
        <w:rPr>
          <w:lang w:val="es-GT"/>
        </w:rPr>
        <w:t>s como numéricas</w:t>
      </w:r>
      <w:r w:rsidRPr="001C2A8C">
        <w:rPr>
          <w:lang w:val="es-GT"/>
        </w:rPr>
        <w:t xml:space="preserve"> en </w:t>
      </w:r>
      <w:r w:rsidR="00554C25" w:rsidRPr="001C2A8C">
        <w:rPr>
          <w:lang w:val="es-GT"/>
        </w:rPr>
        <w:t>el modelo</w:t>
      </w:r>
      <w:r w:rsidRPr="001C2A8C">
        <w:rPr>
          <w:lang w:val="es-GT"/>
        </w:rPr>
        <w:t>.</w:t>
      </w:r>
    </w:p>
    <w:p w14:paraId="75DA82F8" w14:textId="77EB331B" w:rsidR="00FA2AB8" w:rsidRPr="001C2A8C" w:rsidRDefault="00FA2AB8" w:rsidP="00AE66BF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1C2A8C">
        <w:rPr>
          <w:lang w:val="es-GT"/>
        </w:rPr>
        <w:t>Crear al menos 2 modelos y con diferente combinación de predictoras</w:t>
      </w:r>
      <w:r w:rsidR="002C6755">
        <w:rPr>
          <w:lang w:val="es-GT"/>
        </w:rPr>
        <w:t xml:space="preserve"> (las variables utilizadas deben ser consistentes con su exploración).</w:t>
      </w:r>
    </w:p>
    <w:p w14:paraId="3B897807" w14:textId="22FDB880" w:rsidR="00AE66BF" w:rsidRPr="001C2A8C" w:rsidRDefault="00AE66BF" w:rsidP="001C2A8C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1C2A8C">
        <w:rPr>
          <w:lang w:val="es-GT"/>
        </w:rPr>
        <w:t>Interpretación de las métricas obtenidas con sus modelos</w:t>
      </w:r>
      <w:r w:rsidR="00FA2AB8" w:rsidRPr="001C2A8C">
        <w:rPr>
          <w:lang w:val="es-GT"/>
        </w:rPr>
        <w:t xml:space="preserve"> </w:t>
      </w:r>
      <w:r w:rsidR="005814F4">
        <w:rPr>
          <w:lang w:val="es-GT"/>
        </w:rPr>
        <w:t xml:space="preserve">al evaluarlos </w:t>
      </w:r>
      <w:r w:rsidRPr="001C2A8C">
        <w:rPr>
          <w:lang w:val="es-GT"/>
        </w:rPr>
        <w:t>y por qué eligieron un modelo sobre el otro</w:t>
      </w:r>
      <w:r w:rsidR="003F2DBD">
        <w:rPr>
          <w:lang w:val="es-GT"/>
        </w:rPr>
        <w:t>.</w:t>
      </w:r>
    </w:p>
    <w:p w14:paraId="28C3403A" w14:textId="4DB3A2F2" w:rsidR="001C2A8C" w:rsidRPr="001C2A8C" w:rsidRDefault="001C2A8C" w:rsidP="001C2A8C">
      <w:pPr>
        <w:jc w:val="both"/>
        <w:rPr>
          <w:lang w:val="es-GT"/>
        </w:rPr>
      </w:pPr>
      <w:r w:rsidRPr="001C2A8C">
        <w:rPr>
          <w:lang w:val="es-GT"/>
        </w:rPr>
        <w:t>Con bank2:</w:t>
      </w:r>
    </w:p>
    <w:p w14:paraId="47747BF2" w14:textId="57331A8B" w:rsidR="001C2A8C" w:rsidRPr="001C2A8C" w:rsidRDefault="001C2A8C" w:rsidP="001C2A8C">
      <w:pPr>
        <w:pStyle w:val="ListParagraph"/>
        <w:numPr>
          <w:ilvl w:val="0"/>
          <w:numId w:val="8"/>
        </w:numPr>
        <w:jc w:val="both"/>
        <w:rPr>
          <w:lang w:val="es-GT"/>
        </w:rPr>
      </w:pPr>
      <w:r w:rsidRPr="001C2A8C">
        <w:rPr>
          <w:lang w:val="es-GT"/>
        </w:rPr>
        <w:t>Predecir la calificación de riesgo de los clientes con su mejor modelo</w:t>
      </w:r>
      <w:r w:rsidR="009901B5">
        <w:rPr>
          <w:lang w:val="es-GT"/>
        </w:rPr>
        <w:t xml:space="preserve"> y escribirlos en un csv junto con el ID de los clientes.</w:t>
      </w:r>
    </w:p>
    <w:p w14:paraId="5E27F7A8" w14:textId="77777777" w:rsidR="00AE66BF" w:rsidRDefault="00AE66BF" w:rsidP="00AE66BF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  <w:lang w:val="es-GT" w:eastAsia="es-GT"/>
        </w:rPr>
      </w:pPr>
    </w:p>
    <w:p w14:paraId="68E8AB9C" w14:textId="77777777" w:rsidR="001C2A8C" w:rsidRPr="001338EB" w:rsidRDefault="001C2A8C" w:rsidP="00AE66BF">
      <w:pPr>
        <w:shd w:val="clear" w:color="auto" w:fill="FFFFFF"/>
        <w:spacing w:before="158" w:after="158"/>
        <w:textAlignment w:val="baseline"/>
        <w:rPr>
          <w:rFonts w:ascii="Arial" w:hAnsi="Arial" w:cs="Arial"/>
          <w:sz w:val="21"/>
          <w:szCs w:val="21"/>
          <w:lang w:val="es-GT" w:eastAsia="es-GT"/>
        </w:rPr>
      </w:pPr>
    </w:p>
    <w:p w14:paraId="7B02F3F6" w14:textId="60B36B4B" w:rsidR="00AE66BF" w:rsidRPr="00730994" w:rsidRDefault="00AE66BF" w:rsidP="00AE66BF">
      <w:pPr>
        <w:shd w:val="clear" w:color="auto" w:fill="FFFFFF"/>
        <w:spacing w:before="158" w:after="158"/>
        <w:textAlignment w:val="baseline"/>
        <w:rPr>
          <w:rFonts w:ascii="Arial" w:hAnsi="Arial" w:cs="Arial"/>
          <w:b/>
          <w:bCs/>
          <w:sz w:val="21"/>
          <w:szCs w:val="21"/>
          <w:lang w:val="es-GT" w:eastAsia="es-GT"/>
        </w:rPr>
      </w:pPr>
      <w:r w:rsidRPr="00730994">
        <w:rPr>
          <w:rFonts w:ascii="Arial" w:hAnsi="Arial" w:cs="Arial"/>
          <w:b/>
          <w:bCs/>
          <w:sz w:val="21"/>
          <w:szCs w:val="21"/>
          <w:lang w:val="es-GT" w:eastAsia="es-GT"/>
        </w:rPr>
        <w:t>ANEXO: Descripción de variables</w:t>
      </w:r>
    </w:p>
    <w:p w14:paraId="125A89E2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Edad: numérica</w:t>
      </w:r>
    </w:p>
    <w:p w14:paraId="36685348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Ocupación: categórica (tiene blanks)</w:t>
      </w:r>
    </w:p>
    <w:p w14:paraId="5B4FC320" w14:textId="77777777" w:rsidR="00730994" w:rsidRPr="00650C3F" w:rsidRDefault="00730994" w:rsidP="00730994">
      <w:pPr>
        <w:rPr>
          <w:lang w:val="es-GT"/>
        </w:rPr>
      </w:pPr>
      <w:r w:rsidRPr="00650C3F">
        <w:rPr>
          <w:lang w:val="es-GT"/>
        </w:rPr>
        <w:t>Ingreso anual: numérica</w:t>
      </w:r>
    </w:p>
    <w:p w14:paraId="1DFD97E4" w14:textId="77777777" w:rsidR="00730994" w:rsidRPr="00650C3F" w:rsidRDefault="00730994" w:rsidP="00730994">
      <w:pPr>
        <w:rPr>
          <w:lang w:val="es-GT"/>
        </w:rPr>
      </w:pPr>
      <w:r w:rsidRPr="00650C3F">
        <w:rPr>
          <w:lang w:val="es-GT"/>
        </w:rPr>
        <w:t>Ingreso mensual: numérica</w:t>
      </w:r>
    </w:p>
    <w:p w14:paraId="24B8C392" w14:textId="77777777" w:rsidR="00730994" w:rsidRPr="00730994" w:rsidRDefault="00730994" w:rsidP="00730994">
      <w:pPr>
        <w:rPr>
          <w:lang w:val="es-GT"/>
        </w:rPr>
      </w:pPr>
      <w:r w:rsidRPr="00650C3F">
        <w:rPr>
          <w:lang w:val="es-GT"/>
        </w:rPr>
        <w:lastRenderedPageBreak/>
        <w:t>Cuentas bancarias: numérica – cantidad de c</w:t>
      </w:r>
      <w:r w:rsidRPr="00730994">
        <w:rPr>
          <w:lang w:val="es-GT"/>
        </w:rPr>
        <w:t>uentas bancarias que tiene el cliente</w:t>
      </w:r>
    </w:p>
    <w:p w14:paraId="5F33854A" w14:textId="2FE17509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Tasa interés: numérica – tasa de interés mensual del crédito</w:t>
      </w:r>
      <w:r w:rsidR="00AF09A8">
        <w:rPr>
          <w:lang w:val="es-GT"/>
        </w:rPr>
        <w:t xml:space="preserve"> (en porcentaje)</w:t>
      </w:r>
    </w:p>
    <w:p w14:paraId="568D4C23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Meses atraso: numérica – meses de atraso en el pago (negativo es que tiene pago adelantado)</w:t>
      </w:r>
    </w:p>
    <w:p w14:paraId="1F5D557D" w14:textId="1AC235C8" w:rsidR="00AF09A8" w:rsidRPr="00AF09A8" w:rsidRDefault="00AF09A8" w:rsidP="00AF09A8">
      <w:pPr>
        <w:rPr>
          <w:lang w:val="es-GT"/>
        </w:rPr>
      </w:pPr>
      <w:r w:rsidRPr="00AF09A8">
        <w:rPr>
          <w:lang w:val="es-GT"/>
        </w:rPr>
        <w:t>Cambio límite: numérica – en cuánto ha cambiado su límite crediticio desde que es cliente (en porcentaje)</w:t>
      </w:r>
    </w:p>
    <w:p w14:paraId="1A853AEF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Consulta crédito: numérica – cuántas veces ha consultado acerca de su crédito</w:t>
      </w:r>
    </w:p>
    <w:p w14:paraId="04329867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Deuda: numérica – deuda actual</w:t>
      </w:r>
    </w:p>
    <w:p w14:paraId="240D5607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Utilización crédito: numérica – porcentaje de su crédito que está utilizando actualmente</w:t>
      </w:r>
    </w:p>
    <w:p w14:paraId="0F83A9AF" w14:textId="77777777" w:rsidR="006C7020" w:rsidRPr="006C7020" w:rsidRDefault="006C7020" w:rsidP="006C7020">
      <w:pPr>
        <w:rPr>
          <w:lang w:val="es-GT"/>
        </w:rPr>
      </w:pPr>
      <w:r w:rsidRPr="006C7020">
        <w:rPr>
          <w:lang w:val="es-GT"/>
        </w:rPr>
        <w:t>Pago mínimo: categórica</w:t>
      </w:r>
    </w:p>
    <w:p w14:paraId="49114F81" w14:textId="77777777" w:rsidR="006C7020" w:rsidRPr="006C7020" w:rsidRDefault="006C7020" w:rsidP="006C7020">
      <w:pPr>
        <w:rPr>
          <w:lang w:val="es-GT"/>
        </w:rPr>
      </w:pPr>
      <w:r w:rsidRPr="006C7020">
        <w:rPr>
          <w:lang w:val="es-GT"/>
        </w:rPr>
        <w:tab/>
        <w:t>0 – su último pago no fue del mínimo</w:t>
      </w:r>
    </w:p>
    <w:p w14:paraId="3823D2CB" w14:textId="77777777" w:rsidR="006C7020" w:rsidRPr="006C7020" w:rsidRDefault="006C7020" w:rsidP="006C7020">
      <w:pPr>
        <w:rPr>
          <w:lang w:val="es-GT"/>
        </w:rPr>
      </w:pPr>
      <w:r w:rsidRPr="006C7020">
        <w:rPr>
          <w:lang w:val="es-GT"/>
        </w:rPr>
        <w:tab/>
        <w:t>1 – su último pago fue del mínimo</w:t>
      </w:r>
    </w:p>
    <w:p w14:paraId="4A6618C8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Inversión mensual: numérica</w:t>
      </w:r>
    </w:p>
    <w:p w14:paraId="49D18CE5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Tipo pago: categórica</w:t>
      </w:r>
    </w:p>
    <w:p w14:paraId="0716F7AD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1 – pocos pagos de valor pequeño</w:t>
      </w:r>
    </w:p>
    <w:p w14:paraId="17284A18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2 – pocos pagos de valor mediano</w:t>
      </w:r>
    </w:p>
    <w:p w14:paraId="7FAF2E91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3 – pocos pagos de valor grande</w:t>
      </w:r>
    </w:p>
    <w:p w14:paraId="7E9A6530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4 – muchos pagos de valor pequeño</w:t>
      </w:r>
    </w:p>
    <w:p w14:paraId="0428CDAA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5 – muchos pagos de valor mediano</w:t>
      </w:r>
    </w:p>
    <w:p w14:paraId="2C66A38A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6 – muchos pagos de valor grande</w:t>
      </w:r>
    </w:p>
    <w:p w14:paraId="789CA21F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>Balance mensual: numérica</w:t>
      </w:r>
    </w:p>
    <w:p w14:paraId="2C0479EC" w14:textId="7894ECF0" w:rsidR="00730994" w:rsidRPr="00730994" w:rsidRDefault="00730994" w:rsidP="00730994">
      <w:pPr>
        <w:rPr>
          <w:lang w:val="es-GT"/>
        </w:rPr>
      </w:pPr>
      <w:r>
        <w:rPr>
          <w:lang w:val="es-GT"/>
        </w:rPr>
        <w:t>Calificación riesgo</w:t>
      </w:r>
      <w:r w:rsidRPr="00730994">
        <w:rPr>
          <w:lang w:val="es-GT"/>
        </w:rPr>
        <w:t>: categórica</w:t>
      </w:r>
    </w:p>
    <w:p w14:paraId="42C6138C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0 – Bueno</w:t>
      </w:r>
    </w:p>
    <w:p w14:paraId="43E8C045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1 – Regular</w:t>
      </w:r>
    </w:p>
    <w:p w14:paraId="5324EBCF" w14:textId="77777777" w:rsidR="00730994" w:rsidRPr="00730994" w:rsidRDefault="00730994" w:rsidP="00730994">
      <w:pPr>
        <w:rPr>
          <w:lang w:val="es-GT"/>
        </w:rPr>
      </w:pPr>
      <w:r w:rsidRPr="00730994">
        <w:rPr>
          <w:lang w:val="es-GT"/>
        </w:rPr>
        <w:tab/>
        <w:t>2 – Malo</w:t>
      </w:r>
    </w:p>
    <w:p w14:paraId="4A774EBF" w14:textId="77777777" w:rsidR="00730994" w:rsidRPr="005814F4" w:rsidRDefault="00730994" w:rsidP="00730994">
      <w:pPr>
        <w:rPr>
          <w:lang w:val="es-GT"/>
        </w:rPr>
      </w:pPr>
      <w:r w:rsidRPr="005814F4">
        <w:rPr>
          <w:lang w:val="es-GT"/>
        </w:rPr>
        <w:t xml:space="preserve">Historial crediticio: numérica, en años </w:t>
      </w:r>
    </w:p>
    <w:p w14:paraId="3EA575A5" w14:textId="77777777" w:rsidR="00F63169" w:rsidRDefault="00F63169" w:rsidP="00730994">
      <w:pPr>
        <w:rPr>
          <w:b/>
          <w:bCs/>
          <w:sz w:val="32"/>
          <w:szCs w:val="32"/>
          <w:lang w:val="es-GT"/>
        </w:rPr>
      </w:pPr>
    </w:p>
    <w:p w14:paraId="328D9BEB" w14:textId="77777777" w:rsidR="00720BFD" w:rsidRDefault="00720BFD" w:rsidP="00730994">
      <w:pPr>
        <w:rPr>
          <w:b/>
          <w:bCs/>
          <w:sz w:val="32"/>
          <w:szCs w:val="32"/>
          <w:lang w:val="es-GT"/>
        </w:rPr>
      </w:pPr>
    </w:p>
    <w:p w14:paraId="7F8C4AD6" w14:textId="77777777" w:rsidR="00720BFD" w:rsidRDefault="00720BFD" w:rsidP="00730994">
      <w:pPr>
        <w:rPr>
          <w:b/>
          <w:bCs/>
          <w:sz w:val="32"/>
          <w:szCs w:val="32"/>
          <w:lang w:val="es-GT"/>
        </w:rPr>
      </w:pPr>
    </w:p>
    <w:p w14:paraId="1A7C4A0A" w14:textId="77777777" w:rsidR="00720BFD" w:rsidRDefault="00720BFD" w:rsidP="00730994">
      <w:pPr>
        <w:rPr>
          <w:b/>
          <w:bCs/>
          <w:sz w:val="32"/>
          <w:szCs w:val="32"/>
          <w:lang w:val="es-GT"/>
        </w:rPr>
      </w:pPr>
    </w:p>
    <w:p w14:paraId="539A736C" w14:textId="77777777" w:rsidR="00720BFD" w:rsidRDefault="00720BFD" w:rsidP="00720B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Summary:</w:t>
      </w:r>
    </w:p>
    <w:p w14:paraId="674ADA2E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Age (Edad): The minimum age is 14, and the maximum age is 95. The mean age is approximately 33.46 years.</w:t>
      </w:r>
    </w:p>
    <w:p w14:paraId="3DA10FA5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Annual Income (Ingreso_anual): The minimum annual income is $7,006, and the maximum is $24,198,062. The mean income is approximately $183,663.</w:t>
      </w:r>
    </w:p>
    <w:p w14:paraId="66E20D39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Monthly Income (Ingreso_mensual): The minimum monthly income is $0, and the maximum is $21,167. The mean monthly income is approximately $4,179.</w:t>
      </w:r>
    </w:p>
    <w:p w14:paraId="09222D36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Bank Accounts (Cuentas_bancarias): The minimum number of bank accounts is 0, and the maximum is 49. The mean number of bank accounts is approximately 5.385.</w:t>
      </w:r>
    </w:p>
    <w:p w14:paraId="7F2D1A80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Interest Rate (Tasa_Interes): The minimum interest rate is 1%, and the maximum is 34%. The mean interest rate is approximately 14.55%.</w:t>
      </w:r>
    </w:p>
    <w:p w14:paraId="005E8EF3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Months in Arrears (Meses_atraso): The minimum number of months in arrears is -5, and the maximum is 67. The mean number of months in arrears is approximately 21.11.</w:t>
      </w:r>
    </w:p>
    <w:p w14:paraId="469EA9DD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Credit Limit Change (Cambio_limite): The minimum credit limit change is 0.01, and the maximum is 36.09. The mean credit limit change is approximately 10.61.</w:t>
      </w:r>
    </w:p>
    <w:p w14:paraId="4FE755DB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Credit Inquiries (Consulta_credito): The minimum number of credit inquiries is 0, and the maximum is 2,597. The mean number of credit inquiries is approximately 28.37.</w:t>
      </w:r>
    </w:p>
    <w:p w14:paraId="78D5A139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Debt (Deuda): The minimum debt is $0.23, and the maximum is $4,998.07. The mean debt is approximately $1,425.41.</w:t>
      </w:r>
    </w:p>
    <w:p w14:paraId="369712C6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Credit Utilization (Utilizacion_credito): The minimum credit utilization is 20%, and the maximum is 50%. The mean credit utilization is approximately 32.28%.</w:t>
      </w:r>
    </w:p>
    <w:p w14:paraId="5CB81490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Monthly Investment (Inversion_mensual): The minimum monthly investment is $0, and the maximum is $1,977.33. The mean monthly investment is approximately $194.37.</w:t>
      </w:r>
    </w:p>
    <w:p w14:paraId="1CF9C1F7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Payment Type (Tipo_pago): The payment type ranges from 1 to 6. The mean payment type is approximately 3.247.</w:t>
      </w:r>
    </w:p>
    <w:p w14:paraId="3492D88E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Monthly Balance (Balance_mensual): The minimum monthly balance is 0.0886, and the maximum is 1,602.0405. The mean monthly balance is approximately 402.5058.</w:t>
      </w:r>
    </w:p>
    <w:p w14:paraId="008A7F6E" w14:textId="77777777" w:rsidR="00720BFD" w:rsidRDefault="00720BFD" w:rsidP="00720BF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Credit History (Historial_crediticio): The credit history ranges from 0 to 39.69. The mean credit history is approximately 17.95.</w:t>
      </w:r>
    </w:p>
    <w:p w14:paraId="5C474925" w14:textId="77777777" w:rsidR="00720BFD" w:rsidRDefault="00720BFD" w:rsidP="00720B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Correlation:</w:t>
      </w:r>
    </w:p>
    <w:p w14:paraId="35CDF466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Age (Edad) has a negative correlation with the number of bank accounts, interest rate, months in arrears, credit limit change, and debt. It has a positive correlation with monthly income and monthly balance.</w:t>
      </w:r>
    </w:p>
    <w:p w14:paraId="3925B7D5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Annual Income (Ingreso_anual) has a positive correlation with monthly income.</w:t>
      </w:r>
    </w:p>
    <w:p w14:paraId="770A4ADB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Monthly Income (Ingreso_mensual) has a negative correlation with interest rate, months in arrears, credit limit change, and debt. It has a positive correlation with the number of bank accounts, credit utilization, monthly investment, payment type, and monthly balance.</w:t>
      </w:r>
    </w:p>
    <w:p w14:paraId="60E6A3A6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Number of Bank Accounts (Cuentas_bancarias) has a positive correlation with interest rate, months in arrears, credit limit change, and debt. It has a negative correlation with credit utilization and monthly balance.</w:t>
      </w:r>
    </w:p>
    <w:p w14:paraId="0B210D52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Interest Rate (Tasa_Interes) has a negative correlation with credit utilization and credit history.</w:t>
      </w:r>
    </w:p>
    <w:p w14:paraId="0E08B97D" w14:textId="77777777" w:rsidR="00720BFD" w:rsidRDefault="00720BFD" w:rsidP="00720BF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Months in Arrears (Meses_atraso) has a positive correlation with credit utilization</w:t>
      </w:r>
    </w:p>
    <w:p w14:paraId="7FC0BACF" w14:textId="77777777" w:rsidR="00720BFD" w:rsidRDefault="00720BFD" w:rsidP="00720BFD"/>
    <w:p w14:paraId="530B966A" w14:textId="77777777" w:rsidR="00720BFD" w:rsidRPr="00720BFD" w:rsidRDefault="00720BFD" w:rsidP="00730994">
      <w:pPr>
        <w:rPr>
          <w:b/>
          <w:bCs/>
          <w:sz w:val="32"/>
          <w:szCs w:val="32"/>
        </w:rPr>
      </w:pPr>
    </w:p>
    <w:sectPr w:rsidR="00720BFD" w:rsidRPr="00720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4B9E" w14:textId="77777777" w:rsidR="00FA6705" w:rsidRDefault="00FA6705" w:rsidP="00CB6AF9">
      <w:r>
        <w:separator/>
      </w:r>
    </w:p>
  </w:endnote>
  <w:endnote w:type="continuationSeparator" w:id="0">
    <w:p w14:paraId="7E72D432" w14:textId="77777777" w:rsidR="00FA6705" w:rsidRDefault="00FA6705" w:rsidP="00CB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A6FB" w14:textId="77777777" w:rsidR="00FA6705" w:rsidRDefault="00FA6705" w:rsidP="00CB6AF9">
      <w:r>
        <w:separator/>
      </w:r>
    </w:p>
  </w:footnote>
  <w:footnote w:type="continuationSeparator" w:id="0">
    <w:p w14:paraId="2739BE32" w14:textId="77777777" w:rsidR="00FA6705" w:rsidRDefault="00FA6705" w:rsidP="00CB6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E714" w14:textId="1B0F50E3" w:rsidR="00CB6AF9" w:rsidRDefault="00CB6AF9" w:rsidP="00CB6AF9">
    <w:pPr>
      <w:pStyle w:val="Header"/>
      <w:jc w:val="right"/>
    </w:pPr>
    <w:r>
      <w:rPr>
        <w:noProof/>
      </w:rPr>
      <w:drawing>
        <wp:inline distT="0" distB="0" distL="0" distR="0" wp14:anchorId="359ECFF6" wp14:editId="4E78D472">
          <wp:extent cx="2865120" cy="446604"/>
          <wp:effectExtent l="0" t="0" r="0" b="0"/>
          <wp:docPr id="1" name="Picture 1" descr="Facultad de Ciencias Económicas | New Media New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d de Ciencias Económicas | New Media New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4888" cy="451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1F0"/>
    <w:multiLevelType w:val="hybridMultilevel"/>
    <w:tmpl w:val="195AF8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211"/>
    <w:multiLevelType w:val="hybridMultilevel"/>
    <w:tmpl w:val="EE720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5B53"/>
    <w:multiLevelType w:val="multilevel"/>
    <w:tmpl w:val="9DE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E5B81"/>
    <w:multiLevelType w:val="hybridMultilevel"/>
    <w:tmpl w:val="7E16B3B4"/>
    <w:lvl w:ilvl="0" w:tplc="5342704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4888"/>
    <w:multiLevelType w:val="hybridMultilevel"/>
    <w:tmpl w:val="F560F02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6889"/>
    <w:multiLevelType w:val="hybridMultilevel"/>
    <w:tmpl w:val="59BAA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3BBF"/>
    <w:multiLevelType w:val="multilevel"/>
    <w:tmpl w:val="8D6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774DE"/>
    <w:multiLevelType w:val="multilevel"/>
    <w:tmpl w:val="B9740D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5097B"/>
    <w:multiLevelType w:val="hybridMultilevel"/>
    <w:tmpl w:val="B054F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4760F"/>
    <w:multiLevelType w:val="multilevel"/>
    <w:tmpl w:val="F0C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500629">
    <w:abstractNumId w:val="3"/>
  </w:num>
  <w:num w:numId="2" w16cid:durableId="1113281618">
    <w:abstractNumId w:val="1"/>
  </w:num>
  <w:num w:numId="3" w16cid:durableId="73473806">
    <w:abstractNumId w:val="5"/>
  </w:num>
  <w:num w:numId="4" w16cid:durableId="2005544301">
    <w:abstractNumId w:val="0"/>
  </w:num>
  <w:num w:numId="5" w16cid:durableId="912744073">
    <w:abstractNumId w:val="8"/>
  </w:num>
  <w:num w:numId="6" w16cid:durableId="1104501834">
    <w:abstractNumId w:val="7"/>
  </w:num>
  <w:num w:numId="7" w16cid:durableId="868371932">
    <w:abstractNumId w:val="2"/>
  </w:num>
  <w:num w:numId="8" w16cid:durableId="1486775742">
    <w:abstractNumId w:val="4"/>
  </w:num>
  <w:num w:numId="9" w16cid:durableId="135488420">
    <w:abstractNumId w:val="6"/>
  </w:num>
  <w:num w:numId="10" w16cid:durableId="1692800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69"/>
    <w:rsid w:val="000215A2"/>
    <w:rsid w:val="000A2BB1"/>
    <w:rsid w:val="000C4E94"/>
    <w:rsid w:val="000E13F0"/>
    <w:rsid w:val="001338EB"/>
    <w:rsid w:val="001C2A8C"/>
    <w:rsid w:val="00262EB0"/>
    <w:rsid w:val="002B4861"/>
    <w:rsid w:val="002C6755"/>
    <w:rsid w:val="003F2DBD"/>
    <w:rsid w:val="00400459"/>
    <w:rsid w:val="00471730"/>
    <w:rsid w:val="00554C25"/>
    <w:rsid w:val="005556A1"/>
    <w:rsid w:val="005814F4"/>
    <w:rsid w:val="005A6AF7"/>
    <w:rsid w:val="0062230E"/>
    <w:rsid w:val="00640C23"/>
    <w:rsid w:val="006A457C"/>
    <w:rsid w:val="006C7020"/>
    <w:rsid w:val="00720BFD"/>
    <w:rsid w:val="00730994"/>
    <w:rsid w:val="008C3978"/>
    <w:rsid w:val="008E0EAF"/>
    <w:rsid w:val="009901B5"/>
    <w:rsid w:val="00A37797"/>
    <w:rsid w:val="00A67DAF"/>
    <w:rsid w:val="00AB18D9"/>
    <w:rsid w:val="00AE66BF"/>
    <w:rsid w:val="00AF09A8"/>
    <w:rsid w:val="00B10277"/>
    <w:rsid w:val="00C1561A"/>
    <w:rsid w:val="00C24B7D"/>
    <w:rsid w:val="00CB6AF9"/>
    <w:rsid w:val="00D806FE"/>
    <w:rsid w:val="00ED37CE"/>
    <w:rsid w:val="00F63169"/>
    <w:rsid w:val="00FA2AB8"/>
    <w:rsid w:val="00F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658"/>
  <w15:chartTrackingRefBased/>
  <w15:docId w15:val="{39012C87-EBE0-489F-84D0-B8465EE9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AF9"/>
  </w:style>
  <w:style w:type="paragraph" w:styleId="Footer">
    <w:name w:val="footer"/>
    <w:basedOn w:val="Normal"/>
    <w:link w:val="FooterChar"/>
    <w:uiPriority w:val="99"/>
    <w:unhideWhenUsed/>
    <w:rsid w:val="00CB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AF9"/>
  </w:style>
  <w:style w:type="paragraph" w:styleId="NormalWeb">
    <w:name w:val="Normal (Web)"/>
    <w:basedOn w:val="Normal"/>
    <w:uiPriority w:val="99"/>
    <w:semiHidden/>
    <w:unhideWhenUsed/>
    <w:rsid w:val="00720B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1720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247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495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48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5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Avila</dc:creator>
  <cp:keywords/>
  <dc:description/>
  <cp:lastModifiedBy>Stephanie Grotewold</cp:lastModifiedBy>
  <cp:revision>7</cp:revision>
  <dcterms:created xsi:type="dcterms:W3CDTF">2023-06-29T13:43:00Z</dcterms:created>
  <dcterms:modified xsi:type="dcterms:W3CDTF">2023-07-03T19:43:00Z</dcterms:modified>
</cp:coreProperties>
</file>