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B14" w:rsidRPr="00E20B14" w:rsidRDefault="00505AE3" w:rsidP="00E20B14">
      <w:pPr>
        <w:pStyle w:val="NormalWeb"/>
        <w:rPr>
          <w:rFonts w:ascii="Cambria" w:hAnsi="Cambria"/>
          <w:b/>
          <w:sz w:val="28"/>
        </w:rPr>
      </w:pPr>
      <w:r w:rsidRPr="00E20B14">
        <w:rPr>
          <w:rFonts w:ascii="Cambria" w:hAnsi="Cambria"/>
          <w:b/>
          <w:sz w:val="36"/>
        </w:rPr>
        <w:t>CSIRO Project</w:t>
      </w:r>
      <w:r w:rsidR="00E20B14" w:rsidRPr="00E20B14">
        <w:rPr>
          <w:rFonts w:ascii="Cambria" w:hAnsi="Cambria"/>
          <w:b/>
          <w:sz w:val="28"/>
        </w:rPr>
        <w:t xml:space="preserve"> </w:t>
      </w:r>
    </w:p>
    <w:p w:rsidR="00E20B14" w:rsidRPr="00E20B14" w:rsidRDefault="00E20B14" w:rsidP="00E20B14">
      <w:pPr>
        <w:pStyle w:val="NormalWeb"/>
        <w:rPr>
          <w:rFonts w:ascii="Cambria" w:hAnsi="Cambria"/>
          <w:b/>
          <w:sz w:val="28"/>
          <w:lang w:val="en-US"/>
        </w:rPr>
      </w:pPr>
      <w:r w:rsidRPr="00E20B14">
        <w:rPr>
          <w:rFonts w:ascii="Cambria" w:hAnsi="Cambria"/>
          <w:b/>
          <w:sz w:val="28"/>
        </w:rPr>
        <w:t xml:space="preserve">Author: </w:t>
      </w:r>
      <w:proofErr w:type="spellStart"/>
      <w:r w:rsidRPr="00E20B14">
        <w:rPr>
          <w:rFonts w:ascii="Cambria" w:hAnsi="Cambria"/>
          <w:b/>
          <w:sz w:val="28"/>
        </w:rPr>
        <w:t>Ayel</w:t>
      </w:r>
      <w:r w:rsidRPr="00E20B14">
        <w:rPr>
          <w:rFonts w:ascii="Cambria" w:hAnsi="Cambria"/>
          <w:b/>
          <w:sz w:val="28"/>
          <w:lang w:val="en-US"/>
        </w:rPr>
        <w:t>én</w:t>
      </w:r>
      <w:proofErr w:type="spellEnd"/>
      <w:r w:rsidRPr="00E20B14">
        <w:rPr>
          <w:rFonts w:ascii="Cambria" w:hAnsi="Cambria"/>
          <w:b/>
          <w:sz w:val="28"/>
          <w:lang w:val="en-US"/>
        </w:rPr>
        <w:t xml:space="preserve"> </w:t>
      </w:r>
      <w:proofErr w:type="spellStart"/>
      <w:r w:rsidRPr="00E20B14">
        <w:rPr>
          <w:rFonts w:ascii="Cambria" w:hAnsi="Cambria"/>
          <w:b/>
          <w:sz w:val="28"/>
          <w:lang w:val="en-US"/>
        </w:rPr>
        <w:t>Stefanía</w:t>
      </w:r>
      <w:proofErr w:type="spellEnd"/>
      <w:r w:rsidRPr="00E20B14">
        <w:rPr>
          <w:rFonts w:ascii="Cambria" w:hAnsi="Cambria"/>
          <w:b/>
          <w:sz w:val="28"/>
          <w:lang w:val="en-US"/>
        </w:rPr>
        <w:t xml:space="preserve"> Andrade</w:t>
      </w:r>
    </w:p>
    <w:p w:rsidR="00E20B14" w:rsidRPr="00E20B14" w:rsidRDefault="00E20B14" w:rsidP="00AC764A">
      <w:pPr>
        <w:pStyle w:val="NormalWeb"/>
        <w:rPr>
          <w:rFonts w:ascii="Cambria" w:hAnsi="Cambria"/>
          <w:b/>
          <w:lang w:val="en-US"/>
        </w:rPr>
      </w:pPr>
      <w:r>
        <w:rPr>
          <w:rFonts w:ascii="Cambria" w:hAnsi="Cambria"/>
          <w:b/>
          <w:sz w:val="32"/>
          <w:szCs w:val="32"/>
        </w:rPr>
        <w:t>Description</w:t>
      </w:r>
    </w:p>
    <w:p w:rsidR="00AC764A" w:rsidRPr="00AC764A" w:rsidRDefault="00AC764A" w:rsidP="000B6D37">
      <w:pPr>
        <w:pStyle w:val="NormalWeb"/>
        <w:jc w:val="both"/>
        <w:rPr>
          <w:rFonts w:ascii="Cambria" w:hAnsi="Cambria"/>
          <w:highlight w:val="yellow"/>
        </w:rPr>
      </w:pPr>
      <w:r>
        <w:rPr>
          <w:rFonts w:ascii="Cambria" w:hAnsi="Cambria"/>
          <w:color w:val="000000" w:themeColor="text1"/>
        </w:rPr>
        <w:t>The project was built using Java 1</w:t>
      </w:r>
      <w:r w:rsidR="00505AE3">
        <w:rPr>
          <w:rFonts w:ascii="Cambria" w:hAnsi="Cambria"/>
          <w:color w:val="000000" w:themeColor="text1"/>
        </w:rPr>
        <w:t>1, Spring</w:t>
      </w:r>
      <w:r>
        <w:rPr>
          <w:rFonts w:ascii="Cambria" w:hAnsi="Cambria"/>
          <w:color w:val="000000" w:themeColor="text1"/>
        </w:rPr>
        <w:t xml:space="preserve"> framework and </w:t>
      </w:r>
      <w:proofErr w:type="spellStart"/>
      <w:r>
        <w:rPr>
          <w:rFonts w:ascii="Cambria" w:hAnsi="Cambria"/>
          <w:color w:val="000000" w:themeColor="text1"/>
        </w:rPr>
        <w:t>microservice</w:t>
      </w:r>
      <w:proofErr w:type="spellEnd"/>
      <w:r>
        <w:rPr>
          <w:rFonts w:ascii="Cambria" w:hAnsi="Cambria"/>
          <w:color w:val="000000" w:themeColor="text1"/>
        </w:rPr>
        <w:t xml:space="preserve"> architecture pattern. The java application works as an Adapter, and is capable of receiving documents in two different formats, established as the examples given in the task. One of the document is a JSON file, and the other is a CSV file.</w:t>
      </w:r>
    </w:p>
    <w:p w:rsidR="00AC764A" w:rsidRDefault="00AC764A" w:rsidP="000B6D37">
      <w:pPr>
        <w:pStyle w:val="NormalWeb"/>
        <w:jc w:val="both"/>
        <w:rPr>
          <w:rFonts w:ascii="Cambria" w:hAnsi="Cambria"/>
          <w:color w:val="000000" w:themeColor="text1"/>
        </w:rPr>
      </w:pPr>
      <w:r>
        <w:rPr>
          <w:rFonts w:ascii="Cambria" w:hAnsi="Cambria"/>
          <w:color w:val="000000" w:themeColor="text1"/>
        </w:rPr>
        <w:t>The software application is able to convert each of the documents’ format to FHIR validated JSON format.</w:t>
      </w:r>
    </w:p>
    <w:p w:rsidR="000B6D37" w:rsidRDefault="000B6D37" w:rsidP="000B6D37">
      <w:pPr>
        <w:pStyle w:val="NormalWeb"/>
        <w:jc w:val="both"/>
        <w:rPr>
          <w:rFonts w:ascii="Cambria" w:hAnsi="Cambria"/>
          <w:color w:val="000000" w:themeColor="text1"/>
        </w:rPr>
      </w:pPr>
      <w:r>
        <w:rPr>
          <w:rFonts w:ascii="Cambria" w:hAnsi="Cambria"/>
          <w:color w:val="000000" w:themeColor="text1"/>
        </w:rPr>
        <w:t>The chosen FHIR format is a Diagnostic Report, as it includes most of the attributes of the original files: patient ID, date issued, test type (specimen) and final diagnosis. Differential diagnosis was not included, as those reports should be addressed in independent reports.</w:t>
      </w:r>
    </w:p>
    <w:p w:rsidR="000B6D37" w:rsidRDefault="000B6D37" w:rsidP="000B6D37">
      <w:pPr>
        <w:pStyle w:val="NormalWeb"/>
        <w:jc w:val="both"/>
        <w:rPr>
          <w:rFonts w:ascii="Cambria" w:hAnsi="Cambria"/>
          <w:color w:val="000000" w:themeColor="text1"/>
        </w:rPr>
      </w:pPr>
      <w:r>
        <w:rPr>
          <w:rFonts w:ascii="Cambria" w:hAnsi="Cambria"/>
          <w:color w:val="000000" w:themeColor="text1"/>
        </w:rPr>
        <w:t>API methods and descriptions are detailed in this table:</w:t>
      </w:r>
    </w:p>
    <w:tbl>
      <w:tblPr>
        <w:tblStyle w:val="Tablaconcuadrcula"/>
        <w:tblW w:w="0" w:type="auto"/>
        <w:tblLook w:val="04A0" w:firstRow="1" w:lastRow="0" w:firstColumn="1" w:lastColumn="0" w:noHBand="0" w:noVBand="1"/>
      </w:tblPr>
      <w:tblGrid>
        <w:gridCol w:w="2913"/>
        <w:gridCol w:w="2914"/>
        <w:gridCol w:w="2914"/>
      </w:tblGrid>
      <w:tr w:rsidR="00505AE3" w:rsidTr="00E20B14">
        <w:trPr>
          <w:trHeight w:val="287"/>
        </w:trPr>
        <w:tc>
          <w:tcPr>
            <w:tcW w:w="2913" w:type="dxa"/>
            <w:shd w:val="clear" w:color="auto" w:fill="EDEDED" w:themeFill="accent3" w:themeFillTint="33"/>
          </w:tcPr>
          <w:p w:rsidR="00505AE3" w:rsidRDefault="00505AE3" w:rsidP="00AC764A">
            <w:pPr>
              <w:pStyle w:val="NormalWeb"/>
              <w:jc w:val="both"/>
              <w:rPr>
                <w:rFonts w:ascii="Cambria" w:hAnsi="Cambria"/>
                <w:color w:val="000000" w:themeColor="text1"/>
              </w:rPr>
            </w:pPr>
            <w:r>
              <w:rPr>
                <w:rFonts w:ascii="Cambria" w:hAnsi="Cambria"/>
                <w:color w:val="000000" w:themeColor="text1"/>
              </w:rPr>
              <w:t>Method</w:t>
            </w:r>
          </w:p>
        </w:tc>
        <w:tc>
          <w:tcPr>
            <w:tcW w:w="2914" w:type="dxa"/>
            <w:shd w:val="clear" w:color="auto" w:fill="EDEDED" w:themeFill="accent3" w:themeFillTint="33"/>
          </w:tcPr>
          <w:p w:rsidR="00505AE3" w:rsidRDefault="00505AE3" w:rsidP="00AC764A">
            <w:pPr>
              <w:pStyle w:val="NormalWeb"/>
              <w:jc w:val="both"/>
              <w:rPr>
                <w:rFonts w:ascii="Cambria" w:hAnsi="Cambria"/>
                <w:color w:val="000000" w:themeColor="text1"/>
              </w:rPr>
            </w:pPr>
            <w:r>
              <w:rPr>
                <w:rFonts w:ascii="Cambria" w:hAnsi="Cambria"/>
                <w:color w:val="000000" w:themeColor="text1"/>
              </w:rPr>
              <w:t>Endpoint</w:t>
            </w:r>
          </w:p>
        </w:tc>
        <w:tc>
          <w:tcPr>
            <w:tcW w:w="2914" w:type="dxa"/>
            <w:shd w:val="clear" w:color="auto" w:fill="EDEDED" w:themeFill="accent3" w:themeFillTint="33"/>
          </w:tcPr>
          <w:p w:rsidR="00505AE3" w:rsidRDefault="00505AE3" w:rsidP="00AC764A">
            <w:pPr>
              <w:pStyle w:val="NormalWeb"/>
              <w:jc w:val="both"/>
              <w:rPr>
                <w:rFonts w:ascii="Cambria" w:hAnsi="Cambria"/>
                <w:color w:val="000000" w:themeColor="text1"/>
              </w:rPr>
            </w:pPr>
            <w:r>
              <w:rPr>
                <w:rFonts w:ascii="Cambria" w:hAnsi="Cambria"/>
                <w:color w:val="000000" w:themeColor="text1"/>
              </w:rPr>
              <w:t>Description</w:t>
            </w:r>
          </w:p>
        </w:tc>
      </w:tr>
      <w:tr w:rsidR="00505AE3" w:rsidTr="00E20B14">
        <w:trPr>
          <w:trHeight w:val="1155"/>
        </w:trPr>
        <w:tc>
          <w:tcPr>
            <w:tcW w:w="2913" w:type="dxa"/>
            <w:vAlign w:val="center"/>
          </w:tcPr>
          <w:p w:rsidR="00505AE3" w:rsidRDefault="00505AE3" w:rsidP="00E20B14">
            <w:pPr>
              <w:pStyle w:val="NormalWeb"/>
              <w:jc w:val="center"/>
              <w:rPr>
                <w:rFonts w:ascii="Cambria" w:hAnsi="Cambria"/>
                <w:color w:val="000000" w:themeColor="text1"/>
              </w:rPr>
            </w:pPr>
            <w:r>
              <w:rPr>
                <w:rFonts w:ascii="Cambria" w:hAnsi="Cambria"/>
                <w:color w:val="000000" w:themeColor="text1"/>
              </w:rPr>
              <w:t>POST</w:t>
            </w:r>
          </w:p>
        </w:tc>
        <w:tc>
          <w:tcPr>
            <w:tcW w:w="2914" w:type="dxa"/>
            <w:vAlign w:val="center"/>
          </w:tcPr>
          <w:p w:rsidR="00505AE3" w:rsidRDefault="00505AE3" w:rsidP="00E20B14">
            <w:pPr>
              <w:pStyle w:val="NormalWeb"/>
              <w:jc w:val="center"/>
              <w:rPr>
                <w:rFonts w:ascii="Cambria" w:hAnsi="Cambria"/>
                <w:color w:val="000000" w:themeColor="text1"/>
              </w:rPr>
            </w:pPr>
            <w:r w:rsidRPr="000B6D37">
              <w:rPr>
                <w:rFonts w:ascii="Cambria" w:hAnsi="Cambria"/>
                <w:color w:val="000000" w:themeColor="text1"/>
              </w:rPr>
              <w:t>/reports/converter/</w:t>
            </w:r>
            <w:proofErr w:type="spellStart"/>
            <w:r w:rsidRPr="000B6D37">
              <w:rPr>
                <w:rFonts w:ascii="Cambria" w:hAnsi="Cambria"/>
                <w:color w:val="000000" w:themeColor="text1"/>
              </w:rPr>
              <w:t>json</w:t>
            </w:r>
            <w:proofErr w:type="spellEnd"/>
          </w:p>
        </w:tc>
        <w:tc>
          <w:tcPr>
            <w:tcW w:w="2914" w:type="dxa"/>
            <w:vAlign w:val="center"/>
          </w:tcPr>
          <w:p w:rsidR="00505AE3" w:rsidRDefault="00505AE3" w:rsidP="00E20B14">
            <w:pPr>
              <w:pStyle w:val="NormalWeb"/>
              <w:jc w:val="center"/>
              <w:rPr>
                <w:rFonts w:ascii="Cambria" w:hAnsi="Cambria"/>
                <w:color w:val="000000" w:themeColor="text1"/>
              </w:rPr>
            </w:pPr>
            <w:proofErr w:type="spellStart"/>
            <w:r>
              <w:rPr>
                <w:rFonts w:ascii="Cambria" w:hAnsi="Cambria"/>
                <w:color w:val="000000" w:themeColor="text1"/>
              </w:rPr>
              <w:t>Recieves</w:t>
            </w:r>
            <w:proofErr w:type="spellEnd"/>
            <w:r>
              <w:rPr>
                <w:rFonts w:ascii="Cambria" w:hAnsi="Cambria"/>
                <w:color w:val="000000" w:themeColor="text1"/>
              </w:rPr>
              <w:t xml:space="preserve"> a JSON file sent in the body and returns a response with FHIR JSON format of the file.</w:t>
            </w:r>
          </w:p>
        </w:tc>
      </w:tr>
      <w:tr w:rsidR="00505AE3" w:rsidTr="00E20B14">
        <w:trPr>
          <w:trHeight w:val="1155"/>
        </w:trPr>
        <w:tc>
          <w:tcPr>
            <w:tcW w:w="2913" w:type="dxa"/>
            <w:vAlign w:val="center"/>
          </w:tcPr>
          <w:p w:rsidR="00505AE3" w:rsidRDefault="00505AE3" w:rsidP="00E20B14">
            <w:pPr>
              <w:pStyle w:val="NormalWeb"/>
              <w:jc w:val="center"/>
              <w:rPr>
                <w:rFonts w:ascii="Cambria" w:hAnsi="Cambria"/>
                <w:color w:val="000000" w:themeColor="text1"/>
              </w:rPr>
            </w:pPr>
            <w:r>
              <w:rPr>
                <w:rFonts w:ascii="Cambria" w:hAnsi="Cambria"/>
                <w:color w:val="000000" w:themeColor="text1"/>
              </w:rPr>
              <w:t>POST</w:t>
            </w:r>
          </w:p>
        </w:tc>
        <w:tc>
          <w:tcPr>
            <w:tcW w:w="2914" w:type="dxa"/>
            <w:vAlign w:val="center"/>
          </w:tcPr>
          <w:p w:rsidR="00505AE3" w:rsidRDefault="00505AE3" w:rsidP="00E20B14">
            <w:pPr>
              <w:pStyle w:val="NormalWeb"/>
              <w:jc w:val="center"/>
              <w:rPr>
                <w:rFonts w:ascii="Cambria" w:hAnsi="Cambria"/>
                <w:color w:val="000000" w:themeColor="text1"/>
              </w:rPr>
            </w:pPr>
            <w:r w:rsidRPr="000B6D37">
              <w:rPr>
                <w:rFonts w:ascii="Cambria" w:hAnsi="Cambria"/>
                <w:color w:val="000000" w:themeColor="text1"/>
              </w:rPr>
              <w:t>/reports/converter/csv</w:t>
            </w:r>
          </w:p>
        </w:tc>
        <w:tc>
          <w:tcPr>
            <w:tcW w:w="2914" w:type="dxa"/>
            <w:vAlign w:val="center"/>
          </w:tcPr>
          <w:p w:rsidR="00505AE3" w:rsidRDefault="00505AE3" w:rsidP="00E20B14">
            <w:pPr>
              <w:pStyle w:val="NormalWeb"/>
              <w:jc w:val="center"/>
              <w:rPr>
                <w:rFonts w:ascii="Cambria" w:hAnsi="Cambria"/>
                <w:color w:val="000000" w:themeColor="text1"/>
              </w:rPr>
            </w:pPr>
            <w:proofErr w:type="spellStart"/>
            <w:r>
              <w:rPr>
                <w:rFonts w:ascii="Cambria" w:hAnsi="Cambria"/>
                <w:color w:val="000000" w:themeColor="text1"/>
              </w:rPr>
              <w:t>Recieves</w:t>
            </w:r>
            <w:proofErr w:type="spellEnd"/>
            <w:r>
              <w:rPr>
                <w:rFonts w:ascii="Cambria" w:hAnsi="Cambria"/>
                <w:color w:val="000000" w:themeColor="text1"/>
              </w:rPr>
              <w:t xml:space="preserve"> a </w:t>
            </w:r>
            <w:r>
              <w:rPr>
                <w:rFonts w:ascii="Cambria" w:hAnsi="Cambria"/>
                <w:color w:val="000000" w:themeColor="text1"/>
              </w:rPr>
              <w:t>CSV</w:t>
            </w:r>
            <w:r>
              <w:rPr>
                <w:rFonts w:ascii="Cambria" w:hAnsi="Cambria"/>
                <w:color w:val="000000" w:themeColor="text1"/>
              </w:rPr>
              <w:t xml:space="preserve"> file sent in the body and returns a response with FHIR JSON format of the file.</w:t>
            </w:r>
          </w:p>
        </w:tc>
      </w:tr>
    </w:tbl>
    <w:p w:rsidR="00505AE3" w:rsidRDefault="00505AE3" w:rsidP="00505AE3">
      <w:pPr>
        <w:pStyle w:val="NormalWeb"/>
        <w:jc w:val="both"/>
        <w:rPr>
          <w:rFonts w:ascii="Cambria" w:hAnsi="Cambria"/>
          <w:color w:val="000000" w:themeColor="text1"/>
        </w:rPr>
      </w:pPr>
      <w:r>
        <w:rPr>
          <w:rFonts w:ascii="Cambria" w:hAnsi="Cambria"/>
          <w:color w:val="000000" w:themeColor="text1"/>
        </w:rPr>
        <w:t xml:space="preserve">Documentation of API requests and examples is available in: </w:t>
      </w:r>
      <w:hyperlink r:id="rId8" w:history="1">
        <w:r w:rsidRPr="00D5317B">
          <w:rPr>
            <w:rStyle w:val="Hipervnculo"/>
            <w:rFonts w:ascii="Cambria" w:hAnsi="Cambria"/>
          </w:rPr>
          <w:t>https://documenter.getpostman.com/view/20744743/Uz5AreLx</w:t>
        </w:r>
      </w:hyperlink>
      <w:r>
        <w:rPr>
          <w:rFonts w:ascii="Cambria" w:hAnsi="Cambria"/>
          <w:color w:val="000000" w:themeColor="text1"/>
        </w:rPr>
        <w:t xml:space="preserve"> .</w:t>
      </w:r>
    </w:p>
    <w:p w:rsidR="00AC764A" w:rsidRDefault="00AC764A" w:rsidP="00AC764A">
      <w:pPr>
        <w:pStyle w:val="NormalWeb"/>
        <w:jc w:val="both"/>
        <w:rPr>
          <w:rFonts w:ascii="Cambria" w:hAnsi="Cambria"/>
          <w:color w:val="000000" w:themeColor="text1"/>
        </w:rPr>
      </w:pPr>
      <w:r>
        <w:rPr>
          <w:rFonts w:ascii="Cambria" w:hAnsi="Cambria"/>
          <w:color w:val="000000" w:themeColor="text1"/>
        </w:rPr>
        <w:t xml:space="preserve">The project can be deployed with </w:t>
      </w:r>
      <w:proofErr w:type="spellStart"/>
      <w:r>
        <w:rPr>
          <w:rFonts w:ascii="Cambria" w:hAnsi="Cambria"/>
          <w:color w:val="000000" w:themeColor="text1"/>
        </w:rPr>
        <w:t>docker</w:t>
      </w:r>
      <w:proofErr w:type="spellEnd"/>
      <w:r>
        <w:rPr>
          <w:rFonts w:ascii="Cambria" w:hAnsi="Cambria"/>
          <w:color w:val="000000" w:themeColor="text1"/>
        </w:rPr>
        <w:t xml:space="preserve"> compose using</w:t>
      </w:r>
      <w:r w:rsidR="00505AE3">
        <w:rPr>
          <w:rFonts w:ascii="Cambria" w:hAnsi="Cambria"/>
          <w:color w:val="000000" w:themeColor="text1"/>
        </w:rPr>
        <w:t xml:space="preserve"> the next command in the root directory (</w:t>
      </w:r>
      <w:proofErr w:type="gramStart"/>
      <w:r w:rsidR="00505AE3">
        <w:rPr>
          <w:rFonts w:ascii="Cambria" w:hAnsi="Cambria"/>
          <w:color w:val="000000" w:themeColor="text1"/>
        </w:rPr>
        <w:t>“..</w:t>
      </w:r>
      <w:proofErr w:type="gramEnd"/>
      <w:r w:rsidR="00505AE3">
        <w:rPr>
          <w:rFonts w:ascii="Cambria" w:hAnsi="Cambria"/>
          <w:color w:val="000000" w:themeColor="text1"/>
        </w:rPr>
        <w:t>/</w:t>
      </w:r>
      <w:proofErr w:type="spellStart"/>
      <w:r w:rsidR="00505AE3">
        <w:rPr>
          <w:rFonts w:ascii="Cambria" w:hAnsi="Cambria"/>
          <w:color w:val="000000" w:themeColor="text1"/>
        </w:rPr>
        <w:t>ResearcherData</w:t>
      </w:r>
      <w:proofErr w:type="spellEnd"/>
      <w:r w:rsidR="00505AE3">
        <w:rPr>
          <w:rFonts w:ascii="Cambria" w:hAnsi="Cambria"/>
          <w:color w:val="000000" w:themeColor="text1"/>
        </w:rPr>
        <w:t>/”)</w:t>
      </w:r>
      <w:r>
        <w:rPr>
          <w:rFonts w:ascii="Cambria" w:hAnsi="Cambria"/>
          <w:color w:val="000000" w:themeColor="text1"/>
        </w:rPr>
        <w:t xml:space="preserve">: </w:t>
      </w:r>
    </w:p>
    <w:p w:rsidR="00AC764A" w:rsidRDefault="00AC764A" w:rsidP="000B6D37">
      <w:pPr>
        <w:pStyle w:val="NormalWeb"/>
        <w:jc w:val="both"/>
        <w:rPr>
          <w:rFonts w:ascii="Cambria" w:hAnsi="Cambria"/>
          <w:color w:val="000000" w:themeColor="text1"/>
        </w:rPr>
      </w:pPr>
      <w:proofErr w:type="spellStart"/>
      <w:r w:rsidRPr="000B6D37">
        <w:rPr>
          <w:rFonts w:ascii="Cambria" w:hAnsi="Cambria"/>
          <w:color w:val="000000" w:themeColor="text1"/>
          <w:highlight w:val="lightGray"/>
        </w:rPr>
        <w:t>docker</w:t>
      </w:r>
      <w:proofErr w:type="spellEnd"/>
      <w:r w:rsidRPr="000B6D37">
        <w:rPr>
          <w:rFonts w:ascii="Cambria" w:hAnsi="Cambria"/>
          <w:color w:val="000000" w:themeColor="text1"/>
          <w:highlight w:val="lightGray"/>
        </w:rPr>
        <w:t xml:space="preserve"> compose up -d</w:t>
      </w:r>
      <w:r>
        <w:rPr>
          <w:rFonts w:ascii="Cambria" w:hAnsi="Cambria"/>
          <w:color w:val="000000" w:themeColor="text1"/>
        </w:rPr>
        <w:t xml:space="preserve"> </w:t>
      </w:r>
    </w:p>
    <w:p w:rsidR="00505AE3" w:rsidRDefault="00505AE3" w:rsidP="00AC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olor w:val="000000" w:themeColor="text1"/>
        </w:rPr>
      </w:pPr>
    </w:p>
    <w:p w:rsidR="00E20B14" w:rsidRDefault="00E20B14" w:rsidP="00AC764A">
      <w:pPr>
        <w:pStyle w:val="NormalWeb"/>
        <w:rPr>
          <w:rFonts w:ascii="Cambria" w:hAnsi="Cambria"/>
          <w:sz w:val="32"/>
          <w:szCs w:val="32"/>
        </w:rPr>
      </w:pPr>
    </w:p>
    <w:p w:rsidR="00E20B14" w:rsidRDefault="00E20B14" w:rsidP="00AC764A">
      <w:pPr>
        <w:pStyle w:val="NormalWeb"/>
        <w:rPr>
          <w:rFonts w:ascii="Cambria" w:hAnsi="Cambria"/>
          <w:sz w:val="32"/>
          <w:szCs w:val="32"/>
        </w:rPr>
      </w:pPr>
    </w:p>
    <w:p w:rsidR="00505AE3" w:rsidRPr="00E20B14" w:rsidRDefault="00505AE3" w:rsidP="00E20B14">
      <w:pPr>
        <w:pStyle w:val="NormalWeb"/>
        <w:rPr>
          <w:rFonts w:ascii="Cambria" w:hAnsi="Cambria"/>
          <w:b/>
          <w:sz w:val="32"/>
          <w:szCs w:val="32"/>
        </w:rPr>
      </w:pPr>
      <w:bookmarkStart w:id="0" w:name="_GoBack"/>
      <w:bookmarkEnd w:id="0"/>
      <w:r w:rsidRPr="00E20B14">
        <w:rPr>
          <w:rFonts w:ascii="Cambria" w:hAnsi="Cambria"/>
          <w:b/>
          <w:sz w:val="32"/>
          <w:szCs w:val="32"/>
        </w:rPr>
        <w:lastRenderedPageBreak/>
        <w:t>Architecture Diagram</w:t>
      </w:r>
      <w:r w:rsidRPr="00E20B14">
        <w:rPr>
          <w:b/>
          <w:noProof/>
        </w:rPr>
        <w:drawing>
          <wp:anchor distT="0" distB="0" distL="114300" distR="114300" simplePos="0" relativeHeight="251661312" behindDoc="0" locked="0" layoutInCell="1" allowOverlap="1" wp14:anchorId="049048F2" wp14:editId="2E4B2F80">
            <wp:simplePos x="0" y="0"/>
            <wp:positionH relativeFrom="margin">
              <wp:posOffset>5080</wp:posOffset>
            </wp:positionH>
            <wp:positionV relativeFrom="paragraph">
              <wp:posOffset>468630</wp:posOffset>
            </wp:positionV>
            <wp:extent cx="5534025" cy="4035425"/>
            <wp:effectExtent l="0" t="0" r="9525" b="317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4).jpg"/>
                    <pic:cNvPicPr/>
                  </pic:nvPicPr>
                  <pic:blipFill>
                    <a:blip r:embed="rId9">
                      <a:extLst>
                        <a:ext uri="{28A0092B-C50C-407E-A947-70E740481C1C}">
                          <a14:useLocalDpi xmlns:a14="http://schemas.microsoft.com/office/drawing/2010/main" val="0"/>
                        </a:ext>
                      </a:extLst>
                    </a:blip>
                    <a:stretch>
                      <a:fillRect/>
                    </a:stretch>
                  </pic:blipFill>
                  <pic:spPr>
                    <a:xfrm>
                      <a:off x="0" y="0"/>
                      <a:ext cx="5534025" cy="4035425"/>
                    </a:xfrm>
                    <a:prstGeom prst="rect">
                      <a:avLst/>
                    </a:prstGeom>
                  </pic:spPr>
                </pic:pic>
              </a:graphicData>
            </a:graphic>
            <wp14:sizeRelH relativeFrom="margin">
              <wp14:pctWidth>0</wp14:pctWidth>
            </wp14:sizeRelH>
            <wp14:sizeRelV relativeFrom="margin">
              <wp14:pctHeight>0</wp14:pctHeight>
            </wp14:sizeRelV>
          </wp:anchor>
        </w:drawing>
      </w:r>
    </w:p>
    <w:p w:rsidR="00AC764A" w:rsidRPr="00B51823" w:rsidRDefault="00AC764A" w:rsidP="00AC764A">
      <w:pPr>
        <w:pStyle w:val="NormalWeb"/>
        <w:jc w:val="both"/>
        <w:rPr>
          <w:rFonts w:ascii="Cambria" w:hAnsi="Cambria"/>
          <w:color w:val="000000" w:themeColor="text1"/>
        </w:rPr>
      </w:pPr>
      <w:r>
        <w:rPr>
          <w:rFonts w:ascii="Cambria" w:hAnsi="Cambria"/>
          <w:color w:val="000000" w:themeColor="text1"/>
        </w:rPr>
        <w:t xml:space="preserve">The architecture designed follows the </w:t>
      </w:r>
      <w:proofErr w:type="spellStart"/>
      <w:r w:rsidRPr="00B51823">
        <w:rPr>
          <w:rFonts w:ascii="Cambria" w:hAnsi="Cambria"/>
          <w:b/>
          <w:color w:val="000000" w:themeColor="text1"/>
        </w:rPr>
        <w:t>Microservice</w:t>
      </w:r>
      <w:proofErr w:type="spellEnd"/>
      <w:r>
        <w:rPr>
          <w:rFonts w:ascii="Cambria" w:hAnsi="Cambria"/>
          <w:color w:val="000000" w:themeColor="text1"/>
        </w:rPr>
        <w:t xml:space="preserve"> pattern. </w:t>
      </w:r>
      <w:r w:rsidRPr="00B51823">
        <w:rPr>
          <w:rFonts w:ascii="Cambria" w:hAnsi="Cambria"/>
          <w:b/>
          <w:iCs/>
          <w:color w:val="000000" w:themeColor="text1"/>
        </w:rPr>
        <w:t>Spring Cloud framework</w:t>
      </w:r>
      <w:r>
        <w:rPr>
          <w:rFonts w:ascii="Cambria" w:hAnsi="Cambria"/>
          <w:b/>
          <w:iCs/>
          <w:color w:val="000000" w:themeColor="text1"/>
        </w:rPr>
        <w:t xml:space="preserve"> </w:t>
      </w:r>
      <w:r>
        <w:rPr>
          <w:rFonts w:ascii="Cambria" w:hAnsi="Cambria"/>
          <w:iCs/>
          <w:color w:val="000000" w:themeColor="text1"/>
        </w:rPr>
        <w:t>can be implemented</w:t>
      </w:r>
      <w:r w:rsidRPr="00B51823">
        <w:rPr>
          <w:rFonts w:ascii="Cambria" w:hAnsi="Cambria"/>
          <w:b/>
          <w:iCs/>
          <w:color w:val="000000" w:themeColor="text1"/>
        </w:rPr>
        <w:t>,</w:t>
      </w:r>
      <w:r w:rsidRPr="00B51823">
        <w:rPr>
          <w:rFonts w:ascii="Cambria" w:hAnsi="Cambria"/>
          <w:i/>
          <w:iCs/>
          <w:color w:val="000000" w:themeColor="text1"/>
        </w:rPr>
        <w:t xml:space="preserve"> </w:t>
      </w:r>
      <w:r>
        <w:rPr>
          <w:rFonts w:ascii="Cambria" w:hAnsi="Cambria"/>
          <w:iCs/>
          <w:color w:val="000000" w:themeColor="text1"/>
        </w:rPr>
        <w:t xml:space="preserve">with a </w:t>
      </w:r>
      <w:proofErr w:type="spellStart"/>
      <w:r w:rsidRPr="00B51823">
        <w:rPr>
          <w:rFonts w:ascii="Cambria" w:hAnsi="Cambria"/>
          <w:b/>
          <w:iCs/>
          <w:color w:val="000000" w:themeColor="text1"/>
        </w:rPr>
        <w:t>Config</w:t>
      </w:r>
      <w:proofErr w:type="spellEnd"/>
      <w:r w:rsidRPr="00B51823">
        <w:rPr>
          <w:rFonts w:ascii="Cambria" w:hAnsi="Cambria"/>
          <w:b/>
          <w:iCs/>
          <w:color w:val="000000" w:themeColor="text1"/>
        </w:rPr>
        <w:t xml:space="preserve"> Server</w:t>
      </w:r>
      <w:r w:rsidRPr="00B51823">
        <w:rPr>
          <w:rFonts w:ascii="Cambria" w:hAnsi="Cambria"/>
          <w:iCs/>
          <w:color w:val="000000" w:themeColor="text1"/>
        </w:rPr>
        <w:t xml:space="preserve"> </w:t>
      </w:r>
      <w:r>
        <w:rPr>
          <w:rFonts w:ascii="Cambria" w:hAnsi="Cambria"/>
          <w:iCs/>
          <w:color w:val="000000" w:themeColor="text1"/>
        </w:rPr>
        <w:t>to</w:t>
      </w:r>
      <w:r>
        <w:rPr>
          <w:rFonts w:ascii="Cambria" w:hAnsi="Cambria"/>
          <w:color w:val="000000" w:themeColor="text1"/>
        </w:rPr>
        <w:t xml:space="preserve"> store and serve</w:t>
      </w:r>
      <w:r w:rsidRPr="00B51823">
        <w:rPr>
          <w:rFonts w:ascii="Cambria" w:hAnsi="Cambria"/>
          <w:color w:val="000000" w:themeColor="text1"/>
        </w:rPr>
        <w:t xml:space="preserve"> distributed configurations across multiple applications and environments.  It uses a</w:t>
      </w:r>
      <w:r>
        <w:rPr>
          <w:rFonts w:ascii="Cambria" w:hAnsi="Cambria"/>
          <w:color w:val="000000" w:themeColor="text1"/>
        </w:rPr>
        <w:t xml:space="preserve"> repository layer that</w:t>
      </w:r>
      <w:r w:rsidR="00505AE3">
        <w:rPr>
          <w:rFonts w:ascii="Cambria" w:hAnsi="Cambria"/>
          <w:color w:val="000000" w:themeColor="text1"/>
        </w:rPr>
        <w:t xml:space="preserve"> supports VCS </w:t>
      </w:r>
      <w:r w:rsidR="00505AE3">
        <w:rPr>
          <w:rFonts w:ascii="Cambria" w:hAnsi="Cambria"/>
          <w:color w:val="000000" w:themeColor="text1"/>
          <w:lang w:val="en-US"/>
        </w:rPr>
        <w:t>(</w:t>
      </w:r>
      <w:proofErr w:type="spellStart"/>
      <w:r w:rsidR="00505AE3">
        <w:rPr>
          <w:rFonts w:ascii="Cambria" w:hAnsi="Cambria"/>
          <w:color w:val="000000" w:themeColor="text1"/>
          <w:lang w:val="en-US"/>
        </w:rPr>
        <w:t>Git</w:t>
      </w:r>
      <w:proofErr w:type="spellEnd"/>
      <w:r w:rsidR="00505AE3">
        <w:rPr>
          <w:rFonts w:ascii="Cambria" w:hAnsi="Cambria"/>
          <w:color w:val="000000" w:themeColor="text1"/>
          <w:lang w:val="en-US"/>
        </w:rPr>
        <w:t>)</w:t>
      </w:r>
      <w:r>
        <w:rPr>
          <w:rFonts w:ascii="Cambria" w:hAnsi="Cambria"/>
          <w:color w:val="000000" w:themeColor="text1"/>
        </w:rPr>
        <w:t xml:space="preserve"> or</w:t>
      </w:r>
      <w:r w:rsidRPr="00B51823">
        <w:rPr>
          <w:rFonts w:ascii="Cambria" w:hAnsi="Cambria"/>
          <w:color w:val="000000" w:themeColor="text1"/>
        </w:rPr>
        <w:t xml:space="preserve"> local storage.</w:t>
      </w:r>
    </w:p>
    <w:p w:rsidR="00AC764A" w:rsidRPr="00B51823" w:rsidRDefault="00AC764A" w:rsidP="00AC764A">
      <w:pPr>
        <w:pStyle w:val="NormalWeb"/>
        <w:jc w:val="both"/>
        <w:rPr>
          <w:rFonts w:ascii="Cambria" w:hAnsi="Cambria"/>
          <w:color w:val="000000" w:themeColor="text1"/>
        </w:rPr>
      </w:pPr>
      <w:r w:rsidRPr="00B51823">
        <w:rPr>
          <w:rFonts w:ascii="Cambria" w:hAnsi="Cambria"/>
          <w:b/>
          <w:color w:val="000000" w:themeColor="text1"/>
        </w:rPr>
        <w:t>Netflix Eureka</w:t>
      </w:r>
      <w:r w:rsidRPr="00B51823">
        <w:rPr>
          <w:rFonts w:ascii="Cambria" w:hAnsi="Cambria"/>
          <w:color w:val="000000" w:themeColor="text1"/>
        </w:rPr>
        <w:t xml:space="preserve"> </w:t>
      </w:r>
      <w:r>
        <w:rPr>
          <w:rFonts w:ascii="Cambria" w:hAnsi="Cambria"/>
          <w:color w:val="000000" w:themeColor="text1"/>
        </w:rPr>
        <w:t>would be used</w:t>
      </w:r>
      <w:r w:rsidRPr="00B51823">
        <w:rPr>
          <w:rFonts w:ascii="Cambria" w:hAnsi="Cambria"/>
          <w:color w:val="000000" w:themeColor="text1"/>
        </w:rPr>
        <w:t xml:space="preserve"> a reg</w:t>
      </w:r>
      <w:r>
        <w:rPr>
          <w:rFonts w:ascii="Cambria" w:hAnsi="Cambria"/>
          <w:color w:val="000000" w:themeColor="text1"/>
        </w:rPr>
        <w:t>istration and discovery service</w:t>
      </w:r>
      <w:r w:rsidRPr="00B51823">
        <w:rPr>
          <w:rFonts w:ascii="Cambria" w:hAnsi="Cambria"/>
          <w:color w:val="000000" w:themeColor="text1"/>
        </w:rPr>
        <w:t>. Each service will be registered with the Eureka server and provide metadata such as host and port, health indicator URL, home page, etc. Eureka receives heartbeat messages from each instance belonging to a service and registering the service within the server.</w:t>
      </w:r>
    </w:p>
    <w:p w:rsidR="00AC764A" w:rsidRPr="00B51823" w:rsidRDefault="00AC764A" w:rsidP="00AC764A">
      <w:pPr>
        <w:pStyle w:val="NormalWeb"/>
        <w:jc w:val="both"/>
        <w:rPr>
          <w:rFonts w:ascii="Cambria" w:hAnsi="Cambria"/>
          <w:color w:val="000000" w:themeColor="text1"/>
        </w:rPr>
      </w:pPr>
      <w:r w:rsidRPr="00B51823">
        <w:rPr>
          <w:rFonts w:ascii="Cambria" w:hAnsi="Cambria"/>
          <w:b/>
          <w:color w:val="000000" w:themeColor="text1"/>
        </w:rPr>
        <w:t>Spring Cloud Gateway</w:t>
      </w:r>
      <w:r w:rsidRPr="00B51823">
        <w:rPr>
          <w:rFonts w:ascii="Cambria" w:hAnsi="Cambria"/>
          <w:color w:val="000000" w:themeColor="text1"/>
        </w:rPr>
        <w:t xml:space="preserve"> will be used to build an API to help simplify the communication between a client and a service. The API will sit between a requester and a resource that’s being requested, where it intercepts, </w:t>
      </w:r>
      <w:proofErr w:type="spellStart"/>
      <w:r w:rsidRPr="00B51823">
        <w:rPr>
          <w:rFonts w:ascii="Cambria" w:hAnsi="Cambria"/>
          <w:color w:val="000000" w:themeColor="text1"/>
        </w:rPr>
        <w:t>analyzes</w:t>
      </w:r>
      <w:proofErr w:type="spellEnd"/>
      <w:r w:rsidRPr="00B51823">
        <w:rPr>
          <w:rFonts w:ascii="Cambria" w:hAnsi="Cambria"/>
          <w:color w:val="000000" w:themeColor="text1"/>
        </w:rPr>
        <w:t>, and modifies every request. Spring Cloud Security can be implemented in this API to control which role each route requires a user to have. Spring Boot Actuator can also be implemented, which would allow to easily emit metrics of the application performance.</w:t>
      </w:r>
    </w:p>
    <w:p w:rsidR="00AC764A" w:rsidRDefault="00AC764A" w:rsidP="00AC764A">
      <w:pPr>
        <w:pStyle w:val="NormalWeb"/>
        <w:jc w:val="both"/>
        <w:rPr>
          <w:rFonts w:ascii="Cambria" w:hAnsi="Cambria"/>
          <w:color w:val="000000" w:themeColor="text1"/>
        </w:rPr>
      </w:pPr>
      <w:r>
        <w:rPr>
          <w:rFonts w:ascii="Cambria" w:hAnsi="Cambria"/>
          <w:color w:val="000000" w:themeColor="text1"/>
        </w:rPr>
        <w:t>To explain the architecture in the next picture, there is a series of events that are enumerated.</w:t>
      </w:r>
    </w:p>
    <w:p w:rsidR="00AC764A" w:rsidRDefault="00AC764A" w:rsidP="00AC764A">
      <w:pPr>
        <w:pStyle w:val="NormalWeb"/>
        <w:jc w:val="both"/>
        <w:rPr>
          <w:rFonts w:ascii="Cambria" w:hAnsi="Cambria"/>
          <w:color w:val="000000" w:themeColor="text1"/>
        </w:rPr>
      </w:pPr>
      <w:r>
        <w:rPr>
          <w:rFonts w:ascii="Cambria" w:hAnsi="Cambria"/>
          <w:noProof/>
          <w:color w:val="000000" w:themeColor="text1"/>
          <w:lang w:val="en-US" w:eastAsia="en-US"/>
        </w:rPr>
        <w:lastRenderedPageBreak/>
        <w:drawing>
          <wp:anchor distT="0" distB="0" distL="114300" distR="114300" simplePos="0" relativeHeight="251659264" behindDoc="0" locked="0" layoutInCell="1" allowOverlap="1" wp14:anchorId="76B54933" wp14:editId="23C63220">
            <wp:simplePos x="0" y="0"/>
            <wp:positionH relativeFrom="column">
              <wp:posOffset>189865</wp:posOffset>
            </wp:positionH>
            <wp:positionV relativeFrom="paragraph">
              <wp:posOffset>0</wp:posOffset>
            </wp:positionV>
            <wp:extent cx="5612130" cy="4335145"/>
            <wp:effectExtent l="0" t="0" r="7620" b="825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3).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4335145"/>
                    </a:xfrm>
                    <a:prstGeom prst="rect">
                      <a:avLst/>
                    </a:prstGeom>
                  </pic:spPr>
                </pic:pic>
              </a:graphicData>
            </a:graphic>
          </wp:anchor>
        </w:drawing>
      </w:r>
    </w:p>
    <w:p w:rsidR="00AC764A" w:rsidRDefault="00AC764A" w:rsidP="00AC764A">
      <w:pPr>
        <w:pStyle w:val="NormalWeb"/>
        <w:numPr>
          <w:ilvl w:val="0"/>
          <w:numId w:val="1"/>
        </w:numPr>
        <w:jc w:val="both"/>
        <w:rPr>
          <w:rFonts w:ascii="Cambria" w:hAnsi="Cambria"/>
          <w:color w:val="000000" w:themeColor="text1"/>
        </w:rPr>
      </w:pPr>
      <w:r>
        <w:rPr>
          <w:rFonts w:ascii="Cambria" w:hAnsi="Cambria"/>
          <w:color w:val="000000" w:themeColor="text1"/>
        </w:rPr>
        <w:t>The systems 1 and 2 produce JSON or CSV files respectively, and each file can be sent in the body of a POST request to the Gateway API, which would redirect it to the Queue Service.</w:t>
      </w:r>
    </w:p>
    <w:p w:rsidR="00AC764A" w:rsidRDefault="00AC764A" w:rsidP="00AC764A">
      <w:pPr>
        <w:pStyle w:val="NormalWeb"/>
        <w:numPr>
          <w:ilvl w:val="0"/>
          <w:numId w:val="1"/>
        </w:numPr>
        <w:jc w:val="both"/>
        <w:rPr>
          <w:rFonts w:ascii="Cambria" w:hAnsi="Cambria"/>
          <w:color w:val="000000" w:themeColor="text1"/>
        </w:rPr>
      </w:pPr>
      <w:r w:rsidRPr="00796E98">
        <w:rPr>
          <w:rFonts w:ascii="Cambria" w:hAnsi="Cambria"/>
          <w:color w:val="000000" w:themeColor="text1"/>
        </w:rPr>
        <w:t xml:space="preserve">The </w:t>
      </w:r>
      <w:r>
        <w:rPr>
          <w:rFonts w:ascii="Cambria" w:hAnsi="Cambria"/>
          <w:color w:val="000000" w:themeColor="text1"/>
        </w:rPr>
        <w:t>Queue Service</w:t>
      </w:r>
      <w:r w:rsidRPr="00796E98">
        <w:rPr>
          <w:rFonts w:ascii="Cambria" w:hAnsi="Cambria"/>
          <w:color w:val="000000" w:themeColor="text1"/>
        </w:rPr>
        <w:t xml:space="preserve"> will receive the files and set</w:t>
      </w:r>
      <w:r>
        <w:rPr>
          <w:rFonts w:ascii="Cambria" w:hAnsi="Cambria"/>
          <w:color w:val="000000" w:themeColor="text1"/>
        </w:rPr>
        <w:t xml:space="preserve"> them</w:t>
      </w:r>
      <w:r w:rsidRPr="00796E98">
        <w:rPr>
          <w:rFonts w:ascii="Cambria" w:hAnsi="Cambria"/>
          <w:color w:val="000000" w:themeColor="text1"/>
        </w:rPr>
        <w:t xml:space="preserve"> up in a queue </w:t>
      </w:r>
      <w:r>
        <w:rPr>
          <w:rFonts w:ascii="Cambria" w:hAnsi="Cambria"/>
          <w:color w:val="000000" w:themeColor="text1"/>
        </w:rPr>
        <w:t>v</w:t>
      </w:r>
      <w:r w:rsidRPr="00796E98">
        <w:rPr>
          <w:rFonts w:ascii="Cambria" w:hAnsi="Cambria"/>
          <w:color w:val="000000" w:themeColor="text1"/>
        </w:rPr>
        <w:t>ia a message broker (</w:t>
      </w:r>
      <w:proofErr w:type="spellStart"/>
      <w:r w:rsidRPr="00796E98">
        <w:rPr>
          <w:rFonts w:ascii="Cambria" w:hAnsi="Cambria"/>
          <w:color w:val="000000" w:themeColor="text1"/>
        </w:rPr>
        <w:t>RabbitMQ</w:t>
      </w:r>
      <w:proofErr w:type="spellEnd"/>
      <w:r w:rsidRPr="00796E98">
        <w:rPr>
          <w:rFonts w:ascii="Cambria" w:hAnsi="Cambria"/>
          <w:color w:val="000000" w:themeColor="text1"/>
        </w:rPr>
        <w:t xml:space="preserve">). </w:t>
      </w:r>
      <w:r>
        <w:rPr>
          <w:rFonts w:ascii="Cambria" w:hAnsi="Cambria"/>
          <w:color w:val="000000" w:themeColor="text1"/>
        </w:rPr>
        <w:t xml:space="preserve"> </w:t>
      </w:r>
    </w:p>
    <w:p w:rsidR="00AC764A" w:rsidRDefault="00AC764A" w:rsidP="00AC764A">
      <w:pPr>
        <w:pStyle w:val="NormalWeb"/>
        <w:numPr>
          <w:ilvl w:val="0"/>
          <w:numId w:val="1"/>
        </w:numPr>
        <w:jc w:val="both"/>
        <w:rPr>
          <w:rFonts w:ascii="Cambria" w:hAnsi="Cambria"/>
          <w:color w:val="000000" w:themeColor="text1"/>
        </w:rPr>
      </w:pPr>
      <w:r>
        <w:rPr>
          <w:rFonts w:ascii="Cambria" w:hAnsi="Cambria"/>
          <w:color w:val="000000" w:themeColor="text1"/>
        </w:rPr>
        <w:t xml:space="preserve">The Adapter Service will act as a consumer of this queue, and each request will be processed asynchronously. Each file will be converted to a validated FHIR Diagnostic Report in JSON format. </w:t>
      </w:r>
      <w:r w:rsidRPr="00973CB3">
        <w:rPr>
          <w:rFonts w:ascii="Cambria" w:hAnsi="Cambria"/>
          <w:color w:val="000000" w:themeColor="text1"/>
        </w:rPr>
        <w:t>If an error came up during the conversion of the documents, they would be assessed correctly with the corresponding HTTP response.</w:t>
      </w:r>
    </w:p>
    <w:p w:rsidR="00AC764A" w:rsidRDefault="00AC764A" w:rsidP="00AC764A">
      <w:pPr>
        <w:pStyle w:val="NormalWeb"/>
        <w:numPr>
          <w:ilvl w:val="0"/>
          <w:numId w:val="1"/>
        </w:numPr>
        <w:jc w:val="both"/>
        <w:rPr>
          <w:rFonts w:ascii="Cambria" w:hAnsi="Cambria"/>
          <w:color w:val="000000" w:themeColor="text1"/>
        </w:rPr>
      </w:pPr>
      <w:r>
        <w:rPr>
          <w:rFonts w:ascii="Cambria" w:hAnsi="Cambria"/>
          <w:color w:val="000000" w:themeColor="text1"/>
        </w:rPr>
        <w:t>The adapter will generate FHIR JSON files and also set them in a different queue in Rabbit MQ.</w:t>
      </w:r>
    </w:p>
    <w:p w:rsidR="00AC764A" w:rsidRDefault="00AC764A" w:rsidP="00AC764A">
      <w:pPr>
        <w:pStyle w:val="NormalWeb"/>
        <w:numPr>
          <w:ilvl w:val="0"/>
          <w:numId w:val="1"/>
        </w:numPr>
        <w:jc w:val="both"/>
        <w:rPr>
          <w:rFonts w:ascii="Cambria" w:hAnsi="Cambria"/>
          <w:color w:val="000000" w:themeColor="text1"/>
        </w:rPr>
      </w:pPr>
      <w:r>
        <w:rPr>
          <w:rFonts w:ascii="Cambria" w:hAnsi="Cambria"/>
          <w:color w:val="000000" w:themeColor="text1"/>
        </w:rPr>
        <w:t xml:space="preserve">The database </w:t>
      </w:r>
      <w:proofErr w:type="spellStart"/>
      <w:r>
        <w:rPr>
          <w:rFonts w:ascii="Cambria" w:hAnsi="Cambria"/>
          <w:color w:val="000000" w:themeColor="text1"/>
        </w:rPr>
        <w:t>microservice</w:t>
      </w:r>
      <w:proofErr w:type="spellEnd"/>
      <w:r>
        <w:rPr>
          <w:rFonts w:ascii="Cambria" w:hAnsi="Cambria"/>
          <w:color w:val="000000" w:themeColor="text1"/>
        </w:rPr>
        <w:t xml:space="preserve"> will act as a Consumer and receive those files from the respective queue.</w:t>
      </w:r>
    </w:p>
    <w:p w:rsidR="00AC764A" w:rsidRDefault="00AC764A" w:rsidP="00AC764A">
      <w:pPr>
        <w:pStyle w:val="NormalWeb"/>
        <w:numPr>
          <w:ilvl w:val="0"/>
          <w:numId w:val="1"/>
        </w:numPr>
        <w:jc w:val="both"/>
        <w:rPr>
          <w:rFonts w:ascii="Cambria" w:hAnsi="Cambria"/>
          <w:color w:val="000000" w:themeColor="text1"/>
        </w:rPr>
      </w:pPr>
      <w:r>
        <w:rPr>
          <w:rFonts w:ascii="Cambria" w:hAnsi="Cambria"/>
          <w:color w:val="000000" w:themeColor="text1"/>
        </w:rPr>
        <w:t xml:space="preserve">The files will be then saved in a </w:t>
      </w:r>
      <w:proofErr w:type="spellStart"/>
      <w:r>
        <w:rPr>
          <w:rFonts w:ascii="Cambria" w:hAnsi="Cambria"/>
          <w:color w:val="000000" w:themeColor="text1"/>
        </w:rPr>
        <w:t>mongoDB</w:t>
      </w:r>
      <w:proofErr w:type="spellEnd"/>
      <w:r>
        <w:rPr>
          <w:rFonts w:ascii="Cambria" w:hAnsi="Cambria"/>
          <w:color w:val="000000" w:themeColor="text1"/>
        </w:rPr>
        <w:t xml:space="preserve"> database.</w:t>
      </w:r>
    </w:p>
    <w:p w:rsidR="00AC764A" w:rsidRPr="00B51823" w:rsidRDefault="00AC764A" w:rsidP="00AC764A">
      <w:pPr>
        <w:pStyle w:val="NormalWeb"/>
        <w:jc w:val="both"/>
        <w:rPr>
          <w:rFonts w:ascii="Cambria" w:hAnsi="Cambria"/>
          <w:color w:val="000000" w:themeColor="text1"/>
        </w:rPr>
      </w:pPr>
      <w:r w:rsidRPr="00B51823">
        <w:rPr>
          <w:rFonts w:ascii="Cambria" w:hAnsi="Cambria"/>
          <w:color w:val="000000" w:themeColor="text1"/>
        </w:rPr>
        <w:t xml:space="preserve">Researchers will be able to query the data by sending a request to the Gateway API, which will redirect it to the Database Service to retrieve the data needed. For example, </w:t>
      </w:r>
      <w:r w:rsidRPr="00B51823">
        <w:rPr>
          <w:rFonts w:ascii="Cambria" w:hAnsi="Cambria"/>
          <w:color w:val="000000" w:themeColor="text1"/>
        </w:rPr>
        <w:lastRenderedPageBreak/>
        <w:t xml:space="preserve">a </w:t>
      </w:r>
      <w:r>
        <w:rPr>
          <w:rFonts w:ascii="Cambria" w:hAnsi="Cambria"/>
          <w:color w:val="000000" w:themeColor="text1"/>
        </w:rPr>
        <w:t>GET BY PATIENT ID request will be responded with</w:t>
      </w:r>
      <w:r w:rsidRPr="00B51823">
        <w:rPr>
          <w:rFonts w:ascii="Cambria" w:hAnsi="Cambria"/>
          <w:color w:val="000000" w:themeColor="text1"/>
        </w:rPr>
        <w:t xml:space="preserve"> a list </w:t>
      </w:r>
      <w:r>
        <w:rPr>
          <w:rFonts w:ascii="Cambria" w:hAnsi="Cambria"/>
          <w:color w:val="000000" w:themeColor="text1"/>
        </w:rPr>
        <w:t>of the</w:t>
      </w:r>
      <w:r w:rsidRPr="00B51823">
        <w:rPr>
          <w:rFonts w:ascii="Cambria" w:hAnsi="Cambria"/>
          <w:color w:val="000000" w:themeColor="text1"/>
        </w:rPr>
        <w:t xml:space="preserve"> res</w:t>
      </w:r>
      <w:r>
        <w:rPr>
          <w:rFonts w:ascii="Cambria" w:hAnsi="Cambria"/>
          <w:color w:val="000000" w:themeColor="text1"/>
        </w:rPr>
        <w:t>ources depending on the patient</w:t>
      </w:r>
      <w:r w:rsidRPr="00B51823">
        <w:rPr>
          <w:rFonts w:ascii="Cambria" w:hAnsi="Cambria"/>
          <w:color w:val="000000" w:themeColor="text1"/>
        </w:rPr>
        <w:t xml:space="preserve"> id.</w:t>
      </w:r>
    </w:p>
    <w:p w:rsidR="00AC764A" w:rsidRDefault="00AC764A" w:rsidP="00AC764A">
      <w:pPr>
        <w:pStyle w:val="NormalWeb"/>
        <w:jc w:val="both"/>
        <w:rPr>
          <w:rFonts w:ascii="Cambria" w:hAnsi="Cambria"/>
          <w:color w:val="000000" w:themeColor="text1"/>
        </w:rPr>
      </w:pPr>
      <w:r>
        <w:rPr>
          <w:rFonts w:ascii="Cambria" w:hAnsi="Cambria"/>
          <w:color w:val="000000" w:themeColor="text1"/>
        </w:rPr>
        <w:t>This architecture can be built with AWS, storing the backend with ECS (Elastic Container Service)</w:t>
      </w:r>
      <w:r w:rsidRPr="00B51823">
        <w:rPr>
          <w:rFonts w:ascii="Cambria" w:hAnsi="Cambria"/>
          <w:color w:val="000000" w:themeColor="text1"/>
        </w:rPr>
        <w:t xml:space="preserve"> </w:t>
      </w:r>
      <w:r w:rsidRPr="00F140ED">
        <w:rPr>
          <w:rFonts w:ascii="Cambria" w:hAnsi="Cambria"/>
          <w:color w:val="000000" w:themeColor="text1"/>
        </w:rPr>
        <w:t>to deploy, manage and scale containerized applications.</w:t>
      </w:r>
      <w:r>
        <w:rPr>
          <w:rFonts w:ascii="Cambria" w:hAnsi="Cambria"/>
          <w:color w:val="000000" w:themeColor="text1"/>
        </w:rPr>
        <w:t xml:space="preserve"> Amazon </w:t>
      </w:r>
      <w:proofErr w:type="spellStart"/>
      <w:r>
        <w:rPr>
          <w:rFonts w:ascii="Cambria" w:hAnsi="Cambria"/>
          <w:color w:val="000000" w:themeColor="text1"/>
        </w:rPr>
        <w:t>DocumentDB</w:t>
      </w:r>
      <w:proofErr w:type="spellEnd"/>
      <w:r>
        <w:rPr>
          <w:rFonts w:ascii="Cambria" w:hAnsi="Cambria"/>
          <w:color w:val="000000" w:themeColor="text1"/>
        </w:rPr>
        <w:t xml:space="preserve"> can be used for MongoDB.</w:t>
      </w:r>
    </w:p>
    <w:p w:rsidR="00AC764A" w:rsidRPr="00B51823" w:rsidRDefault="00AC764A" w:rsidP="00AC764A">
      <w:pPr>
        <w:pStyle w:val="NormalWeb"/>
        <w:jc w:val="both"/>
        <w:rPr>
          <w:rFonts w:ascii="Cambria" w:hAnsi="Cambria"/>
          <w:color w:val="000000" w:themeColor="text1"/>
        </w:rPr>
      </w:pPr>
    </w:p>
    <w:p w:rsidR="00AC764A" w:rsidRPr="00B51823" w:rsidRDefault="00AC764A" w:rsidP="00AC764A">
      <w:pPr>
        <w:pStyle w:val="NormalWeb"/>
        <w:jc w:val="both"/>
        <w:rPr>
          <w:rFonts w:ascii="Cambria" w:hAnsi="Cambria"/>
          <w:color w:val="000000" w:themeColor="text1"/>
        </w:rPr>
      </w:pPr>
    </w:p>
    <w:p w:rsidR="009440DC" w:rsidRDefault="009440DC"/>
    <w:sectPr w:rsidR="009440D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801" w:rsidRDefault="00F61801" w:rsidP="00E20B14">
      <w:pPr>
        <w:spacing w:after="0" w:line="240" w:lineRule="auto"/>
      </w:pPr>
      <w:r>
        <w:separator/>
      </w:r>
    </w:p>
  </w:endnote>
  <w:endnote w:type="continuationSeparator" w:id="0">
    <w:p w:rsidR="00F61801" w:rsidRDefault="00F61801" w:rsidP="00E20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801" w:rsidRDefault="00F61801" w:rsidP="00E20B14">
      <w:pPr>
        <w:spacing w:after="0" w:line="240" w:lineRule="auto"/>
      </w:pPr>
      <w:r>
        <w:separator/>
      </w:r>
    </w:p>
  </w:footnote>
  <w:footnote w:type="continuationSeparator" w:id="0">
    <w:p w:rsidR="00F61801" w:rsidRDefault="00F61801" w:rsidP="00E20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C0829"/>
    <w:multiLevelType w:val="hybridMultilevel"/>
    <w:tmpl w:val="8E748012"/>
    <w:lvl w:ilvl="0" w:tplc="F3E8C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803D9B"/>
    <w:multiLevelType w:val="hybridMultilevel"/>
    <w:tmpl w:val="A7620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64A"/>
    <w:rsid w:val="000B6D37"/>
    <w:rsid w:val="00505AE3"/>
    <w:rsid w:val="009440DC"/>
    <w:rsid w:val="00AC764A"/>
    <w:rsid w:val="00E20B14"/>
    <w:rsid w:val="00F61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B3C7"/>
  <w15:chartTrackingRefBased/>
  <w15:docId w15:val="{672E8E72-623B-4FDC-A6EB-232F38493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6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C764A"/>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character" w:styleId="Hipervnculo">
    <w:name w:val="Hyperlink"/>
    <w:basedOn w:val="Fuentedeprrafopredeter"/>
    <w:uiPriority w:val="99"/>
    <w:unhideWhenUsed/>
    <w:rsid w:val="00AC764A"/>
    <w:rPr>
      <w:color w:val="0563C1" w:themeColor="hyperlink"/>
      <w:u w:val="single"/>
    </w:rPr>
  </w:style>
  <w:style w:type="table" w:styleId="Tablaconcuadrcula">
    <w:name w:val="Table Grid"/>
    <w:basedOn w:val="Tablanormal"/>
    <w:uiPriority w:val="39"/>
    <w:rsid w:val="00505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20B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0B14"/>
  </w:style>
  <w:style w:type="paragraph" w:styleId="Piedepgina">
    <w:name w:val="footer"/>
    <w:basedOn w:val="Normal"/>
    <w:link w:val="PiedepginaCar"/>
    <w:uiPriority w:val="99"/>
    <w:unhideWhenUsed/>
    <w:rsid w:val="00E20B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0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20744743/Uz5AreL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9AB92-2A05-4F86-90CA-2C356E2D5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592</Words>
  <Characters>3381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2022-05-28T20:42:00Z</dcterms:created>
  <dcterms:modified xsi:type="dcterms:W3CDTF">2022-05-28T21:19:00Z</dcterms:modified>
</cp:coreProperties>
</file>