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Stephanie Nelson</w:t>
      </w:r>
    </w:p>
    <w:p w:rsidR="00000000" w:rsidDel="00000000" w:rsidP="00000000" w:rsidRDefault="00000000" w:rsidRPr="00000000" w14:paraId="00000002">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13th, 2023 </w:t>
      </w:r>
    </w:p>
    <w:p w:rsidR="00000000" w:rsidDel="00000000" w:rsidP="00000000" w:rsidRDefault="00000000" w:rsidRPr="00000000" w14:paraId="00000003">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Bemley</w:t>
      </w:r>
    </w:p>
    <w:p w:rsidR="00000000" w:rsidDel="00000000" w:rsidP="00000000" w:rsidRDefault="00000000" w:rsidRPr="00000000" w14:paraId="00000004">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60" w:lineRule="auto"/>
        <w:ind w:left="-283.46456692913375" w:firstLine="283.4645669291337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Fonts w:ascii="Times New Roman" w:cs="Times New Roman" w:eastAsia="Times New Roman" w:hAnsi="Times New Roman"/>
          <w:sz w:val="20"/>
          <w:szCs w:val="20"/>
          <w:rtl w:val="0"/>
        </w:rPr>
        <w:t xml:space="preserve">: “ExcelCharts”, “ Excel Pivot Tables” and “File Visualizing Quantitative Data”</w:t>
      </w:r>
    </w:p>
    <w:p w:rsidR="00000000" w:rsidDel="00000000" w:rsidP="00000000" w:rsidRDefault="00000000" w:rsidRPr="00000000" w14:paraId="00000006">
      <w:pPr>
        <w:spacing w:line="360" w:lineRule="auto"/>
        <w:ind w:left="-283.46456692913375" w:firstLine="283.4645669291337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sz w:val="20"/>
          <w:szCs w:val="20"/>
          <w:rtl w:val="0"/>
        </w:rPr>
        <w:t xml:space="preserve">: Unknown (Link on Blackboard)</w:t>
      </w:r>
    </w:p>
    <w:p w:rsidR="00000000" w:rsidDel="00000000" w:rsidP="00000000" w:rsidRDefault="00000000" w:rsidRPr="00000000" w14:paraId="00000007">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I. Introduction </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articles  “Excel Charts” and “ Excel Pivot Tables” we learn how to look at data in Excel as well as how to manipulate it. Diagrams are provided for a clear and concise understanding of the material as well as the choice to follow alongside the steps. In the article “File Visualizing Quantitative Data,” we are learning how to pick the best graph for quantitative data as well as realizing the impact it has. </w:t>
      </w:r>
    </w:p>
    <w:p w:rsidR="00000000" w:rsidDel="00000000" w:rsidP="00000000" w:rsidRDefault="00000000" w:rsidRPr="00000000" w14:paraId="00000009">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  Excel Charts</w:t>
        <w:tab/>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article, we run over the basic steps to create a chart in an Excel spreadsheet. Specific details under the design tab allow for customization and the creation of unique charts. Some features one can use to customize their charts are changing text, axis titles, gridlines, and much more. This is a very informational read when it comes to remembering how to use Excel and how many different features you can use.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Excel Pivot Tables</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article,  We are learning how to create pivot tables in Excel. Pivot tables differ from the creation of charts due to the process as well as the outcome. When making pivot charts, the user has the option to choose what variables are displayed in different columns and rows. We also learn how to go back and add or change pivot tables if needed. The use of diagrams allows for easy reading and comprehension of the article.</w:t>
      </w:r>
    </w:p>
    <w:p w:rsidR="00000000" w:rsidDel="00000000" w:rsidP="00000000" w:rsidRDefault="00000000" w:rsidRPr="00000000" w14:paraId="0000000F">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File Visualizing Quantitative Data</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article, we break down why quantitative data is a little bit trickier to visualize compared to qualitative data. As well as some key concepts to keep in mind when beginning this process. Some ways to visualize the data can appear in stem plots, tables, diagrams, histograms, and more. Since quantitative deals with numerical values, the user wants to be sure they using a graph that best compliments their data. The article breaks down types of charts as well as the best visuals to use when displaying your findings. </w:t>
      </w:r>
    </w:p>
    <w:p w:rsidR="00000000" w:rsidDel="00000000" w:rsidP="00000000" w:rsidRDefault="00000000" w:rsidRPr="00000000" w14:paraId="00000012">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Conclusion</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the articles added to m knowledge of how to create graphs and charts during and after the EDA process. The use of diagrams, screenshots, and step-by-step tutorials made it easy to understand and follow. There are many resources to create charts and Excel is a great place to begin. </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360" w:lineRule="auto"/>
        <w:ind w:left="-283.46456692913375" w:firstLine="283.46456692913375"/>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VI. References</w:t>
      </w:r>
    </w:p>
    <w:p w:rsidR="00000000" w:rsidDel="00000000" w:rsidP="00000000" w:rsidRDefault="00000000" w:rsidRPr="00000000" w14:paraId="00000017">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Excel charts. </w:t>
      </w:r>
      <w:hyperlink r:id="rId6">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https://bsuonline.blackboard.com/bbcswebdav/pid-17985987-dt-content-rid-28398445_1/xid-28398445_1</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Excel Pivot Tables. </w:t>
      </w:r>
      <w:hyperlink r:id="rId7">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https://bsuonline.blackboard.com/bbcswebdav/pid-17985987-dt-content-rid-28398445_1/xid-28398445_1</w:t>
        </w:r>
      </w:hyperlink>
      <w:r w:rsidDel="00000000" w:rsidR="00000000" w:rsidRPr="00000000">
        <w:rPr>
          <w:rtl w:val="0"/>
        </w:rPr>
      </w:r>
    </w:p>
    <w:p w:rsidR="00000000" w:rsidDel="00000000" w:rsidP="00000000" w:rsidRDefault="00000000" w:rsidRPr="00000000" w14:paraId="00000019">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 Visualizing Quantitative Data. </w:t>
      </w:r>
      <w:hyperlink r:id="rId8">
        <w:r w:rsidDel="00000000" w:rsidR="00000000" w:rsidRPr="00000000">
          <w:rPr>
            <w:rFonts w:ascii="Times New Roman" w:cs="Times New Roman" w:eastAsia="Times New Roman" w:hAnsi="Times New Roman"/>
            <w:color w:val="1155cc"/>
            <w:sz w:val="20"/>
            <w:szCs w:val="20"/>
            <w:u w:val="single"/>
            <w:rtl w:val="0"/>
          </w:rPr>
          <w:t xml:space="preserve">https://bsuonline.blackboard.com/bbcswebdav/pid-17985987-dt-content-rid-28398445_1/xid-28398445_1</w:t>
        </w:r>
      </w:hyperlink>
      <w:r w:rsidDel="00000000" w:rsidR="00000000" w:rsidRPr="00000000">
        <w:rPr>
          <w:rtl w:val="0"/>
        </w:rPr>
      </w:r>
    </w:p>
    <w:p w:rsidR="00000000" w:rsidDel="00000000" w:rsidP="00000000" w:rsidRDefault="00000000" w:rsidRPr="00000000" w14:paraId="0000001B">
      <w:pPr>
        <w:spacing w:line="360" w:lineRule="auto"/>
        <w:ind w:left="-283.46456692913375" w:firstLine="283.46456692913375"/>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suonline.blackboard.com/bbcswebdav/pid-17985987-dt-content-rid-28398445_1/xid-28398445_1" TargetMode="External"/><Relationship Id="rId7" Type="http://schemas.openxmlformats.org/officeDocument/2006/relationships/hyperlink" Target="https://bsuonline.blackboard.com/bbcswebdav/pid-17985987-dt-content-rid-28398445_1/xid-28398445_1" TargetMode="External"/><Relationship Id="rId8" Type="http://schemas.openxmlformats.org/officeDocument/2006/relationships/hyperlink" Target="https://bsuonline.blackboard.com/bbcswebdav/pid-17985987-dt-content-rid-28398445_1/xid-28398445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