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tiqhr38fwzh" w:id="0"/>
      <w:bookmarkEnd w:id="0"/>
      <w:r w:rsidDel="00000000" w:rsidR="00000000" w:rsidRPr="00000000">
        <w:rPr>
          <w:b w:val="1"/>
          <w:bCs w:val="1"/>
          <w:sz w:val="34"/>
          <w:szCs w:val="34"/>
          <w:rtl w:val="0"/>
        </w:rPr>
        <w:t xml:space="preserve">Evolution by Natural Selection – VIDA Chart (Horses)</w:t>
      </w:r>
    </w:p>
    <w:tbl>
      <w:tblPr>
        <w:tblStyle w:val="Table1"/>
        <w:tblW w:w="89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90"/>
        <w:gridCol w:w="7020"/>
        <w:tblGridChange w:id="0">
          <w:tblGrid>
            <w:gridCol w:w="1890"/>
            <w:gridCol w:w="7020"/>
          </w:tblGrid>
        </w:tblGridChange>
      </w:tblGrid>
      <w:tr>
        <w:trPr>
          <w:cantSplit w:val="0"/>
          <w:trHeight w:val="31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2">
            <w:pPr>
              <w:rPr/>
            </w:pPr>
            <w:r w:rsidDel="00000000" w:rsidR="00000000" w:rsidRPr="00000000">
              <w:rPr>
                <w:b w:val="1"/>
                <w:bCs w:val="1"/>
                <w:rtl w:val="0"/>
              </w:rPr>
              <w:t xml:space="preserve">Variation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3">
            <w:pPr>
              <w:rPr/>
            </w:pPr>
            <w:r w:rsidDel="00000000" w:rsidR="00000000" w:rsidRPr="00000000">
              <w:rPr>
                <w:rtl w:val="0"/>
              </w:rPr>
              <w:t xml:space="preserve">Fossil horses show variation in tooth size, crown height, and chewing surface patterns. Early horses such as </w:t>
            </w:r>
            <w:r w:rsidDel="00000000" w:rsidR="00000000" w:rsidRPr="00000000">
              <w:rPr>
                <w:i w:val="1"/>
                <w:iCs w:val="1"/>
                <w:rtl w:val="0"/>
              </w:rPr>
              <w:t xml:space="preserve">Hyracotherium</w:t>
            </w:r>
            <w:r w:rsidDel="00000000" w:rsidR="00000000" w:rsidRPr="00000000">
              <w:rPr>
                <w:rtl w:val="0"/>
              </w:rPr>
              <w:t xml:space="preserve"> had small, low-crowned teeth adapted for eating soft leaves and shrubs (browsing). Later horse species show larger teeth with higher crowns and more complex grinding surfaces suited for tougher grasses. Not every individual had identical teeth, demonstrating variation within the population.</w:t>
            </w:r>
          </w:p>
        </w:tc>
      </w:tr>
      <w:tr>
        <w:trPr>
          <w:cantSplit w:val="0"/>
          <w:trHeight w:val="2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b w:val="1"/>
                <w:bCs w:val="1"/>
                <w:rtl w:val="0"/>
              </w:rPr>
              <w:t xml:space="preserve">Inheritance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Tooth structure is genetically controlled and passed from parents to offspring. Fossil sequences show that similar tooth traits appear in related horse species over generations, indicating that offspring inherited tooth characteristics from their parents. Genetic variation allowed new tooth forms to appear over time.</w:t>
            </w:r>
          </w:p>
        </w:tc>
      </w:tr>
      <w:tr>
        <w:trPr>
          <w:cantSplit w:val="0"/>
          <w:trHeight w:val="2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b w:val="1"/>
                <w:bCs w:val="1"/>
                <w:rtl w:val="0"/>
              </w:rPr>
              <w:t xml:space="preserve">Differential Survival and Reproduction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When the climate in North America became cooler and drier, forests decreased and grasslands expanded. Grasses contain silica and are tougher to chew. Horses with higher-crowned, more durable teeth were better able to eat grasses without their teeth wearing down too quickly. These horses were more likely to survive, obtain food, and reproduce, passing their traits to the next generation.</w:t>
            </w:r>
          </w:p>
        </w:tc>
      </w:tr>
      <w:tr>
        <w:trPr>
          <w:cantSplit w:val="0"/>
          <w:trHeight w:val="27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b w:val="1"/>
                <w:bCs w:val="1"/>
                <w:rtl w:val="0"/>
              </w:rPr>
              <w:t xml:space="preserve">Adaptation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Over millions of years, horse populations evolved larger bodies, longer legs, and especially high-crowned grazing teeth (hypsodont teeth). These teeth are well adapted for grinding tough grasses and resisting wear from abrasive plant material and soil. As a result, the frequency of these traits increased in horse populations living in grassland environments.</w:t>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