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Лёшьен</w:t>
      </w:r>
      <w:r>
        <w:t xml:space="preserve"> </w:t>
      </w:r>
      <w:r>
        <w:t xml:space="preserve">Стефани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Расмотреть модель конкуренции двух фирм для двух случае:</w:t>
      </w:r>
      <w:r>
        <w:t xml:space="preserve"> </w:t>
      </w:r>
      <w:r>
        <w:t xml:space="preserve">1) без учета социально-психологического фактора</w:t>
      </w:r>
      <w:r>
        <w:t xml:space="preserve"> </w:t>
      </w:r>
      <w:r>
        <w:t xml:space="preserve">2) с учетом социально-психологического фактора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rPr>
          <w:bCs/>
          <w:b/>
        </w:rP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какимлибо иным способом.)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,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Рост оборотных средств предприятий идет</w:t>
      </w:r>
      <w:r>
        <w:t xml:space="preserve"> </w:t>
      </w:r>
      <w:r>
        <w:t xml:space="preserve">независимо друг от друга. В математической модели этот факт отражается в</w:t>
      </w:r>
      <w:r>
        <w:t xml:space="preserve"> </w:t>
      </w:r>
      <w:r>
        <w:t xml:space="preserve">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</w:t>
      </w:r>
      <w:r>
        <w:t xml:space="preserve"> </w:t>
      </w:r>
      <w:r>
        <w:t xml:space="preserve">одинаковый в обоих уравнениях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e>
        </m:d>
      </m:oMath>
      <w:r>
        <w:t xml:space="preserve">. Это было обозначено в условиях задачи.</w:t>
      </w:r>
      <w:r>
        <w:t xml:space="preserve"> </w:t>
      </w:r>
      <w:r>
        <w:t xml:space="preserve">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BodyText"/>
      </w:pPr>
      <w:r>
        <w:rPr>
          <w:bCs/>
          <w:b/>
        </w:rP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</w:t>
      </w:r>
      <w:r>
        <w:t xml:space="preserve"> </w:t>
      </w:r>
      <w:r>
        <w:t xml:space="preserve">цены. В этом случае взаимодействие двух фирм будет зависеть друг от друга,</w:t>
      </w:r>
      <w:r>
        <w:t xml:space="preserve"> </w:t>
      </w:r>
      <w:r>
        <w:t xml:space="preserve">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,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l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 l - коэффициент социально-психологического фактора</w:t>
      </w:r>
    </w:p>
    <w:p>
      <w:pPr>
        <w:pStyle w:val="BodyText"/>
      </w:pPr>
      <w:r>
        <w:t xml:space="preserve">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bookmarkEnd w:id="21"/>
    <w:bookmarkStart w:id="23" w:name="задание"/>
    <w:p>
      <w:pPr>
        <w:pStyle w:val="Heading1"/>
      </w:pPr>
      <w:r>
        <w:t xml:space="preserve">Задание</w:t>
      </w:r>
    </w:p>
    <w:bookmarkStart w:id="22" w:name="вариант-68"/>
    <w:p>
      <w:pPr>
        <w:pStyle w:val="Heading2"/>
      </w:pPr>
      <w:r>
        <w:t xml:space="preserve">Вариант 68</w:t>
      </w:r>
    </w:p>
    <w:p>
      <w:pPr>
        <w:pStyle w:val="FirstParagraph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,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 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0.00068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Для обоих случаев рассмотрим задачу со следующими начальными условиями и</w:t>
      </w:r>
      <w:r>
        <w:t xml:space="preserve"> </w:t>
      </w:r>
      <w:r>
        <w:t xml:space="preserve">параметрами: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6.1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38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40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19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25</m:t>
        </m:r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12.5</m:t>
        </m:r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8.9</m:t>
        </m:r>
      </m:oMath>
    </w:p>
    <w:p>
      <w:pPr>
        <w:pStyle w:val="BodyText"/>
      </w:pPr>
      <w:r>
        <w:rPr>
          <w:bCs/>
          <w:b/>
        </w:rPr>
        <w:t xml:space="preserve">Замечание</w:t>
      </w:r>
      <w:r>
        <w:t xml:space="preserve">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e>
            </m:d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rPr>
          <w:bCs/>
          <w:b/>
        </w:rPr>
        <w:t xml:space="preserve">Обозначения: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w:r>
        <w:t xml:space="preserve">p 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pStyle w:val="BodyText"/>
      </w:pPr>
      <w:r>
        <w:t xml:space="preserve">q –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2"/>
    <w:bookmarkEnd w:id="23"/>
    <w:bookmarkStart w:id="42" w:name="ход-работы"/>
    <w:p>
      <w:pPr>
        <w:pStyle w:val="Heading1"/>
      </w:pPr>
      <w:r>
        <w:t xml:space="preserve">Ход работы</w:t>
      </w:r>
    </w:p>
    <w:bookmarkStart w:id="32" w:name="случай-1"/>
    <w:p>
      <w:pPr>
        <w:pStyle w:val="Heading3"/>
      </w:pPr>
      <w:r>
        <w:t xml:space="preserve">Случай 1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,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Код программы для случай 1(</w:t>
      </w:r>
      <w:r>
        <w:t xml:space="preserve">@fig:001</w:t>
      </w:r>
      <w:r>
        <w:t xml:space="preserve">) :</w:t>
      </w:r>
    </w:p>
    <w:p>
      <w:pPr>
        <w:pStyle w:val="CaptionedFigure"/>
      </w:pPr>
      <w:bookmarkStart w:id="27" w:name="fig:001"/>
      <w:r>
        <w:drawing>
          <wp:inline>
            <wp:extent cx="5334000" cy="2757781"/>
            <wp:effectExtent b="0" l="0" r="0" t="0"/>
            <wp:docPr descr="Код программы случай 1" title="" id="25" name="Picture"/>
            <a:graphic>
              <a:graphicData uri="http://schemas.openxmlformats.org/drawingml/2006/picture">
                <pic:pic>
                  <pic:nvPicPr>
                    <pic:cNvPr descr="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Код программы случай 1</w:t>
      </w:r>
    </w:p>
    <w:p>
      <w:pPr>
        <w:pStyle w:val="SourceCode"/>
      </w:pPr>
      <w:r>
        <w:rPr>
          <w:rStyle w:val="VerbatimChar"/>
        </w:rPr>
        <w:t xml:space="preserve">model lab81</w:t>
      </w:r>
      <w:r>
        <w:br/>
      </w:r>
      <w:r>
        <w:rPr>
          <w:rStyle w:val="VerbatimChar"/>
        </w:rPr>
        <w:t xml:space="preserve">parameter Real p_cr = 38;//критическая стоимость продукта</w:t>
      </w:r>
      <w:r>
        <w:br/>
      </w:r>
      <w:r>
        <w:rPr>
          <w:rStyle w:val="VerbatimChar"/>
        </w:rPr>
        <w:t xml:space="preserve">parameter Real tau1 = 19;//длительность производственного цикла формы 1</w:t>
      </w:r>
      <w:r>
        <w:br/>
      </w:r>
      <w:r>
        <w:rPr>
          <w:rStyle w:val="VerbatimChar"/>
        </w:rPr>
        <w:t xml:space="preserve">parameter Real p1= 12.5;//себестоимость продукта у фирмы 1</w:t>
      </w:r>
      <w:r>
        <w:br/>
      </w:r>
      <w:r>
        <w:rPr>
          <w:rStyle w:val="VerbatimChar"/>
        </w:rPr>
        <w:t xml:space="preserve">parameter Real tau2=25 ;//длительность производственного цикла фирмы 2</w:t>
      </w:r>
      <w:r>
        <w:br/>
      </w:r>
      <w:r>
        <w:rPr>
          <w:rStyle w:val="VerbatimChar"/>
        </w:rPr>
        <w:t xml:space="preserve">parameter Real p2= 8.9;//себестоимость продукта у фирмы 2</w:t>
      </w:r>
      <w:r>
        <w:br/>
      </w:r>
      <w:r>
        <w:rPr>
          <w:rStyle w:val="VerbatimChar"/>
        </w:rPr>
        <w:t xml:space="preserve">parameter Real N= 40;//число потребителей производимого продукта</w:t>
      </w:r>
      <w:r>
        <w:br/>
      </w:r>
      <w:r>
        <w:rPr>
          <w:rStyle w:val="VerbatimChar"/>
        </w:rPr>
        <w:t xml:space="preserve">parameter Real q= 1;//максимальная потребность одного человека в продукте в единицу времени</w:t>
      </w:r>
      <w:r>
        <w:br/>
      </w:r>
      <w:r>
        <w:br/>
      </w:r>
      <w:r>
        <w:rPr>
          <w:rStyle w:val="VerbatimChar"/>
        </w:rPr>
        <w:t xml:space="preserve">parameter Real a1= p_cr/(tau1*tau1*p1*p1*N*q);</w:t>
      </w:r>
      <w:r>
        <w:br/>
      </w:r>
      <w:r>
        <w:rPr>
          <w:rStyle w:val="VerbatimChar"/>
        </w:rPr>
        <w:t xml:space="preserve">parameter Real a2= p_cr/(tau2*tau2*p2*p2*N*q);</w:t>
      </w:r>
      <w:r>
        <w:br/>
      </w:r>
      <w:r>
        <w:rPr>
          <w:rStyle w:val="VerbatimChar"/>
        </w:rPr>
        <w:t xml:space="preserve">parameter Real b= p_cr/(tau1*tau1*tau2*tau2*p1*p1*p2*p2*N*q);</w:t>
      </w:r>
      <w:r>
        <w:br/>
      </w:r>
      <w:r>
        <w:rPr>
          <w:rStyle w:val="VerbatimChar"/>
        </w:rPr>
        <w:t xml:space="preserve">parameter Real c1= (p_cr-p1)/(tau1*p1);</w:t>
      </w:r>
      <w:r>
        <w:br/>
      </w:r>
      <w:r>
        <w:rPr>
          <w:rStyle w:val="VerbatimChar"/>
        </w:rPr>
        <w:t xml:space="preserve">parameter Real c2= (p_cr-p2)/(tau2*p2);</w:t>
      </w:r>
      <w:r>
        <w:br/>
      </w:r>
      <w:r>
        <w:br/>
      </w:r>
      <w:r>
        <w:rPr>
          <w:rStyle w:val="VerbatimChar"/>
        </w:rPr>
        <w:t xml:space="preserve">parameter Real M01=7;</w:t>
      </w:r>
      <w:r>
        <w:br/>
      </w:r>
      <w:r>
        <w:rPr>
          <w:rStyle w:val="VerbatimChar"/>
        </w:rPr>
        <w:t xml:space="preserve">parameter Real M02=6.1;</w:t>
      </w:r>
      <w:r>
        <w:br/>
      </w:r>
      <w:r>
        <w:br/>
      </w:r>
      <w:r>
        <w:rPr>
          <w:rStyle w:val="VerbatimChar"/>
        </w:rPr>
        <w:t xml:space="preserve">Real M1(start=M01);</w:t>
      </w:r>
      <w:r>
        <w:br/>
      </w:r>
      <w:r>
        <w:rPr>
          <w:rStyle w:val="VerbatimChar"/>
        </w:rPr>
        <w:t xml:space="preserve">Real M2(start=M02);</w:t>
      </w:r>
      <w:r>
        <w:br/>
      </w:r>
      <w:r>
        <w:rPr>
          <w:rStyle w:val="VerbatimChar"/>
        </w:rPr>
        <w:t xml:space="preserve">Real tetha;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time=c1*tetha;</w:t>
      </w:r>
      <w:r>
        <w:br/>
      </w:r>
      <w:r>
        <w:rPr>
          <w:rStyle w:val="VerbatimChar"/>
        </w:rPr>
        <w:t xml:space="preserve">//первый случай</w:t>
      </w:r>
      <w:r>
        <w:br/>
      </w:r>
      <w:r>
        <w:rPr>
          <w:rStyle w:val="VerbatimChar"/>
        </w:rPr>
        <w:t xml:space="preserve">der(M1)=M1-(b/c1)*M1*M2 -(a1/c1)*M1*M1;</w:t>
      </w:r>
      <w:r>
        <w:br/>
      </w:r>
      <w:r>
        <w:rPr>
          <w:rStyle w:val="VerbatimChar"/>
        </w:rPr>
        <w:t xml:space="preserve">der(M2)=(c2/c1)*M2-(b/c1)*M1*M2 - (a2/c1)*M2*M2;</w:t>
      </w:r>
      <w:r>
        <w:br/>
      </w:r>
      <w:r>
        <w:br/>
      </w:r>
      <w:r>
        <w:br/>
      </w:r>
      <w:r>
        <w:rPr>
          <w:rStyle w:val="VerbatimChar"/>
        </w:rPr>
        <w:t xml:space="preserve">end lab81;</w:t>
      </w:r>
    </w:p>
    <w:p>
      <w:pPr>
        <w:pStyle w:val="FirstParagraph"/>
      </w:pPr>
      <w:r>
        <w:t xml:space="preserve">График изменения оборотных средств фирмы 1 и фирмы 2 без учета социально-психологического фактора (</w:t>
      </w:r>
      <w:r>
        <w:t xml:space="preserve">@fig:002</w:t>
      </w:r>
      <w:r>
        <w:t xml:space="preserve">):</w:t>
      </w:r>
    </w:p>
    <w:p>
      <w:pPr>
        <w:pStyle w:val="CaptionedFigure"/>
      </w:pPr>
      <w:bookmarkStart w:id="31" w:name="fig:002"/>
      <w:r>
        <w:drawing>
          <wp:inline>
            <wp:extent cx="5334000" cy="2913132"/>
            <wp:effectExtent b="0" l="0" r="0" t="0"/>
            <wp:docPr descr="График изменения оборотных средств фирмы 1 и фирмы 2 без учета социально-психологического фактора" title="" id="29" name="Picture"/>
            <a:graphic>
              <a:graphicData uri="http://schemas.openxmlformats.org/drawingml/2006/picture">
                <pic:pic>
                  <pic:nvPicPr>
                    <pic:cNvPr descr="image/imag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изменения оборотных средств фирмы 1 и фирмы 2 без учета социально-психологического фактора</w:t>
      </w:r>
    </w:p>
    <w:bookmarkEnd w:id="32"/>
    <w:bookmarkStart w:id="41" w:name="cлучай-2"/>
    <w:p>
      <w:pPr>
        <w:pStyle w:val="Heading3"/>
      </w:pPr>
      <w:r>
        <w:t xml:space="preserve">Cлучай 2</w:t>
      </w:r>
    </w:p>
    <w:p>
      <w:pPr>
        <w:pStyle w:val="FirstParagraph"/>
      </w:pPr>
      <w:r>
        <w:t xml:space="preserve">Код программы для случай 2(</w:t>
      </w:r>
      <w:r>
        <w:t xml:space="preserve">@fig:003</w:t>
      </w:r>
      <w:r>
        <w:t xml:space="preserve">) :</w:t>
      </w:r>
    </w:p>
    <w:p>
      <w:pPr>
        <w:pStyle w:val="CaptionedFigure"/>
      </w:pPr>
      <w:bookmarkStart w:id="36" w:name="fig:003"/>
      <w:r>
        <w:drawing>
          <wp:inline>
            <wp:extent cx="5334000" cy="2721835"/>
            <wp:effectExtent b="0" l="0" r="0" t="0"/>
            <wp:docPr descr="Код программы случай 2" title="" id="34" name="Picture"/>
            <a:graphic>
              <a:graphicData uri="http://schemas.openxmlformats.org/drawingml/2006/picture">
                <pic:pic>
                  <pic:nvPicPr>
                    <pic:cNvPr descr="image/image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Код программы случай 2</w:t>
      </w:r>
    </w:p>
    <w:p>
      <w:pPr>
        <w:pStyle w:val="SourceCode"/>
      </w:pPr>
      <w:r>
        <w:rPr>
          <w:rStyle w:val="VerbatimChar"/>
        </w:rPr>
        <w:t xml:space="preserve">model lab82</w:t>
      </w:r>
      <w:r>
        <w:br/>
      </w:r>
      <w:r>
        <w:rPr>
          <w:rStyle w:val="VerbatimChar"/>
        </w:rPr>
        <w:t xml:space="preserve">parameter Real p_cr = 38;//критическая стоимость продукта</w:t>
      </w:r>
      <w:r>
        <w:br/>
      </w:r>
      <w:r>
        <w:rPr>
          <w:rStyle w:val="VerbatimChar"/>
        </w:rPr>
        <w:t xml:space="preserve">parameter Real tau1 = 19;//длительность производственного цикла формы 1</w:t>
      </w:r>
      <w:r>
        <w:br/>
      </w:r>
      <w:r>
        <w:rPr>
          <w:rStyle w:val="VerbatimChar"/>
        </w:rPr>
        <w:t xml:space="preserve">parameter Real p1= 12.5;//себестоимость продукта у фирмы 1</w:t>
      </w:r>
      <w:r>
        <w:br/>
      </w:r>
      <w:r>
        <w:rPr>
          <w:rStyle w:val="VerbatimChar"/>
        </w:rPr>
        <w:t xml:space="preserve">parameter Real tau2=25 ;//длительность производственного цикла фирмы 2</w:t>
      </w:r>
      <w:r>
        <w:br/>
      </w:r>
      <w:r>
        <w:rPr>
          <w:rStyle w:val="VerbatimChar"/>
        </w:rPr>
        <w:t xml:space="preserve">parameter Real p2= 8.9;//себестоимость продукта у фирмы 2</w:t>
      </w:r>
      <w:r>
        <w:br/>
      </w:r>
      <w:r>
        <w:rPr>
          <w:rStyle w:val="VerbatimChar"/>
        </w:rPr>
        <w:t xml:space="preserve">parameter Real N= 40;//число потребителей производимого продукта</w:t>
      </w:r>
      <w:r>
        <w:br/>
      </w:r>
      <w:r>
        <w:rPr>
          <w:rStyle w:val="VerbatimChar"/>
        </w:rPr>
        <w:t xml:space="preserve">parameter Real q= 1;//максимальная потребность одного человека в продукте в единицу времени</w:t>
      </w:r>
      <w:r>
        <w:br/>
      </w:r>
      <w:r>
        <w:br/>
      </w:r>
      <w:r>
        <w:rPr>
          <w:rStyle w:val="VerbatimChar"/>
        </w:rPr>
        <w:t xml:space="preserve">parameter Real a1= p_cr/(tau1*tau1*p1*p1*N*q);</w:t>
      </w:r>
      <w:r>
        <w:br/>
      </w:r>
      <w:r>
        <w:rPr>
          <w:rStyle w:val="VerbatimChar"/>
        </w:rPr>
        <w:t xml:space="preserve">parameter Real a2= p_cr/(tau2*tau2*p2*p2*N*q);</w:t>
      </w:r>
      <w:r>
        <w:br/>
      </w:r>
      <w:r>
        <w:rPr>
          <w:rStyle w:val="VerbatimChar"/>
        </w:rPr>
        <w:t xml:space="preserve">parameter Real b= p_cr/(tau1*tau1*tau2*tau2*p1*p1*p2*p2*N*q);</w:t>
      </w:r>
      <w:r>
        <w:br/>
      </w:r>
      <w:r>
        <w:rPr>
          <w:rStyle w:val="VerbatimChar"/>
        </w:rPr>
        <w:t xml:space="preserve">parameter Real c1= (p_cr-p1)/(tau1*p1);</w:t>
      </w:r>
      <w:r>
        <w:br/>
      </w:r>
      <w:r>
        <w:rPr>
          <w:rStyle w:val="VerbatimChar"/>
        </w:rPr>
        <w:t xml:space="preserve">parameter Real c2= (p_cr-p2)/(tau2*p2);</w:t>
      </w:r>
      <w:r>
        <w:br/>
      </w:r>
      <w:r>
        <w:br/>
      </w:r>
      <w:r>
        <w:rPr>
          <w:rStyle w:val="VerbatimChar"/>
        </w:rPr>
        <w:t xml:space="preserve">parameter Real M01=7;</w:t>
      </w:r>
      <w:r>
        <w:br/>
      </w:r>
      <w:r>
        <w:rPr>
          <w:rStyle w:val="VerbatimChar"/>
        </w:rPr>
        <w:t xml:space="preserve">parameter Real M02=6.1;</w:t>
      </w:r>
      <w:r>
        <w:br/>
      </w:r>
      <w:r>
        <w:br/>
      </w:r>
      <w:r>
        <w:rPr>
          <w:rStyle w:val="VerbatimChar"/>
        </w:rPr>
        <w:t xml:space="preserve">Real M1(start=M01);</w:t>
      </w:r>
      <w:r>
        <w:br/>
      </w:r>
      <w:r>
        <w:rPr>
          <w:rStyle w:val="VerbatimChar"/>
        </w:rPr>
        <w:t xml:space="preserve">Real M2(start=M02);</w:t>
      </w:r>
      <w:r>
        <w:br/>
      </w:r>
      <w:r>
        <w:rPr>
          <w:rStyle w:val="VerbatimChar"/>
        </w:rPr>
        <w:t xml:space="preserve">Real tetha;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time=c1*tetha;</w:t>
      </w:r>
      <w:r>
        <w:br/>
      </w:r>
      <w:r>
        <w:rPr>
          <w:rStyle w:val="VerbatimChar"/>
        </w:rPr>
        <w:t xml:space="preserve">//второй случай </w:t>
      </w:r>
      <w:r>
        <w:br/>
      </w:r>
      <w:r>
        <w:rPr>
          <w:rStyle w:val="VerbatimChar"/>
        </w:rPr>
        <w:t xml:space="preserve">der(M1)=M1 - (b/c1 + 0.00068)*M1*M2 - (a1/c1)*M1*M1;</w:t>
      </w:r>
      <w:r>
        <w:br/>
      </w:r>
      <w:r>
        <w:rPr>
          <w:rStyle w:val="VerbatimChar"/>
        </w:rPr>
        <w:t xml:space="preserve">der(M2)=(c2/c1)*M2 - (b/c1)*M1*M2 - (a2/c1)*M2*M2;</w:t>
      </w:r>
      <w:r>
        <w:br/>
      </w:r>
      <w:r>
        <w:br/>
      </w:r>
      <w:r>
        <w:rPr>
          <w:rStyle w:val="VerbatimChar"/>
        </w:rPr>
        <w:t xml:space="preserve">end lab82;</w:t>
      </w:r>
    </w:p>
    <w:p>
      <w:pPr>
        <w:pStyle w:val="FirstParagraph"/>
      </w:pPr>
      <w:r>
        <w:t xml:space="preserve">График изменения оборотных средств фирмы 1 и фирмы 2 с учетои социально-психологического фактора(</w:t>
      </w:r>
      <w:r>
        <w:t xml:space="preserve">@fig:004</w:t>
      </w:r>
      <w:r>
        <w:t xml:space="preserve">):</w:t>
      </w:r>
    </w:p>
    <w:p>
      <w:pPr>
        <w:pStyle w:val="CaptionedFigure"/>
      </w:pPr>
      <w:bookmarkStart w:id="40" w:name="fig:004"/>
      <w:r>
        <w:drawing>
          <wp:inline>
            <wp:extent cx="5334000" cy="2919627"/>
            <wp:effectExtent b="0" l="0" r="0" t="0"/>
            <wp:docPr descr="График изменения оборотных средств фирмы 1 и фирмы 2 с учетои социально-психологического фактора" title="" id="38" name="Picture"/>
            <a:graphic>
              <a:graphicData uri="http://schemas.openxmlformats.org/drawingml/2006/picture">
                <pic:pic>
                  <pic:nvPicPr>
                    <pic:cNvPr descr="image/image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График изменения оборотных средств фирмы 1 и фирмы 2 с учетои социально-психологического фактора</w:t>
      </w:r>
    </w:p>
    <w:bookmarkEnd w:id="41"/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работы мы рассмотрели и построили модель конкуренция двух фирм для двух случаев :</w:t>
      </w:r>
      <w:r>
        <w:t xml:space="preserve"> </w:t>
      </w:r>
      <w:r>
        <w:t xml:space="preserve">1) без учета социально-психологического фактора</w:t>
      </w:r>
      <w:r>
        <w:t xml:space="preserve"> </w:t>
      </w:r>
      <w:r>
        <w:t xml:space="preserve">2) с учетом социально-психологического фактора</w:t>
      </w:r>
    </w:p>
    <w:bookmarkEnd w:id="43"/>
    <w:bookmarkStart w:id="44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2"/>
        </w:numPr>
        <w:pStyle w:val="Compact"/>
      </w:pPr>
      <w:r>
        <w:t xml:space="preserve">Родионов, Ю.В. Основы математического моделирования: учебное электронное изда-ние / Ю.В. Родионов, А.Д. Нахман ; Тамбовский государственный технический универ-ситет. – Тамбов : Тамбовский государственный технический университет (ТГТУ), 2018. – 111 с. : табл., граф. – Режим доступа: по подписке. – URL: https://biblioclub.ru/index.php?page=book&amp;id=570456. – Библиогр. в кн. – ISBN 978-5-8265-1886-1. – Текст : электронный.</w:t>
      </w:r>
    </w:p>
    <w:p>
      <w:pPr>
        <w:numPr>
          <w:ilvl w:val="0"/>
          <w:numId w:val="1002"/>
        </w:numPr>
        <w:pStyle w:val="Compact"/>
      </w:pPr>
      <w:r>
        <w:t xml:space="preserve">Самарский Александр Андреевич. Математическое моделирование. Идеи. Методы. Примеры [Текст] / А.А. Самарский, А.П. Михайлов. - 2-е изд., испр. - М. : Физматлит, 2002. - 320 с. : ил. - ISBN 5-92221-0120-Х : 115.94. (ЕТ 20)</w:t>
      </w:r>
    </w:p>
    <w:p>
      <w:pPr>
        <w:numPr>
          <w:ilvl w:val="0"/>
          <w:numId w:val="1002"/>
        </w:numPr>
        <w:pStyle w:val="Compact"/>
      </w:pPr>
      <w:r>
        <w:t xml:space="preserve">Введение в математическое моделирование : учебное пособие / В.Н. Ашихмин, М.Б. Гитман, И.Э. Келлер [и др.]; Под ред. П.В. Трусова. - Электронные текстовые данные. - М. : Логос, 2015. - 440 с. : ил. - (Новая Университетская Библиотека). - ISBN 978-5-98704-637-1. URL: http://lib.rudn.ru/ProtectedView/Book/ViewBook/5847</w:t>
      </w:r>
    </w:p>
    <w:p>
      <w:pPr>
        <w:numPr>
          <w:ilvl w:val="0"/>
          <w:numId w:val="1002"/>
        </w:numPr>
        <w:pStyle w:val="Compact"/>
      </w:pPr>
      <w:r>
        <w:t xml:space="preserve">Документация по системе Modelica – Режим доступа: https://www.modelica.org/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Лёшьен Стефани</dc:creator>
  <dc:language>ru-RU</dc:language>
  <cp:keywords/>
  <dcterms:created xsi:type="dcterms:W3CDTF">2022-04-02T18:55:14Z</dcterms:created>
  <dcterms:modified xsi:type="dcterms:W3CDTF">2022-04-02T18:55:14Z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Модель конкуренции двух фирм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