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810a89703b7865cf971a58dc207695b5b46903"/>
    <w:p>
      <w:pPr>
        <w:pStyle w:val="Heading1"/>
      </w:pPr>
      <w:r>
        <w:t xml:space="preserve">Meridian Innovation Summit — Program Recommendation</w:t>
      </w:r>
    </w:p>
    <w:bookmarkStart w:id="20" w:name="tldr"/>
    <w:p>
      <w:pPr>
        <w:pStyle w:val="Heading2"/>
      </w:pPr>
      <w:r>
        <w:t xml:space="preserve">TL;DR</w:t>
      </w:r>
    </w:p>
    <w:p>
      <w:pPr>
        <w:pStyle w:val="FirstParagraph"/>
      </w:pPr>
      <w:r>
        <w:t xml:space="preserve">We recommend a one-day, three-track Innovation Summit. The tracks</w:t>
      </w:r>
      <w:r>
        <w:t xml:space="preserve"> </w:t>
      </w:r>
      <w:r>
        <w:t xml:space="preserve">anchor the three themes that drew the strongest signal from speakers</w:t>
      </w:r>
      <w:r>
        <w:t xml:space="preserve"> </w:t>
      </w:r>
      <w:r>
        <w:t xml:space="preserve">and stakeholders: Platform Engineering Pragmatism, Production AI, and</w:t>
      </w:r>
      <w:r>
        <w:t xml:space="preserve"> </w:t>
      </w:r>
      <w:r>
        <w:t xml:space="preserve">Reliability and Security as Everyday Practice. We need your approval</w:t>
      </w:r>
      <w:r>
        <w:t xml:space="preserve"> </w:t>
      </w:r>
      <w:r>
        <w:t xml:space="preserve">and three named curators within two weeks to lock the program by</w:t>
      </w:r>
      <w:r>
        <w:t xml:space="preserve"> </w:t>
      </w:r>
      <w:r>
        <w:t xml:space="preserve">quarter end.</w:t>
      </w:r>
    </w:p>
    <w:bookmarkEnd w:id="20"/>
    <w:bookmarkStart w:id="21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We recommend running the inaugural Innovation Summit as a single day with</w:t>
      </w:r>
      <w:r>
        <w:t xml:space="preserve"> </w:t>
      </w:r>
      <w:r>
        <w:t xml:space="preserve">three parallel tracks, each anchored to one of the three highest-signal</w:t>
      </w:r>
      <w:r>
        <w:t xml:space="preserve"> </w:t>
      </w:r>
      <w:r>
        <w:t xml:space="preserve">themes from our submission and stakeholder synthesis:</w:t>
      </w:r>
      <w:r>
        <w:t xml:space="preserve"> </w:t>
      </w:r>
      <w:r>
        <w:rPr>
          <w:b/>
          <w:bCs/>
        </w:rPr>
        <w:t xml:space="preserve">Platform</w:t>
      </w:r>
      <w:r>
        <w:rPr>
          <w:b/>
          <w:bCs/>
        </w:rPr>
        <w:t xml:space="preserve"> </w:t>
      </w:r>
      <w:r>
        <w:rPr>
          <w:b/>
          <w:bCs/>
        </w:rPr>
        <w:t xml:space="preserve">Engineering Pragmatism</w:t>
      </w:r>
      <w:r>
        <w:t xml:space="preserve">,</w:t>
      </w:r>
      <w:r>
        <w:t xml:space="preserve"> </w:t>
      </w:r>
      <w:r>
        <w:rPr>
          <w:b/>
          <w:bCs/>
        </w:rPr>
        <w:t xml:space="preserve">Production AI that Survives Contact with</w:t>
      </w:r>
      <w:r>
        <w:rPr>
          <w:b/>
          <w:bCs/>
        </w:rPr>
        <w:t xml:space="preserve"> </w:t>
      </w:r>
      <w:r>
        <w:rPr>
          <w:b/>
          <w:bCs/>
        </w:rPr>
        <w:t xml:space="preserve">Reality</w:t>
      </w:r>
      <w:r>
        <w:t xml:space="preserve">, and</w:t>
      </w:r>
      <w:r>
        <w:t xml:space="preserve"> </w:t>
      </w:r>
      <w:r>
        <w:rPr>
          <w:b/>
          <w:bCs/>
        </w:rPr>
        <w:t xml:space="preserve">Reliability and Security as Everyday Practice</w:t>
      </w:r>
      <w:r>
        <w:t xml:space="preserve">. A</w:t>
      </w:r>
      <w:r>
        <w:t xml:space="preserve"> </w:t>
      </w:r>
      <w:r>
        <w:t xml:space="preserve">30-minute lightning-talk block in the late afternoon will surface the</w:t>
      </w:r>
      <w:r>
        <w:t xml:space="preserve"> </w:t>
      </w:r>
      <w:r>
        <w:t xml:space="preserve">strongest Developer Experience and Engineering Leadership content</w:t>
      </w:r>
      <w:r>
        <w:t xml:space="preserve"> </w:t>
      </w:r>
      <w:r>
        <w:t xml:space="preserve">without forcing a fourth track. We are asking you to approve this</w:t>
      </w:r>
      <w:r>
        <w:t xml:space="preserve"> </w:t>
      </w:r>
      <w:r>
        <w:t xml:space="preserve">program shape so the curation team can lock the final session list within</w:t>
      </w:r>
      <w:r>
        <w:t xml:space="preserve"> </w:t>
      </w:r>
      <w:r>
        <w:t xml:space="preserve">two weeks.</w:t>
      </w:r>
    </w:p>
    <w:bookmarkEnd w:id="21"/>
    <w:bookmarkStart w:id="22" w:name="why-this-program-shape"/>
    <w:p>
      <w:pPr>
        <w:pStyle w:val="Heading2"/>
      </w:pPr>
      <w:r>
        <w:t xml:space="preserve">Why this program shape</w:t>
      </w:r>
    </w:p>
    <w:p>
      <w:pPr>
        <w:pStyle w:val="FirstParagraph"/>
      </w:pPr>
      <w:r>
        <w:t xml:space="preserve">Submissions and stakeholders point the same way. Two-thirds of the 30</w:t>
      </w:r>
      <w:r>
        <w:t xml:space="preserve"> </w:t>
      </w:r>
      <w:r>
        <w:t xml:space="preserve">cleaned submissions cluster into three themes — platform engineering,</w:t>
      </w:r>
      <w:r>
        <w:t xml:space="preserve"> </w:t>
      </w:r>
      <w:r>
        <w:t xml:space="preserve">production AI, and continuous reliability and security work — and</w:t>
      </w:r>
      <w:r>
        <w:t xml:space="preserve"> </w:t>
      </w:r>
      <w:r>
        <w:t xml:space="preserve">stakeholder interviews named the same three. Our audience survey</w:t>
      </w:r>
      <w:r>
        <w:t xml:space="preserve"> </w:t>
      </w:r>
      <w:r>
        <w:t xml:space="preserve">reinforced it: the demand is for field-tested patterns, not theory.</w:t>
      </w:r>
      <w:r>
        <w:t xml:space="preserve"> </w:t>
      </w:r>
      <w:r>
        <w:t xml:space="preserve">Building tracks around those themes is the lowest-risk path to a</w:t>
      </w:r>
      <w:r>
        <w:t xml:space="preserve"> </w:t>
      </w:r>
      <w:r>
        <w:t xml:space="preserve">coherent Year 1 in the time we have left.</w:t>
      </w:r>
    </w:p>
    <w:p>
      <w:pPr>
        <w:pStyle w:val="BodyText"/>
      </w:pPr>
      <w:r>
        <w:t xml:space="preserve">This shape also serves how attendees actually wayfind. Three</w:t>
      </w:r>
      <w:r>
        <w:t xml:space="preserve"> </w:t>
      </w:r>
      <w:r>
        <w:t xml:space="preserve">theme-locked tracks let an attendee pick a track and stay. Mixing themes</w:t>
      </w:r>
      <w:r>
        <w:t xml:space="preserve"> </w:t>
      </w:r>
      <w:r>
        <w:t xml:space="preserve">inside tracks — which we considered — adds cognitive load without</w:t>
      </w:r>
      <w:r>
        <w:t xml:space="preserve"> </w:t>
      </w:r>
      <w:r>
        <w:t xml:space="preserve">surfacing more content than the lightning block already does.</w:t>
      </w:r>
      <w:r>
        <w:t xml:space="preserve"> </w:t>
      </w:r>
      <w:r>
        <w:t xml:space="preserve">Outcome-based tracks are interesting on paper but require re-tagging</w:t>
      </w:r>
      <w:r>
        <w:t xml:space="preserve"> </w:t>
      </w:r>
      <w:r>
        <w:t xml:space="preserve">every session, and the mapping is contestable enough that the curation</w:t>
      </w:r>
      <w:r>
        <w:t xml:space="preserve"> </w:t>
      </w:r>
      <w:r>
        <w:t xml:space="preserve">risk outweighs the upside this year.</w:t>
      </w:r>
    </w:p>
    <w:p>
      <w:pPr>
        <w:pStyle w:val="BodyText"/>
      </w:pPr>
      <w:r>
        <w:t xml:space="preserve">What we’ll learn by running this shape is which of the three themes</w:t>
      </w:r>
      <w:r>
        <w:t xml:space="preserve"> </w:t>
      </w:r>
      <w:r>
        <w:t xml:space="preserve">draws the strongest day-of attendance, and whether the lightning block</w:t>
      </w:r>
      <w:r>
        <w:t xml:space="preserve"> </w:t>
      </w:r>
      <w:r>
        <w:t xml:space="preserve">is the right home for cross-cutting content. Both inform Year 2.</w:t>
      </w:r>
    </w:p>
    <w:bookmarkEnd w:id="22"/>
    <w:bookmarkStart w:id="23" w:name="themes-program-tracks"/>
    <w:p>
      <w:pPr>
        <w:pStyle w:val="Heading2"/>
      </w:pPr>
      <w:r>
        <w:t xml:space="preserve">Themes (program tracks)</w:t>
      </w:r>
    </w:p>
    <w:p>
      <w:pPr>
        <w:pStyle w:val="FirstParagraph"/>
      </w:pPr>
      <w:r>
        <w:rPr>
          <w:b/>
          <w:bCs/>
        </w:rPr>
        <w:t xml:space="preserve">Platform engineering pragmatism (Track A)</w:t>
      </w:r>
      <w:r>
        <w:t xml:space="preserve"> </w:t>
      </w:r>
      <w:r>
        <w:t xml:space="preserve">— field-tested patterns</w:t>
      </w:r>
      <w:r>
        <w:t xml:space="preserve"> </w:t>
      </w:r>
      <w:r>
        <w:t xml:space="preserve">for shipping internal platforms in realistic timelines. Serves senior</w:t>
      </w:r>
      <w:r>
        <w:t xml:space="preserve"> </w:t>
      </w:r>
      <w:r>
        <w:t xml:space="preserve">engineers and engineering leaders tired of theoretical platform talks.</w:t>
      </w:r>
    </w:p>
    <w:p>
      <w:pPr>
        <w:pStyle w:val="BodyText"/>
      </w:pPr>
      <w:r>
        <w:rPr>
          <w:b/>
          <w:bCs/>
        </w:rPr>
        <w:t xml:space="preserve">Production AI that survives contact with reality (Track B)</w:t>
      </w:r>
      <w:r>
        <w:t xml:space="preserve"> </w:t>
      </w:r>
      <w:r>
        <w:t xml:space="preserve">—</w:t>
      </w:r>
      <w:r>
        <w:t xml:space="preserve"> </w:t>
      </w:r>
      <w:r>
        <w:t xml:space="preserve">operational practices that keep AI features honest after launch:</w:t>
      </w:r>
      <w:r>
        <w:t xml:space="preserve"> </w:t>
      </w:r>
      <w:r>
        <w:t xml:space="preserve">evaluation, monitoring, drift, cost. Serves the practitioners who own</w:t>
      </w:r>
      <w:r>
        <w:t xml:space="preserve"> </w:t>
      </w:r>
      <w:r>
        <w:t xml:space="preserve">AI features in production.</w:t>
      </w:r>
    </w:p>
    <w:p>
      <w:pPr>
        <w:pStyle w:val="BodyText"/>
      </w:pPr>
      <w:r>
        <w:rPr>
          <w:b/>
          <w:bCs/>
        </w:rPr>
        <w:t xml:space="preserve">Reliability and security as everyday practice (Track C)</w:t>
      </w:r>
      <w:r>
        <w:t xml:space="preserve"> </w:t>
      </w:r>
      <w:r>
        <w:t xml:space="preserve">— small,</w:t>
      </w:r>
      <w:r>
        <w:t xml:space="preserve"> </w:t>
      </w:r>
      <w:r>
        <w:t xml:space="preserve">continuous reliability and security work embedded in product teams</w:t>
      </w:r>
      <w:r>
        <w:t xml:space="preserve"> </w:t>
      </w:r>
      <w:r>
        <w:t xml:space="preserve">rather than owned by a specialist team. Serves SREs and security</w:t>
      </w:r>
      <w:r>
        <w:t xml:space="preserve"> </w:t>
      </w:r>
      <w:r>
        <w:t xml:space="preserve">engineers who want lightweight rituals their teams will actually adopt.</w:t>
      </w:r>
    </w:p>
    <w:p>
      <w:pPr>
        <w:pStyle w:val="BodyText"/>
      </w:pPr>
      <w:r>
        <w:rPr>
          <w:b/>
          <w:bCs/>
        </w:rPr>
        <w:t xml:space="preserve">Developer experience + Engineering leadership (lightning block)</w:t>
      </w:r>
      <w:r>
        <w:t xml:space="preserve"> </w:t>
      </w:r>
      <w:r>
        <w:t xml:space="preserve">—</w:t>
      </w:r>
      <w:r>
        <w:t xml:space="preserve"> </w:t>
      </w:r>
      <w:r>
        <w:t xml:space="preserve">the strongest sessions on onboarding, internal APIs, refactoring, and</w:t>
      </w:r>
      <w:r>
        <w:t xml:space="preserve"> </w:t>
      </w:r>
      <w:r>
        <w:t xml:space="preserve">leadership in non-hypergrowth orgs. Surfaces in the late-afternoon</w:t>
      </w:r>
      <w:r>
        <w:t xml:space="preserve"> </w:t>
      </w:r>
      <w:r>
        <w:t xml:space="preserve">lightning block.</w:t>
      </w:r>
    </w:p>
    <w:bookmarkEnd w:id="23"/>
    <w:bookmarkStart w:id="24" w:name="event-timeline-at-a-glance"/>
    <w:p>
      <w:pPr>
        <w:pStyle w:val="Heading2"/>
      </w:pPr>
      <w:r>
        <w:t xml:space="preserve">Event timeline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6"/>
        <w:gridCol w:w="2316"/>
        <w:gridCol w:w="1867"/>
        <w:gridCol w:w="26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Track A: Platform engineering</w:t>
            </w:r>
          </w:p>
        </w:tc>
        <w:tc>
          <w:tcPr/>
          <w:p>
            <w:pPr>
              <w:pStyle w:val="Compact"/>
            </w:pPr>
            <w:r>
              <w:t xml:space="preserve">Track B: Production AI</w:t>
            </w:r>
          </w:p>
        </w:tc>
        <w:tc>
          <w:tcPr/>
          <w:p>
            <w:pPr>
              <w:pStyle w:val="Compact"/>
            </w:pPr>
            <w:r>
              <w:t xml:space="preserve">Track C: Reliability and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9:00–10:00</w:t>
            </w:r>
          </w:p>
        </w:tc>
        <w:tc>
          <w:tcPr/>
          <w:p>
            <w:pPr>
              <w:pStyle w:val="Compact"/>
            </w:pPr>
            <w:r>
              <w:t xml:space="preserve">Opening keynote (all-hands)</w:t>
            </w:r>
          </w:p>
        </w:tc>
        <w:tc>
          <w:tcPr/>
          <w:p>
            <w:pPr>
              <w:pStyle w:val="Compact"/>
            </w:pPr>
            <w:r>
              <w:t xml:space="preserve">(all-hands)</w:t>
            </w:r>
          </w:p>
        </w:tc>
        <w:tc>
          <w:tcPr/>
          <w:p>
            <w:pPr>
              <w:pStyle w:val="Compact"/>
            </w:pPr>
            <w:r>
              <w:t xml:space="preserve">(all-hands)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10:15–11:00</w:t>
            </w:r>
          </w:p>
        </w:tc>
        <w:tc>
          <w:tcPr/>
          <w:p>
            <w:pPr>
              <w:pStyle w:val="Compact"/>
            </w:pPr>
            <w:r>
              <w:t xml:space="preserve">S003 Yuki Tanaka — IDP without a year of runway</w:t>
            </w:r>
          </w:p>
        </w:tc>
        <w:tc>
          <w:tcPr/>
          <w:p>
            <w:pPr>
              <w:pStyle w:val="Compact"/>
            </w:pPr>
            <w:r>
              <w:t xml:space="preserve">S005 Hana Eriksson — RAG pipelines that don’t rot</w:t>
            </w:r>
          </w:p>
        </w:tc>
        <w:tc>
          <w:tcPr/>
          <w:p>
            <w:pPr>
              <w:pStyle w:val="Compact"/>
            </w:pPr>
            <w:r>
              <w:t xml:space="preserve">S004 Alejandro Ortiz — Threat modeling for product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11:15–12:00</w:t>
            </w:r>
          </w:p>
        </w:tc>
        <w:tc>
          <w:tcPr/>
          <w:p>
            <w:pPr>
              <w:pStyle w:val="Compact"/>
            </w:pPr>
            <w:r>
              <w:t xml:space="preserve">S001 Priya Ramaswamy — Event-driven systems past 10k req/s</w:t>
            </w:r>
          </w:p>
        </w:tc>
        <w:tc>
          <w:tcPr/>
          <w:p>
            <w:pPr>
              <w:pStyle w:val="Compact"/>
            </w:pPr>
            <w:r>
              <w:t xml:space="preserve">S027 Samir Hadid — Internal AI platforms that aren’t a graveyard of POCs</w:t>
            </w:r>
          </w:p>
        </w:tc>
        <w:tc>
          <w:tcPr/>
          <w:p>
            <w:pPr>
              <w:pStyle w:val="Compact"/>
            </w:pPr>
            <w:r>
              <w:t xml:space="preserve">S014 Tomás Reyes — SLO-driven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12:00–13:00</w:t>
            </w:r>
          </w:p>
        </w:tc>
        <w:tc>
          <w:tcPr/>
          <w:p>
            <w:pPr>
              <w:pStyle w:val="Compact"/>
            </w:pPr>
            <w:r>
              <w:t xml:space="preserve">Lunch (all-hands)</w:t>
            </w:r>
          </w:p>
        </w:tc>
        <w:tc>
          <w:tcPr/>
          <w:p>
            <w:pPr>
              <w:pStyle w:val="Compact"/>
            </w:pPr>
            <w:r>
              <w:t xml:space="preserve">(all-hands)</w:t>
            </w:r>
          </w:p>
        </w:tc>
        <w:tc>
          <w:tcPr/>
          <w:p>
            <w:pPr>
              <w:pStyle w:val="Compact"/>
            </w:pPr>
            <w:r>
              <w:t xml:space="preserve">(all-hands)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13:00–13:45</w:t>
            </w:r>
          </w:p>
        </w:tc>
        <w:tc>
          <w:tcPr/>
          <w:p>
            <w:pPr>
              <w:pStyle w:val="Compact"/>
            </w:pPr>
            <w:r>
              <w:t xml:space="preserve">S006 Noah Wright — Migrating off a 12-year-old monolith</w:t>
            </w:r>
          </w:p>
        </w:tc>
        <w:tc>
          <w:tcPr/>
          <w:p>
            <w:pPr>
              <w:pStyle w:val="Compact"/>
            </w:pPr>
            <w:r>
              <w:t xml:space="preserve">S010 Ethan Park — Feature stores the data team will use</w:t>
            </w:r>
          </w:p>
        </w:tc>
        <w:tc>
          <w:tcPr/>
          <w:p>
            <w:pPr>
              <w:pStyle w:val="Compact"/>
            </w:pPr>
            <w:r>
              <w:t xml:space="preserve">S008 Ravi Subramanian — Incident reviews that change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14:00–14:45</w:t>
            </w:r>
          </w:p>
        </w:tc>
        <w:tc>
          <w:tcPr/>
          <w:p>
            <w:pPr>
              <w:pStyle w:val="Compact"/>
            </w:pPr>
            <w:r>
              <w:t xml:space="preserve">S021 Claudia Vega — Platform engineering in non-tech-first companies</w:t>
            </w:r>
          </w:p>
        </w:tc>
        <w:tc>
          <w:tcPr/>
          <w:p>
            <w:pPr>
              <w:pStyle w:val="Compact"/>
            </w:pPr>
            <w:r>
              <w:t xml:space="preserve">S019 Elise Park — Evaluating LLMs for clinical-adjacent work</w:t>
            </w:r>
          </w:p>
        </w:tc>
        <w:tc>
          <w:tcPr/>
          <w:p>
            <w:pPr>
              <w:pStyle w:val="Compact"/>
            </w:pPr>
            <w:r>
              <w:t xml:space="preserve">S015 Rebecca Wu — Multi-region active-active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15:00–15:45</w:t>
            </w:r>
          </w:p>
        </w:tc>
        <w:tc>
          <w:tcPr/>
          <w:p>
            <w:pPr>
              <w:pStyle w:val="Compact"/>
            </w:pPr>
            <w:r>
              <w:t xml:space="preserve">S018 Karthik Iyer — Postgres migration without a maintenance window</w:t>
            </w:r>
          </w:p>
        </w:tc>
        <w:tc>
          <w:tcPr/>
          <w:p>
            <w:pPr>
              <w:pStyle w:val="Compact"/>
            </w:pPr>
            <w:r>
              <w:t xml:space="preserve">S030 Imani Brooks — Model monitoring for operators</w:t>
            </w:r>
          </w:p>
        </w:tc>
        <w:tc>
          <w:tcPr/>
          <w:p>
            <w:pPr>
              <w:pStyle w:val="Compact"/>
            </w:pPr>
            <w:r>
              <w:t xml:space="preserve">S023 Hiroshi Watanabe — Chaos engineering in regulated environments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16:00–16:30</w:t>
            </w:r>
          </w:p>
        </w:tc>
        <w:tc>
          <w:tcPr/>
          <w:p>
            <w:pPr>
              <w:pStyle w:val="Compact"/>
            </w:pPr>
            <w:r>
              <w:t xml:space="preserve">Lightning block (all-hands) — DX &amp; Eng Leadership: Karras, Adebayo, Lin (3 × 10 min)</w:t>
            </w:r>
          </w:p>
        </w:tc>
        <w:tc>
          <w:tcPr/>
          <w:p>
            <w:pPr>
              <w:pStyle w:val="Compact"/>
            </w:pPr>
            <w:r>
              <w:t xml:space="preserve">(all-hands)</w:t>
            </w:r>
          </w:p>
        </w:tc>
        <w:tc>
          <w:tcPr/>
          <w:p>
            <w:pPr>
              <w:pStyle w:val="Compact"/>
            </w:pPr>
            <w:r>
              <w:t xml:space="preserve">(all-hands)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16:30–17:00</w:t>
            </w:r>
          </w:p>
        </w:tc>
        <w:tc>
          <w:tcPr/>
          <w:p>
            <w:pPr>
              <w:pStyle w:val="Compact"/>
            </w:pPr>
            <w:r>
              <w:t xml:space="preserve">Closing recap &amp; next steps (all-hands)</w:t>
            </w:r>
          </w:p>
        </w:tc>
        <w:tc>
          <w:tcPr/>
          <w:p>
            <w:pPr>
              <w:pStyle w:val="Compact"/>
            </w:pPr>
            <w:r>
              <w:t xml:space="preserve">(all-hands)</w:t>
            </w:r>
          </w:p>
        </w:tc>
        <w:tc>
          <w:tcPr/>
          <w:p>
            <w:pPr>
              <w:pStyle w:val="Compact"/>
            </w:pPr>
            <w:r>
              <w:t xml:space="preserve">(all-hands)</w:t>
            </w:r>
          </w:p>
        </w:tc>
      </w:tr>
    </w:tbl>
    <w:bookmarkEnd w:id="24"/>
    <w:bookmarkStart w:id="25" w:name="risks-and-tradeoffs"/>
    <w:p>
      <w:pPr>
        <w:pStyle w:val="Heading2"/>
      </w:pPr>
      <w:r>
        <w:t xml:space="preserve">Risks and tradeoffs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We’re under-serving Developer Experience and Engineering Leadership</w:t>
      </w:r>
      <w:r>
        <w:rPr>
          <w:b/>
          <w:bCs/>
        </w:rPr>
        <w:t xml:space="preserve"> </w:t>
      </w:r>
      <w:r>
        <w:rPr>
          <w:b/>
          <w:bCs/>
        </w:rPr>
        <w:t xml:space="preserve">content.</w:t>
      </w:r>
      <w:r>
        <w:t xml:space="preserve"> </w:t>
      </w:r>
      <w:r>
        <w:t xml:space="preserve">Both have strong submissions. The lightning block partially</w:t>
      </w:r>
      <w:r>
        <w:t xml:space="preserve"> </w:t>
      </w:r>
      <w:r>
        <w:t xml:space="preserve">covers it; track-hoppers fully cover it. We accept that some attendees</w:t>
      </w:r>
      <w:r>
        <w:t xml:space="preserve"> </w:t>
      </w:r>
      <w:r>
        <w:t xml:space="preserve">will want a fourth track.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Cross-theme sessions don’t have a natural home.</w:t>
      </w:r>
      <w:r>
        <w:t xml:space="preserve"> </w:t>
      </w:r>
      <w:r>
        <w:t xml:space="preserve">We’ll surface them</w:t>
      </w:r>
      <w:r>
        <w:t xml:space="preserve"> </w:t>
      </w:r>
      <w:r>
        <w:t xml:space="preserve">in the strongest matching track and accept the imperfect fit rather</w:t>
      </w:r>
      <w:r>
        <w:t xml:space="preserve"> </w:t>
      </w:r>
      <w:r>
        <w:t xml:space="preserve">than diluting wayfinding.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day means hard choices on session count.</w:t>
      </w:r>
      <w:r>
        <w:t xml:space="preserve"> </w:t>
      </w:r>
      <w:r>
        <w:t xml:space="preserve">With three tracks</w:t>
      </w:r>
      <w:r>
        <w:t xml:space="preserve"> </w:t>
      </w:r>
      <w:r>
        <w:t xml:space="preserve">× five slots, we have 15 session slots and ~30 strong submissions.</w:t>
      </w:r>
      <w:r>
        <w:t xml:space="preserve"> </w:t>
      </w:r>
      <w:r>
        <w:t xml:space="preserve">That curation pressure is the main reason we need named curators in</w:t>
      </w:r>
      <w:r>
        <w:t xml:space="preserve"> </w:t>
      </w:r>
      <w:r>
        <w:t xml:space="preserve">two weeks, not four.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Running outcome-based tracks would be more interesting but</w:t>
      </w:r>
      <w:r>
        <w:rPr>
          <w:b/>
          <w:bCs/>
        </w:rPr>
        <w:t xml:space="preserve"> </w:t>
      </w:r>
      <w:r>
        <w:rPr>
          <w:b/>
          <w:bCs/>
        </w:rPr>
        <w:t xml:space="preserve">significantly riskier this year.</w:t>
      </w:r>
      <w:r>
        <w:t xml:space="preserve"> </w:t>
      </w:r>
      <w:r>
        <w:t xml:space="preserve">We’re flagging it as a Year 2</w:t>
      </w:r>
      <w:r>
        <w:t xml:space="preserve"> </w:t>
      </w:r>
      <w:r>
        <w:t xml:space="preserve">candidate if Year 1 lands.</w:t>
      </w:r>
    </w:p>
    <w:bookmarkEnd w:id="25"/>
    <w:bookmarkStart w:id="26" w:name="what-we-need-from-you"/>
    <w:p>
      <w:pPr>
        <w:pStyle w:val="Heading2"/>
      </w:pPr>
      <w:r>
        <w:t xml:space="preserve">What we need from you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Approve the one-day, three-track program shape</w:t>
      </w:r>
      <w:r>
        <w:t xml:space="preserve"> </w:t>
      </w:r>
      <w:r>
        <w:t xml:space="preserve">described above so</w:t>
      </w:r>
      <w:r>
        <w:t xml:space="preserve"> </w:t>
      </w:r>
      <w:r>
        <w:t xml:space="preserve">curation can begin.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 one curator per track</w:t>
      </w:r>
      <w:r>
        <w:t xml:space="preserve"> </w:t>
      </w:r>
      <w:r>
        <w:t xml:space="preserve">by end of next week, with authority</w:t>
      </w:r>
      <w:r>
        <w:t xml:space="preserve"> </w:t>
      </w:r>
      <w:r>
        <w:t xml:space="preserve">to lock the final session list within two weeks.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 the lightning-block format</w:t>
      </w:r>
      <w:r>
        <w:t xml:space="preserve"> </w:t>
      </w:r>
      <w:r>
        <w:t xml:space="preserve">as 3 talks × 10 minutes (we</w:t>
      </w:r>
      <w:r>
        <w:t xml:space="preserve"> </w:t>
      </w:r>
      <w:r>
        <w:t xml:space="preserve">recommend) versus 5 × 6 minutes.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2026-05-06T14:24:19Z</dcterms:created>
  <dcterms:modified xsi:type="dcterms:W3CDTF">2026-05-06T14:24:19Z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