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Trebuchet MS" w:cs="Trebuchet MS" w:eastAsia="Trebuchet MS" w:hAnsi="Trebuchet MS"/>
          <w:sz w:val="42"/>
          <w:szCs w:val="42"/>
        </w:rPr>
      </w:pPr>
      <w:r w:rsidDel="00000000" w:rsidR="00000000" w:rsidRPr="00000000">
        <w:rPr>
          <w:rFonts w:ascii="EB Garamond" w:cs="EB Garamond" w:eastAsia="EB Garamond" w:hAnsi="EB Garamond"/>
          <w:sz w:val="72"/>
          <w:szCs w:val="72"/>
          <w:rtl w:val="0"/>
        </w:rPr>
        <w:t xml:space="preserve">Project Plastic: LEED the Way</w:t>
      </w:r>
      <w:r w:rsidDel="00000000" w:rsidR="00000000" w:rsidRPr="00000000">
        <w:rPr>
          <w:rtl w:val="0"/>
        </w:rPr>
      </w:r>
    </w:p>
    <w:p w:rsidR="00000000" w:rsidDel="00000000" w:rsidP="00000000" w:rsidRDefault="00000000" w:rsidRPr="00000000" w14:paraId="00000002">
      <w:pPr>
        <w:pStyle w:val="Subtitle"/>
        <w:pageBreakBefore w:val="0"/>
        <w:spacing w:after="200" w:lineRule="auto"/>
        <w:jc w:val="center"/>
        <w:rPr>
          <w:rFonts w:ascii="EB Garamond" w:cs="EB Garamond" w:eastAsia="EB Garamond" w:hAnsi="EB Garamond"/>
          <w:i w:val="1"/>
          <w:iCs w:val="1"/>
          <w:sz w:val="44"/>
          <w:szCs w:val="44"/>
        </w:rPr>
      </w:pPr>
      <w:bookmarkStart w:colFirst="0" w:colLast="0" w:name="_3h0i20a06kkv" w:id="0"/>
      <w:bookmarkEnd w:id="0"/>
      <w:r w:rsidDel="00000000" w:rsidR="00000000" w:rsidRPr="00000000">
        <w:rPr>
          <w:rFonts w:ascii="EB Garamond" w:cs="EB Garamond" w:eastAsia="EB Garamond" w:hAnsi="EB Garamond"/>
          <w:i w:val="1"/>
          <w:iCs w:val="1"/>
          <w:sz w:val="44"/>
          <w:szCs w:val="44"/>
          <w:rtl w:val="0"/>
        </w:rPr>
        <w:t xml:space="preserve">Initiative to promote sustainable practices at Kaohsiung American School</w:t>
      </w:r>
    </w:p>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Title"/>
        <w:pageBreakBefore w:val="0"/>
        <w:spacing w:after="0" w:lineRule="auto"/>
        <w:jc w:val="center"/>
        <w:rPr>
          <w:rFonts w:ascii="EB Garamond" w:cs="EB Garamond" w:eastAsia="EB Garamond" w:hAnsi="EB Garamond"/>
          <w:sz w:val="42"/>
          <w:szCs w:val="42"/>
        </w:rPr>
      </w:pPr>
      <w:bookmarkStart w:colFirst="0" w:colLast="0" w:name="_9cu5ygodqswo" w:id="1"/>
      <w:bookmarkEnd w:id="1"/>
      <w:r w:rsidDel="00000000" w:rsidR="00000000" w:rsidRPr="00000000">
        <w:rPr>
          <w:rtl w:val="0"/>
        </w:rPr>
      </w:r>
    </w:p>
    <w:p w:rsidR="00000000" w:rsidDel="00000000" w:rsidP="00000000" w:rsidRDefault="00000000" w:rsidRPr="00000000" w14:paraId="00000008">
      <w:pPr>
        <w:pStyle w:val="Title"/>
        <w:pageBreakBefore w:val="0"/>
        <w:spacing w:after="0" w:lineRule="auto"/>
        <w:jc w:val="center"/>
        <w:rPr>
          <w:rFonts w:ascii="EB Garamond" w:cs="EB Garamond" w:eastAsia="EB Garamond" w:hAnsi="EB Garamond"/>
          <w:sz w:val="72"/>
          <w:szCs w:val="72"/>
        </w:rPr>
      </w:pPr>
      <w:bookmarkStart w:colFirst="0" w:colLast="0" w:name="_6qye86e02yzn" w:id="2"/>
      <w:bookmarkEnd w:id="2"/>
      <w:r w:rsidDel="00000000" w:rsidR="00000000" w:rsidRPr="00000000">
        <w:rPr>
          <w:rFonts w:ascii="EB Garamond" w:cs="EB Garamond" w:eastAsia="EB Garamond" w:hAnsi="EB Garamond"/>
          <w:sz w:val="72"/>
          <w:szCs w:val="72"/>
          <w:rtl w:val="0"/>
        </w:rPr>
        <w:t xml:space="preserve">A Proposal </w:t>
      </w:r>
    </w:p>
    <w:p w:rsidR="00000000" w:rsidDel="00000000" w:rsidP="00000000" w:rsidRDefault="00000000" w:rsidRPr="00000000" w14:paraId="00000009">
      <w:pPr>
        <w:pStyle w:val="Title"/>
        <w:pageBreakBefore w:val="0"/>
        <w:spacing w:after="0" w:lineRule="auto"/>
        <w:jc w:val="center"/>
        <w:rPr>
          <w:rFonts w:ascii="EB Garamond" w:cs="EB Garamond" w:eastAsia="EB Garamond" w:hAnsi="EB Garamond"/>
          <w:sz w:val="42"/>
          <w:szCs w:val="42"/>
        </w:rPr>
      </w:pPr>
      <w:bookmarkStart w:colFirst="0" w:colLast="0" w:name="_chsisqz666b4" w:id="3"/>
      <w:bookmarkEnd w:id="3"/>
      <w:r w:rsidDel="00000000" w:rsidR="00000000" w:rsidRPr="00000000">
        <w:rPr>
          <w:rFonts w:ascii="EB Garamond" w:cs="EB Garamond" w:eastAsia="EB Garamond" w:hAnsi="EB Garamond"/>
          <w:sz w:val="72"/>
          <w:szCs w:val="72"/>
          <w:rtl w:val="0"/>
        </w:rPr>
        <w:t xml:space="preserve">from the KAS Global Issues Network</w:t>
      </w:r>
      <w:r w:rsidDel="00000000" w:rsidR="00000000" w:rsidRPr="00000000">
        <w:rPr>
          <w:rFonts w:ascii="EB Garamond" w:cs="EB Garamond" w:eastAsia="EB Garamond" w:hAnsi="EB Garamond"/>
          <w:sz w:val="42"/>
          <w:szCs w:val="42"/>
          <w:rtl w:val="0"/>
        </w:rPr>
        <w:t xml:space="preserve">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Style w:val="Heading1"/>
        <w:pageBreakBefore w:val="0"/>
        <w:spacing w:after="0" w:before="200" w:lineRule="auto"/>
        <w:rPr>
          <w:rFonts w:ascii="EB Garamond" w:cs="EB Garamond" w:eastAsia="EB Garamond" w:hAnsi="EB Garamond"/>
          <w:sz w:val="32"/>
          <w:szCs w:val="32"/>
        </w:rPr>
      </w:pPr>
      <w:bookmarkStart w:colFirst="0" w:colLast="0" w:name="_xfzuum1te631" w:id="4"/>
      <w:bookmarkEnd w:id="4"/>
      <w:r w:rsidDel="00000000" w:rsidR="00000000" w:rsidRPr="00000000">
        <w:rPr>
          <w:rFonts w:ascii="EB Garamond" w:cs="EB Garamond" w:eastAsia="EB Garamond" w:hAnsi="EB Garamond"/>
          <w:sz w:val="32"/>
          <w:szCs w:val="32"/>
          <w:rtl w:val="0"/>
        </w:rPr>
        <w:t xml:space="preserve">Objectives</w:t>
      </w:r>
    </w:p>
    <w:p w:rsidR="00000000" w:rsidDel="00000000" w:rsidP="00000000" w:rsidRDefault="00000000" w:rsidRPr="00000000" w14:paraId="0000001B">
      <w:pPr>
        <w:pageBreakBefore w:val="0"/>
        <w:numPr>
          <w:ilvl w:val="0"/>
          <w:numId w:val="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uphold our mission as a LEED school to have “minimized environmental impact, improved occupant health, and effective environmental and sustainability literacy for all graduates.”</w:t>
      </w:r>
    </w:p>
    <w:p w:rsidR="00000000" w:rsidDel="00000000" w:rsidP="00000000" w:rsidRDefault="00000000" w:rsidRPr="00000000" w14:paraId="0000001C">
      <w:pPr>
        <w:pageBreakBefore w:val="0"/>
        <w:numPr>
          <w:ilvl w:val="0"/>
          <w:numId w:val="3"/>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To inform others about the effects of single-use plastic on the earth.</w:t>
      </w:r>
    </w:p>
    <w:p w:rsidR="00000000" w:rsidDel="00000000" w:rsidP="00000000" w:rsidRDefault="00000000" w:rsidRPr="00000000" w14:paraId="0000001D">
      <w:pPr>
        <w:pageBreakBefore w:val="0"/>
        <w:numPr>
          <w:ilvl w:val="0"/>
          <w:numId w:val="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To eliminate usage of single-use plastic cups, bottles, and utensils.</w:t>
      </w:r>
    </w:p>
    <w:p w:rsidR="00000000" w:rsidDel="00000000" w:rsidP="00000000" w:rsidRDefault="00000000" w:rsidRPr="00000000" w14:paraId="0000001E">
      <w:pPr>
        <w:pageBreakBefore w:val="0"/>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1F">
      <w:pPr>
        <w:pStyle w:val="Heading1"/>
        <w:pageBreakBefore w:val="0"/>
        <w:spacing w:after="0" w:before="200" w:lineRule="auto"/>
        <w:rPr>
          <w:rFonts w:ascii="EB Garamond" w:cs="EB Garamond" w:eastAsia="EB Garamond" w:hAnsi="EB Garamond"/>
          <w:sz w:val="24"/>
          <w:szCs w:val="24"/>
        </w:rPr>
      </w:pPr>
      <w:bookmarkStart w:colFirst="0" w:colLast="0" w:name="_diss1ziclfkd" w:id="5"/>
      <w:bookmarkEnd w:id="5"/>
      <w:r w:rsidDel="00000000" w:rsidR="00000000" w:rsidRPr="00000000">
        <w:rPr>
          <w:rFonts w:ascii="EB Garamond" w:cs="EB Garamond" w:eastAsia="EB Garamond" w:hAnsi="EB Garamond"/>
          <w:sz w:val="32"/>
          <w:szCs w:val="32"/>
          <w:rtl w:val="0"/>
        </w:rPr>
        <w:t xml:space="preserve">Guiding Questions</w:t>
      </w:r>
      <w:r w:rsidDel="00000000" w:rsidR="00000000" w:rsidRPr="00000000">
        <w:rPr>
          <w:rtl w:val="0"/>
        </w:rPr>
      </w:r>
    </w:p>
    <w:p w:rsidR="00000000" w:rsidDel="00000000" w:rsidP="00000000" w:rsidRDefault="00000000" w:rsidRPr="00000000" w14:paraId="00000020">
      <w:pPr>
        <w:pageBreakBefore w:val="0"/>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What steps can KAS take to eliminate its use of single-use plastic cups, bottles, and utensils on campus?</w:t>
      </w:r>
    </w:p>
    <w:p w:rsidR="00000000" w:rsidDel="00000000" w:rsidP="00000000" w:rsidRDefault="00000000" w:rsidRPr="00000000" w14:paraId="00000021">
      <w:pPr>
        <w:pageBreakBefore w:val="0"/>
        <w:numPr>
          <w:ilvl w:val="0"/>
          <w:numId w:val="1"/>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What might be some problems (e.g. complaints?) that would arise if KAS implements a complete elimination of disposable plastic?</w:t>
      </w:r>
    </w:p>
    <w:p w:rsidR="00000000" w:rsidDel="00000000" w:rsidP="00000000" w:rsidRDefault="00000000" w:rsidRPr="00000000" w14:paraId="00000022">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3">
      <w:pPr>
        <w:pStyle w:val="Heading1"/>
        <w:pageBreakBefore w:val="0"/>
        <w:spacing w:after="0" w:before="200" w:lineRule="auto"/>
        <w:rPr>
          <w:rFonts w:ascii="EB Garamond" w:cs="EB Garamond" w:eastAsia="EB Garamond" w:hAnsi="EB Garamond"/>
          <w:sz w:val="32"/>
          <w:szCs w:val="32"/>
        </w:rPr>
      </w:pPr>
      <w:bookmarkStart w:colFirst="0" w:colLast="0" w:name="_4xd6xwpvqow" w:id="6"/>
      <w:bookmarkEnd w:id="6"/>
      <w:r w:rsidDel="00000000" w:rsidR="00000000" w:rsidRPr="00000000">
        <w:rPr>
          <w:rFonts w:ascii="EB Garamond" w:cs="EB Garamond" w:eastAsia="EB Garamond" w:hAnsi="EB Garamond"/>
          <w:sz w:val="32"/>
          <w:szCs w:val="32"/>
          <w:rtl w:val="0"/>
        </w:rPr>
        <w:t xml:space="preserve">Situation</w:t>
      </w:r>
    </w:p>
    <w:p w:rsidR="00000000" w:rsidDel="00000000" w:rsidP="00000000" w:rsidRDefault="00000000" w:rsidRPr="00000000" w14:paraId="00000024">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 a LEED certified school, Kaohsiung American School has an obligation to create “minimized environmental impact, improved occupant health, and effective environmental and sustainability literacy for all graduates.” However, the KAS GIN club finds that the school is not upholding this mission to the best of its ability. </w:t>
      </w:r>
      <w:r w:rsidDel="00000000" w:rsidR="00000000" w:rsidRPr="00000000">
        <w:rPr>
          <w:rFonts w:ascii="EB Garamond" w:cs="EB Garamond" w:eastAsia="EB Garamond" w:hAnsi="EB Garamond"/>
          <w:sz w:val="24"/>
          <w:szCs w:val="24"/>
          <w:rtl w:val="0"/>
        </w:rPr>
        <w:t xml:space="preserve">The GIN club has identified an area where the school can improve its sustainability efforts and education: eliminating the supply and use of single-use plastic cups, bottles, and utensils.</w:t>
      </w:r>
      <w:r w:rsidDel="00000000" w:rsidR="00000000" w:rsidRPr="00000000">
        <w:rPr>
          <w:rtl w:val="0"/>
        </w:rPr>
      </w:r>
    </w:p>
    <w:p w:rsidR="00000000" w:rsidDel="00000000" w:rsidP="00000000" w:rsidRDefault="00000000" w:rsidRPr="00000000" w14:paraId="00000025">
      <w:pPr>
        <w:pageBreakBefore w:val="0"/>
        <w:rPr>
          <w:rFonts w:ascii="EB Garamond" w:cs="EB Garamond" w:eastAsia="EB Garamond" w:hAnsi="EB Garamond"/>
          <w:sz w:val="24"/>
          <w:szCs w:val="24"/>
          <w:highlight w:val="yellow"/>
        </w:rPr>
      </w:pPr>
      <w:r w:rsidDel="00000000" w:rsidR="00000000" w:rsidRPr="00000000">
        <w:rPr>
          <w:rtl w:val="0"/>
        </w:rPr>
      </w:r>
    </w:p>
    <w:p w:rsidR="00000000" w:rsidDel="00000000" w:rsidP="00000000" w:rsidRDefault="00000000" w:rsidRPr="00000000" w14:paraId="00000026">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After much more extensive research into the current state of single-use plastic distribution at KAS, the GIN club has discovered that the accessibility to disposable plastic:</w:t>
      </w:r>
    </w:p>
    <w:p w:rsidR="00000000" w:rsidDel="00000000" w:rsidP="00000000" w:rsidRDefault="00000000" w:rsidRPr="00000000" w14:paraId="00000027">
      <w:pPr>
        <w:pageBreakBefore w:val="0"/>
        <w:numPr>
          <w:ilvl w:val="0"/>
          <w:numId w:val="5"/>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Encourages and allows students to continue using plastic </w:t>
      </w:r>
    </w:p>
    <w:p w:rsidR="00000000" w:rsidDel="00000000" w:rsidP="00000000" w:rsidRDefault="00000000" w:rsidRPr="00000000" w14:paraId="00000028">
      <w:pPr>
        <w:pageBreakBefore w:val="0"/>
        <w:numPr>
          <w:ilvl w:val="0"/>
          <w:numId w:val="5"/>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Increases plastic waste and usage </w:t>
      </w:r>
    </w:p>
    <w:p w:rsidR="00000000" w:rsidDel="00000000" w:rsidP="00000000" w:rsidRDefault="00000000" w:rsidRPr="00000000" w14:paraId="00000029">
      <w:pPr>
        <w:pStyle w:val="Heading1"/>
        <w:pageBreakBefore w:val="0"/>
        <w:spacing w:after="0" w:before="200" w:lineRule="auto"/>
        <w:rPr>
          <w:rFonts w:ascii="EB Garamond" w:cs="EB Garamond" w:eastAsia="EB Garamond" w:hAnsi="EB Garamond"/>
          <w:sz w:val="32"/>
          <w:szCs w:val="32"/>
        </w:rPr>
      </w:pPr>
      <w:bookmarkStart w:colFirst="0" w:colLast="0" w:name="_fmejm6o72s98" w:id="7"/>
      <w:bookmarkEnd w:id="7"/>
      <w:r w:rsidDel="00000000" w:rsidR="00000000" w:rsidRPr="00000000">
        <w:rPr>
          <w:rFonts w:ascii="EB Garamond" w:cs="EB Garamond" w:eastAsia="EB Garamond" w:hAnsi="EB Garamond"/>
          <w:sz w:val="32"/>
          <w:szCs w:val="32"/>
          <w:rtl w:val="0"/>
        </w:rPr>
        <w:t xml:space="preserve">Proposed Solutions</w:t>
      </w:r>
    </w:p>
    <w:p w:rsidR="00000000" w:rsidDel="00000000" w:rsidP="00000000" w:rsidRDefault="00000000" w:rsidRPr="00000000" w14:paraId="0000002A">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GIN club proposes a set of solutions that would help reduce and eventually eliminate the distribution and usage of single-use plastic</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rFonts w:ascii="EB Garamond" w:cs="EB Garamond" w:eastAsia="EB Garamond" w:hAnsi="EB Garamond"/>
          <w:i w:val="1"/>
          <w:iCs w:val="1"/>
          <w:color w:val="666666"/>
          <w:sz w:val="26"/>
          <w:szCs w:val="26"/>
        </w:rPr>
      </w:pPr>
      <w:r w:rsidDel="00000000" w:rsidR="00000000" w:rsidRPr="00000000">
        <w:rPr>
          <w:rFonts w:ascii="EB Garamond" w:cs="EB Garamond" w:eastAsia="EB Garamond" w:hAnsi="EB Garamond"/>
          <w:i w:val="1"/>
          <w:iCs w:val="1"/>
          <w:color w:val="666666"/>
          <w:sz w:val="26"/>
          <w:szCs w:val="26"/>
          <w:rtl w:val="0"/>
        </w:rPr>
        <w:t xml:space="preserve">Eliminate use of single-use plastics completely </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Get rid of plastic cups </w:t>
      </w:r>
    </w:p>
    <w:p w:rsidR="00000000" w:rsidDel="00000000" w:rsidP="00000000" w:rsidRDefault="00000000" w:rsidRPr="00000000" w14:paraId="0000002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Either use reusable cups (blue cups we have already) or get rid of cups completely</w:t>
      </w:r>
    </w:p>
    <w:p w:rsidR="00000000" w:rsidDel="00000000" w:rsidP="00000000" w:rsidRDefault="00000000" w:rsidRPr="00000000" w14:paraId="0000002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Reusable cups; </w:t>
      </w:r>
    </w:p>
    <w:p w:rsidR="00000000" w:rsidDel="00000000" w:rsidP="00000000" w:rsidRDefault="00000000" w:rsidRPr="00000000" w14:paraId="0000003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Cost money but can be used again and again if kept</w:t>
      </w:r>
    </w:p>
    <w:p w:rsidR="00000000" w:rsidDel="00000000" w:rsidP="00000000" w:rsidRDefault="00000000" w:rsidRPr="00000000" w14:paraId="00000031">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Possible water bottle</w:t>
      </w:r>
    </w:p>
    <w:p w:rsidR="00000000" w:rsidDel="00000000" w:rsidP="00000000" w:rsidRDefault="00000000" w:rsidRPr="00000000" w14:paraId="00000032">
      <w:pPr>
        <w:keepNext w:val="0"/>
        <w:keepLines w:val="0"/>
        <w:pageBreakBefore w:val="0"/>
        <w:widowControl w:val="1"/>
        <w:numPr>
          <w:ilvl w:val="4"/>
          <w:numId w:val="6"/>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EB Garamond" w:cs="EB Garamond" w:eastAsia="EB Garamond" w:hAnsi="EB Garamond"/>
          <w:sz w:val="24"/>
          <w:szCs w:val="24"/>
          <w:u w:val="no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Last resort: </w:t>
      </w:r>
    </w:p>
    <w:p w:rsidR="00000000" w:rsidDel="00000000" w:rsidP="00000000" w:rsidRDefault="00000000" w:rsidRPr="00000000" w14:paraId="0000003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If plastic cups cannot be replaced completely, then either replace the film into type 1, 3, or 6 to make cups completely recyclable.</w:t>
      </w:r>
    </w:p>
    <w:p w:rsidR="00000000" w:rsidDel="00000000" w:rsidP="00000000" w:rsidRDefault="00000000" w:rsidRPr="00000000" w14:paraId="00000035">
      <w:pPr>
        <w:pageBreakBefore w:val="0"/>
        <w:rPr>
          <w:rFonts w:ascii="EB Garamond" w:cs="EB Garamond" w:eastAsia="EB Garamond" w:hAnsi="EB Garamond"/>
          <w:i w:val="1"/>
          <w:iCs w:val="1"/>
          <w:color w:val="666666"/>
          <w:sz w:val="26"/>
          <w:szCs w:val="26"/>
        </w:rPr>
      </w:pPr>
      <w:r w:rsidDel="00000000" w:rsidR="00000000" w:rsidRPr="00000000">
        <w:rPr>
          <w:rtl w:val="0"/>
        </w:rPr>
      </w:r>
    </w:p>
    <w:p w:rsidR="00000000" w:rsidDel="00000000" w:rsidP="00000000" w:rsidRDefault="00000000" w:rsidRPr="00000000" w14:paraId="00000036">
      <w:pPr>
        <w:pageBreakBefore w:val="0"/>
        <w:rPr>
          <w:rFonts w:ascii="EB Garamond" w:cs="EB Garamond" w:eastAsia="EB Garamond" w:hAnsi="EB Garamond"/>
          <w:i w:val="1"/>
          <w:iCs w:val="1"/>
          <w:color w:val="666666"/>
          <w:sz w:val="26"/>
          <w:szCs w:val="26"/>
        </w:rPr>
      </w:pPr>
      <w:r w:rsidDel="00000000" w:rsidR="00000000" w:rsidRPr="00000000">
        <w:rPr>
          <w:rtl w:val="0"/>
        </w:rPr>
      </w:r>
    </w:p>
    <w:p w:rsidR="00000000" w:rsidDel="00000000" w:rsidP="00000000" w:rsidRDefault="00000000" w:rsidRPr="00000000" w14:paraId="00000037">
      <w:pPr>
        <w:pageBreakBefore w:val="0"/>
        <w:rPr>
          <w:rFonts w:ascii="EB Garamond" w:cs="EB Garamond" w:eastAsia="EB Garamond" w:hAnsi="EB Garamond"/>
          <w:i w:val="1"/>
          <w:iCs w:val="1"/>
          <w:color w:val="666666"/>
          <w:sz w:val="26"/>
          <w:szCs w:val="26"/>
        </w:rPr>
      </w:pPr>
      <w:r w:rsidDel="00000000" w:rsidR="00000000" w:rsidRPr="00000000">
        <w:rPr>
          <w:rFonts w:ascii="EB Garamond" w:cs="EB Garamond" w:eastAsia="EB Garamond" w:hAnsi="EB Garamond"/>
          <w:i w:val="1"/>
          <w:iCs w:val="1"/>
          <w:color w:val="666666"/>
          <w:sz w:val="26"/>
          <w:szCs w:val="26"/>
          <w:rtl w:val="0"/>
        </w:rPr>
        <w:t xml:space="preserve">Work towards a campus with minimal environmental impact</w:t>
      </w:r>
    </w:p>
    <w:p w:rsidR="00000000" w:rsidDel="00000000" w:rsidP="00000000" w:rsidRDefault="00000000" w:rsidRPr="00000000" w14:paraId="00000038">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KAS GIN club proposes that KAS discontinues the supply of the following items: </w:t>
      </w:r>
    </w:p>
    <w:p w:rsidR="00000000" w:rsidDel="00000000" w:rsidP="00000000" w:rsidRDefault="00000000" w:rsidRPr="00000000" w14:paraId="00000039">
      <w:pPr>
        <w:pageBreakBefore w:val="0"/>
        <w:numPr>
          <w:ilvl w:val="0"/>
          <w:numId w:val="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Plastic food containers</w:t>
      </w:r>
    </w:p>
    <w:p w:rsidR="00000000" w:rsidDel="00000000" w:rsidP="00000000" w:rsidRDefault="00000000" w:rsidRPr="00000000" w14:paraId="0000003A">
      <w:pPr>
        <w:pageBreakBefore w:val="0"/>
        <w:numPr>
          <w:ilvl w:val="0"/>
          <w:numId w:val="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Plastic wrapped fruit, sandwiches, and baked goods</w:t>
      </w:r>
    </w:p>
    <w:p w:rsidR="00000000" w:rsidDel="00000000" w:rsidP="00000000" w:rsidRDefault="00000000" w:rsidRPr="00000000" w14:paraId="0000003B">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C">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Furthermore, the KAS GIN club proposes that these items be replaced in these ways: </w:t>
      </w:r>
    </w:p>
    <w:p w:rsidR="00000000" w:rsidDel="00000000" w:rsidP="00000000" w:rsidRDefault="00000000" w:rsidRPr="00000000" w14:paraId="0000003D">
      <w:pPr>
        <w:pageBreakBefore w:val="0"/>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Plastic food containers should be replaced by:</w:t>
      </w:r>
    </w:p>
    <w:p w:rsidR="00000000" w:rsidDel="00000000" w:rsidP="00000000" w:rsidRDefault="00000000" w:rsidRPr="00000000" w14:paraId="0000003E">
      <w:pPr>
        <w:pageBreakBefore w:val="0"/>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reusable trays with covers, or</w:t>
      </w:r>
    </w:p>
    <w:p w:rsidR="00000000" w:rsidDel="00000000" w:rsidP="00000000" w:rsidRDefault="00000000" w:rsidRPr="00000000" w14:paraId="0000003F">
      <w:pPr>
        <w:pageBreakBefore w:val="0"/>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Eliminate covering</w:t>
      </w:r>
    </w:p>
    <w:p w:rsidR="00000000" w:rsidDel="00000000" w:rsidP="00000000" w:rsidRDefault="00000000" w:rsidRPr="00000000" w14:paraId="00000040">
      <w:pPr>
        <w:pageBreakBefore w:val="0"/>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Plastic wrapped fruit, sandwiches, and baked goods should either:</w:t>
      </w:r>
    </w:p>
    <w:p w:rsidR="00000000" w:rsidDel="00000000" w:rsidP="00000000" w:rsidRDefault="00000000" w:rsidRPr="00000000" w14:paraId="00000041">
      <w:pPr>
        <w:pageBreakBefore w:val="0"/>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 be wrapped (as in the case of fruit), or</w:t>
      </w:r>
    </w:p>
    <w:p w:rsidR="00000000" w:rsidDel="00000000" w:rsidP="00000000" w:rsidRDefault="00000000" w:rsidRPr="00000000" w14:paraId="00000042">
      <w:pPr>
        <w:pageBreakBefore w:val="0"/>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Handed with a simple paper tissue.</w:t>
      </w:r>
    </w:p>
    <w:p w:rsidR="00000000" w:rsidDel="00000000" w:rsidP="00000000" w:rsidRDefault="00000000" w:rsidRPr="00000000" w14:paraId="00000043">
      <w:pPr>
        <w:pStyle w:val="Subtitle"/>
        <w:pageBreakBefore w:val="0"/>
        <w:spacing w:after="200" w:lineRule="auto"/>
        <w:rPr>
          <w:rFonts w:ascii="EB Garamond" w:cs="EB Garamond" w:eastAsia="EB Garamond" w:hAnsi="EB Garamond"/>
          <w:i w:val="1"/>
          <w:iCs w:val="1"/>
          <w:sz w:val="26"/>
          <w:szCs w:val="26"/>
        </w:rPr>
      </w:pPr>
      <w:bookmarkStart w:colFirst="0" w:colLast="0" w:name="_nhe0eomurcfr" w:id="8"/>
      <w:bookmarkEnd w:id="8"/>
      <w:r w:rsidDel="00000000" w:rsidR="00000000" w:rsidRPr="00000000">
        <w:rPr>
          <w:rFonts w:ascii="EB Garamond" w:cs="EB Garamond" w:eastAsia="EB Garamond" w:hAnsi="EB Garamond"/>
          <w:i w:val="1"/>
          <w:iCs w:val="1"/>
          <w:sz w:val="26"/>
          <w:szCs w:val="26"/>
          <w:rtl w:val="0"/>
        </w:rPr>
        <w:t xml:space="preserve">Rationale</w:t>
      </w:r>
    </w:p>
    <w:p w:rsidR="00000000" w:rsidDel="00000000" w:rsidP="00000000" w:rsidRDefault="00000000" w:rsidRPr="00000000" w14:paraId="00000044">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While the GIN club understands that there are various costs involved with these changes, we believe that we have a duty to our school, community, the LEED organization, and our world to make these very important changes. KAS should lead Taiwan’s schools in sustainability efforts and practices. </w:t>
      </w:r>
    </w:p>
    <w:p w:rsidR="00000000" w:rsidDel="00000000" w:rsidP="00000000" w:rsidRDefault="00000000" w:rsidRPr="00000000" w14:paraId="00000045">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6">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Parents, students, and other community members might communicate complaints, but the GIN club believes that with support from the administration, those complaints can be assuaged. </w:t>
      </w:r>
    </w:p>
    <w:p w:rsidR="00000000" w:rsidDel="00000000" w:rsidP="00000000" w:rsidRDefault="00000000" w:rsidRPr="00000000" w14:paraId="00000047">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8">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Ultimately, all of these changes can take place if people change their behaviors. As all of the behaviors necessary to make these changes are reasonable and can be learned, the GIN club believes that they are possible and necessary. </w:t>
      </w:r>
    </w:p>
    <w:p w:rsidR="00000000" w:rsidDel="00000000" w:rsidP="00000000" w:rsidRDefault="00000000" w:rsidRPr="00000000" w14:paraId="00000049">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A">
      <w:pPr>
        <w:pStyle w:val="Subtitle"/>
        <w:pageBreakBefore w:val="0"/>
        <w:spacing w:after="200" w:lineRule="auto"/>
        <w:rPr>
          <w:rFonts w:ascii="EB Garamond" w:cs="EB Garamond" w:eastAsia="EB Garamond" w:hAnsi="EB Garamond"/>
          <w:i w:val="1"/>
          <w:iCs w:val="1"/>
          <w:sz w:val="26"/>
          <w:szCs w:val="26"/>
        </w:rPr>
      </w:pPr>
      <w:bookmarkStart w:colFirst="0" w:colLast="0" w:name="_t9iwutmay61u" w:id="9"/>
      <w:bookmarkEnd w:id="9"/>
      <w:r w:rsidDel="00000000" w:rsidR="00000000" w:rsidRPr="00000000">
        <w:rPr>
          <w:rFonts w:ascii="EB Garamond" w:cs="EB Garamond" w:eastAsia="EB Garamond" w:hAnsi="EB Garamond"/>
          <w:i w:val="1"/>
          <w:iCs w:val="1"/>
          <w:sz w:val="26"/>
          <w:szCs w:val="26"/>
          <w:rtl w:val="0"/>
        </w:rPr>
        <w:t xml:space="preserve">Rationale</w:t>
      </w:r>
    </w:p>
    <w:p w:rsidR="00000000" w:rsidDel="00000000" w:rsidP="00000000" w:rsidRDefault="00000000" w:rsidRPr="00000000" w14:paraId="0000004B">
      <w:pPr>
        <w:pageBreakBefore w:val="0"/>
        <w:rPr>
          <w:rFonts w:ascii="Calibri" w:cs="Calibri" w:eastAsia="Calibri" w:hAnsi="Calibri"/>
          <w:sz w:val="24"/>
          <w:szCs w:val="24"/>
        </w:rPr>
      </w:pPr>
      <w:r w:rsidDel="00000000" w:rsidR="00000000" w:rsidRPr="00000000">
        <w:rPr>
          <w:rFonts w:ascii="EB Garamond" w:cs="EB Garamond" w:eastAsia="EB Garamond" w:hAnsi="EB Garamond"/>
          <w:sz w:val="24"/>
          <w:szCs w:val="24"/>
          <w:rtl w:val="0"/>
        </w:rPr>
        <w:t xml:space="preserve">While the GIN club is aware that this is solution will come at a cost, we believe that this cost is fully justified. We appreciate as Dr. Ploeger mentioned at our first meeting on April 12, that KAS wants to “allocate most of [its] money to student learning.” However, we posit that sustainability literacy is a LEED goal and therefore a goal of our school. Teaching students to adopt sustainable practices while not giving them the opportunity to recycle or otherwise act sustainably at school is counterproductive and not a good teaching model. Therefore, having the systems and structures in place to allow students and KAS members to recycle properly is the ultimate form of sustainability literacy education. </w:t>
      </w:r>
      <w:r w:rsidDel="00000000" w:rsidR="00000000" w:rsidRPr="00000000">
        <w:rPr>
          <w:rtl w:val="0"/>
        </w:rPr>
      </w:r>
    </w:p>
    <w:p w:rsidR="00000000" w:rsidDel="00000000" w:rsidP="00000000" w:rsidRDefault="00000000" w:rsidRPr="00000000" w14:paraId="0000004C">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1"/>
        <w:pageBreakBefore w:val="0"/>
        <w:spacing w:after="0" w:before="200" w:lineRule="auto"/>
        <w:rPr>
          <w:rFonts w:ascii="EB Garamond" w:cs="EB Garamond" w:eastAsia="EB Garamond" w:hAnsi="EB Garamond"/>
          <w:sz w:val="32"/>
          <w:szCs w:val="32"/>
        </w:rPr>
      </w:pPr>
      <w:bookmarkStart w:colFirst="0" w:colLast="0" w:name="_yctj1ovlng43" w:id="10"/>
      <w:bookmarkEnd w:id="10"/>
      <w:r w:rsidDel="00000000" w:rsidR="00000000" w:rsidRPr="00000000">
        <w:rPr>
          <w:rFonts w:ascii="EB Garamond" w:cs="EB Garamond" w:eastAsia="EB Garamond" w:hAnsi="EB Garamond"/>
          <w:sz w:val="32"/>
          <w:szCs w:val="32"/>
          <w:rtl w:val="0"/>
        </w:rPr>
        <w:t xml:space="preserve">Other LEED Related Items</w:t>
      </w:r>
    </w:p>
    <w:p w:rsidR="00000000" w:rsidDel="00000000" w:rsidP="00000000" w:rsidRDefault="00000000" w:rsidRPr="00000000" w14:paraId="0000004E">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GIN club has identified other information and areas that are necessary and would be beneficial to upholding our mission as a LEED-certified school.</w:t>
      </w:r>
    </w:p>
    <w:p w:rsidR="00000000" w:rsidDel="00000000" w:rsidP="00000000" w:rsidRDefault="00000000" w:rsidRPr="00000000" w14:paraId="0000004F">
      <w:pPr>
        <w:pageBreakBefore w:val="0"/>
        <w:numPr>
          <w:ilvl w:val="0"/>
          <w:numId w:val="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Kaohsiung American School appears online as a US Green Building Council: </w:t>
      </w:r>
    </w:p>
    <w:p w:rsidR="00000000" w:rsidDel="00000000" w:rsidP="00000000" w:rsidRDefault="00000000" w:rsidRPr="00000000" w14:paraId="00000050">
      <w:pPr>
        <w:pageBreakBefore w:val="0"/>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 the site, we can </w:t>
      </w:r>
      <w:hyperlink r:id="rId6">
        <w:r w:rsidDel="00000000" w:rsidR="00000000" w:rsidRPr="00000000">
          <w:rPr>
            <w:rFonts w:ascii="EB Garamond" w:cs="EB Garamond" w:eastAsia="EB Garamond" w:hAnsi="EB Garamond"/>
            <w:color w:val="1155cc"/>
            <w:sz w:val="24"/>
            <w:szCs w:val="24"/>
            <w:u w:val="single"/>
            <w:rtl w:val="0"/>
          </w:rPr>
          <w:t xml:space="preserve">search KAS</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51">
      <w:pPr>
        <w:pageBreakBefore w:val="0"/>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we can activate our ARC account and they will offer solutions to our waste management system.</w:t>
      </w:r>
    </w:p>
    <w:p w:rsidR="00000000" w:rsidDel="00000000" w:rsidP="00000000" w:rsidRDefault="00000000" w:rsidRPr="00000000" w14:paraId="00000052">
      <w:pPr>
        <w:pageBreakBefore w:val="0"/>
        <w:numPr>
          <w:ilvl w:val="0"/>
          <w:numId w:val="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its LEED accreditation, KAS received credit #3 under “Innovation and Design” as a “teaching tool” for LEED.</w:t>
      </w:r>
    </w:p>
    <w:p w:rsidR="00000000" w:rsidDel="00000000" w:rsidP="00000000" w:rsidRDefault="00000000" w:rsidRPr="00000000" w14:paraId="00000053">
      <w:pPr>
        <w:pageBreakBefore w:val="0"/>
        <w:numPr>
          <w:ilvl w:val="0"/>
          <w:numId w:val="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KAS is supposed to have and utilize LEED certified educators.</w:t>
      </w:r>
    </w:p>
    <w:p w:rsidR="00000000" w:rsidDel="00000000" w:rsidP="00000000" w:rsidRDefault="00000000" w:rsidRPr="00000000" w14:paraId="00000054">
      <w:pPr>
        <w:pageBreakBefore w:val="0"/>
        <w:numPr>
          <w:ilvl w:val="0"/>
          <w:numId w:val="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LEED provides recommendations regarding how we should be managing our waste, found </w:t>
      </w:r>
      <w:hyperlink r:id="rId7">
        <w:r w:rsidDel="00000000" w:rsidR="00000000" w:rsidRPr="00000000">
          <w:rPr>
            <w:rFonts w:ascii="EB Garamond" w:cs="EB Garamond" w:eastAsia="EB Garamond" w:hAnsi="EB Garamond"/>
            <w:color w:val="1155cc"/>
            <w:sz w:val="24"/>
            <w:szCs w:val="24"/>
            <w:u w:val="single"/>
            <w:rtl w:val="0"/>
          </w:rPr>
          <w:t xml:space="preserve">here. </w:t>
        </w:r>
      </w:hyperlink>
      <w:r w:rsidDel="00000000" w:rsidR="00000000" w:rsidRPr="00000000">
        <w:rPr>
          <w:rtl w:val="0"/>
        </w:rPr>
      </w:r>
    </w:p>
    <w:p w:rsidR="00000000" w:rsidDel="00000000" w:rsidP="00000000" w:rsidRDefault="00000000" w:rsidRPr="00000000" w14:paraId="00000055">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6">
      <w:pPr>
        <w:pStyle w:val="Heading1"/>
        <w:pageBreakBefore w:val="0"/>
        <w:spacing w:after="0" w:before="200" w:lineRule="auto"/>
        <w:rPr>
          <w:rFonts w:ascii="EB Garamond" w:cs="EB Garamond" w:eastAsia="EB Garamond" w:hAnsi="EB Garamond"/>
          <w:sz w:val="32"/>
          <w:szCs w:val="32"/>
        </w:rPr>
      </w:pPr>
      <w:bookmarkStart w:colFirst="0" w:colLast="0" w:name="_3w9prx6x4xi0" w:id="11"/>
      <w:bookmarkEnd w:id="11"/>
      <w:r w:rsidDel="00000000" w:rsidR="00000000" w:rsidRPr="00000000">
        <w:rPr>
          <w:rFonts w:ascii="EB Garamond" w:cs="EB Garamond" w:eastAsia="EB Garamond" w:hAnsi="EB Garamond"/>
          <w:sz w:val="32"/>
          <w:szCs w:val="32"/>
          <w:rtl w:val="0"/>
        </w:rPr>
        <w:t xml:space="preserve">Future Goals: </w:t>
      </w:r>
    </w:p>
    <w:p w:rsidR="00000000" w:rsidDel="00000000" w:rsidP="00000000" w:rsidRDefault="00000000" w:rsidRPr="00000000" w14:paraId="00000057">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8">
      <w:pPr>
        <w:pStyle w:val="Heading1"/>
        <w:pageBreakBefore w:val="0"/>
        <w:spacing w:after="0" w:before="200" w:lineRule="auto"/>
        <w:rPr>
          <w:rFonts w:ascii="EB Garamond" w:cs="EB Garamond" w:eastAsia="EB Garamond" w:hAnsi="EB Garamond"/>
          <w:sz w:val="32"/>
          <w:szCs w:val="32"/>
        </w:rPr>
      </w:pPr>
      <w:bookmarkStart w:colFirst="0" w:colLast="0" w:name="_ss9qcrey9vd" w:id="12"/>
      <w:bookmarkEnd w:id="12"/>
      <w:r w:rsidDel="00000000" w:rsidR="00000000" w:rsidRPr="00000000">
        <w:rPr>
          <w:rFonts w:ascii="EB Garamond" w:cs="EB Garamond" w:eastAsia="EB Garamond" w:hAnsi="EB Garamond"/>
          <w:sz w:val="32"/>
          <w:szCs w:val="32"/>
          <w:rtl w:val="0"/>
        </w:rPr>
        <w:t xml:space="preserve">Conclusion </w:t>
      </w:r>
    </w:p>
    <w:p w:rsidR="00000000" w:rsidDel="00000000" w:rsidP="00000000" w:rsidRDefault="00000000" w:rsidRPr="00000000" w14:paraId="00000059">
      <w:pPr>
        <w:pageBreakBefore w:val="0"/>
        <w:rPr>
          <w:rFonts w:ascii="EB Garamond" w:cs="EB Garamond" w:eastAsia="EB Garamond" w:hAnsi="EB Garamond"/>
          <w:sz w:val="60"/>
          <w:szCs w:val="6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usgbc.org/projects/kaohsiung-american-school-education-bldg" TargetMode="External"/><Relationship Id="rId7" Type="http://schemas.openxmlformats.org/officeDocument/2006/relationships/hyperlink" Target="https://www.usgbc.org/credits/mr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