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923" w:rsidRDefault="00EA5923" w:rsidP="00EA5923">
      <w:pPr>
        <w:jc w:val="center"/>
        <w:rPr>
          <w:rFonts w:ascii="Times New Roman" w:hAnsi="Times New Roman" w:cs="Times New Roman"/>
          <w:sz w:val="36"/>
          <w:szCs w:val="36"/>
        </w:rPr>
      </w:pPr>
      <w:r w:rsidRPr="00520AED">
        <w:rPr>
          <w:rFonts w:ascii="Times New Roman" w:hAnsi="Times New Roman" w:cs="Times New Roman"/>
          <w:sz w:val="36"/>
          <w:szCs w:val="36"/>
        </w:rPr>
        <w:t>Роль і місце МНВК у новій школі</w:t>
      </w:r>
    </w:p>
    <w:p w:rsidR="00EA5923" w:rsidRDefault="00EA5923" w:rsidP="00EA59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МНВК – ресурсний центр академічних та професійних ліцеїв. </w:t>
      </w:r>
      <w:r w:rsidR="00415DC5">
        <w:rPr>
          <w:rFonts w:ascii="Times New Roman" w:hAnsi="Times New Roman" w:cs="Times New Roman"/>
          <w:sz w:val="28"/>
          <w:szCs w:val="28"/>
        </w:rPr>
        <w:t>(Ресурсний центр – це  навчальний заклад який має необхідну високотехнологічну матеріально-технічну навчальну базу, методичне та кадрове забезпечення в конкретному напрямку освіти).</w:t>
      </w:r>
    </w:p>
    <w:p w:rsidR="00EA5923" w:rsidRDefault="00EA5923" w:rsidP="00EA59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ліцеях перший рік навчання буде перехідним. В цей час учні проходять  початкові професійні проби, відповідно до профілю навчання та дієву професійну орієнтацію, що дає змогу при необхідності вчасно змінити профіль навчання.</w:t>
      </w:r>
    </w:p>
    <w:p w:rsidR="00EA5923" w:rsidRDefault="00EA5923" w:rsidP="00EA59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МНВК, як ресурсний центр закладу професійної освіти має можливість наближено до місць проживання учнів надавати професійну підготовку у відповідності до наявних ліцензій.</w:t>
      </w:r>
    </w:p>
    <w:p w:rsidR="00EA5923" w:rsidRDefault="00EA5923" w:rsidP="00415D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МНВК, як центр допрофільної підготовки надає можливість запровадження професійно спрямованих курсів за вибором, які повинні бути обов’язковими для учнів 8-9 класів. Обов’язковим є введення орієнтаційного курсу «Складові вибору напрямку профільного навчання та подальший освітній маршрут»  (програма «Людина і світ професій»). </w:t>
      </w:r>
    </w:p>
    <w:p w:rsidR="00EA5923" w:rsidRPr="00EA5923" w:rsidRDefault="00EA5923" w:rsidP="00415DC5">
      <w:pPr>
        <w:pStyle w:val="1"/>
        <w:numPr>
          <w:ilvl w:val="0"/>
          <w:numId w:val="1"/>
        </w:numPr>
        <w:spacing w:after="0" w:line="276" w:lineRule="auto"/>
        <w:ind w:right="-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5923">
        <w:rPr>
          <w:rFonts w:ascii="Times New Roman" w:hAnsi="Times New Roman" w:cs="Times New Roman"/>
          <w:sz w:val="28"/>
          <w:szCs w:val="28"/>
          <w:lang w:val="uk-UA"/>
        </w:rPr>
        <w:t xml:space="preserve">Одним з напрямків функціонування  МНВК є  вивчення на їх базі навчального предмету «Захист Вітчизни» + військово-технічна підготовка, який введений у школах і потребує досить значної навчально-матеріальної бази: навчальний кабінет, стрілецький тир, стройовий майданчик, військове містечко, кімната для збереження зброї тощо. Зосередження навчально-матеріальної бази з предмету централізовано на базі МНВК дозволить значно зекономити бюджетні кошти та вирішити  кадрові питання у порівнянні з потребою забезпечення необхідних умов для належного викладання «Захисту Вітчизни» на базі кожного середнього навчального закладу окремо. </w:t>
      </w:r>
      <w:bookmarkStart w:id="0" w:name="_GoBack"/>
      <w:bookmarkEnd w:id="0"/>
    </w:p>
    <w:p w:rsidR="00EA5923" w:rsidRPr="0020669A" w:rsidRDefault="00EA5923" w:rsidP="00415D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МНВК, як центр впровадження освітньої галузі технології</w:t>
      </w:r>
      <w:r w:rsidR="00415DC5">
        <w:rPr>
          <w:rFonts w:ascii="Times New Roman" w:hAnsi="Times New Roman" w:cs="Times New Roman"/>
          <w:sz w:val="28"/>
          <w:szCs w:val="28"/>
        </w:rPr>
        <w:t>.</w:t>
      </w:r>
    </w:p>
    <w:p w:rsidR="00681F72" w:rsidRDefault="00681F72" w:rsidP="00415DC5"/>
    <w:sectPr w:rsidR="00681F72" w:rsidSect="00AD67D9">
      <w:pgSz w:w="11906" w:h="16838"/>
      <w:pgMar w:top="1134" w:right="851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070A1"/>
    <w:multiLevelType w:val="hybridMultilevel"/>
    <w:tmpl w:val="90582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C7"/>
    <w:rsid w:val="00415DC5"/>
    <w:rsid w:val="00650BC7"/>
    <w:rsid w:val="00681F72"/>
    <w:rsid w:val="00920E7F"/>
    <w:rsid w:val="00AD67D9"/>
    <w:rsid w:val="00EA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92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923"/>
    <w:pPr>
      <w:ind w:left="720"/>
      <w:contextualSpacing/>
    </w:pPr>
  </w:style>
  <w:style w:type="paragraph" w:customStyle="1" w:styleId="1">
    <w:name w:val="Абзац списка1"/>
    <w:basedOn w:val="a"/>
    <w:rsid w:val="00EA5923"/>
    <w:pPr>
      <w:suppressAutoHyphens/>
      <w:spacing w:after="160" w:line="254" w:lineRule="auto"/>
      <w:ind w:left="720"/>
      <w:contextualSpacing/>
    </w:pPr>
    <w:rPr>
      <w:rFonts w:ascii="Calibri" w:eastAsia="Times New Roman" w:hAnsi="Calibri" w:cs="Calibri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92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923"/>
    <w:pPr>
      <w:ind w:left="720"/>
      <w:contextualSpacing/>
    </w:pPr>
  </w:style>
  <w:style w:type="paragraph" w:customStyle="1" w:styleId="1">
    <w:name w:val="Абзац списка1"/>
    <w:basedOn w:val="a"/>
    <w:rsid w:val="00EA5923"/>
    <w:pPr>
      <w:suppressAutoHyphens/>
      <w:spacing w:after="160" w:line="254" w:lineRule="auto"/>
      <w:ind w:left="720"/>
      <w:contextualSpacing/>
    </w:pPr>
    <w:rPr>
      <w:rFonts w:ascii="Calibri" w:eastAsia="Times New Roman" w:hAnsi="Calibri" w:cs="Calibri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2017-02-20T10:07:00Z</dcterms:created>
  <dcterms:modified xsi:type="dcterms:W3CDTF">2017-02-20T10:07:00Z</dcterms:modified>
</cp:coreProperties>
</file>