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D02" w:rsidRPr="00920D02" w:rsidRDefault="00920D02" w:rsidP="00920D02">
      <w:pPr>
        <w:shd w:val="clear" w:color="auto" w:fill="FFFFFF"/>
        <w:spacing w:after="0" w:line="240" w:lineRule="auto"/>
        <w:jc w:val="right"/>
        <w:rPr>
          <w:rFonts w:ascii="Times New Roman" w:hAnsi="Times New Roman"/>
          <w:bCs/>
          <w:sz w:val="28"/>
          <w:szCs w:val="28"/>
          <w:lang w:val="ru-RU" w:eastAsia="ru-RU"/>
        </w:rPr>
      </w:pPr>
      <w:proofErr w:type="spellStart"/>
      <w:r>
        <w:rPr>
          <w:rFonts w:ascii="Times New Roman" w:hAnsi="Times New Roman"/>
          <w:bCs/>
          <w:sz w:val="28"/>
          <w:szCs w:val="28"/>
          <w:lang w:val="en-US" w:eastAsia="ru-RU"/>
        </w:rPr>
        <w:t>Проект</w:t>
      </w:r>
      <w:proofErr w:type="spellEnd"/>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bCs/>
          <w:sz w:val="28"/>
          <w:szCs w:val="28"/>
          <w:lang w:eastAsia="ru-RU"/>
        </w:rPr>
      </w:pPr>
    </w:p>
    <w:p w:rsidR="00920D02" w:rsidRDefault="00920D02" w:rsidP="00920D02">
      <w:pPr>
        <w:shd w:val="clear" w:color="auto" w:fill="FFFFFF"/>
        <w:spacing w:after="0" w:line="240" w:lineRule="auto"/>
        <w:jc w:val="both"/>
        <w:rPr>
          <w:rFonts w:ascii="Times New Roman" w:hAnsi="Times New Roman"/>
          <w:sz w:val="28"/>
          <w:szCs w:val="28"/>
          <w:lang w:eastAsia="ru-RU"/>
        </w:rPr>
      </w:pPr>
      <w:r w:rsidRPr="00EC7F20">
        <w:rPr>
          <w:rFonts w:ascii="Times New Roman" w:hAnsi="Times New Roman"/>
          <w:bCs/>
          <w:sz w:val="28"/>
          <w:szCs w:val="28"/>
          <w:lang w:eastAsia="ru-RU"/>
        </w:rPr>
        <w:t xml:space="preserve">Про </w:t>
      </w:r>
      <w:r w:rsidRPr="00EC7F20">
        <w:rPr>
          <w:rFonts w:ascii="Times New Roman" w:hAnsi="Times New Roman"/>
          <w:bCs/>
          <w:sz w:val="28"/>
          <w:szCs w:val="28"/>
        </w:rPr>
        <w:t xml:space="preserve">затвердження </w:t>
      </w:r>
      <w:r>
        <w:rPr>
          <w:rFonts w:ascii="Times New Roman" w:hAnsi="Times New Roman"/>
          <w:sz w:val="28"/>
          <w:szCs w:val="28"/>
          <w:lang w:eastAsia="ru-RU"/>
        </w:rPr>
        <w:t>Положення</w:t>
      </w:r>
    </w:p>
    <w:p w:rsidR="00920D02" w:rsidRPr="00EC7F20" w:rsidRDefault="00920D02" w:rsidP="00920D02">
      <w:pPr>
        <w:shd w:val="clear" w:color="auto" w:fill="FFFFFF"/>
        <w:spacing w:after="0" w:line="240" w:lineRule="auto"/>
        <w:jc w:val="both"/>
        <w:rPr>
          <w:rFonts w:ascii="Times New Roman" w:hAnsi="Times New Roman"/>
          <w:bCs/>
          <w:sz w:val="28"/>
          <w:szCs w:val="28"/>
          <w:lang w:eastAsia="ru-RU"/>
        </w:rPr>
      </w:pPr>
      <w:r>
        <w:rPr>
          <w:rFonts w:ascii="Times New Roman" w:hAnsi="Times New Roman"/>
          <w:bCs/>
          <w:sz w:val="28"/>
          <w:szCs w:val="28"/>
          <w:lang w:eastAsia="ru-RU"/>
        </w:rPr>
        <w:t>п</w:t>
      </w:r>
      <w:r w:rsidRPr="00EC7F20">
        <w:rPr>
          <w:rFonts w:ascii="Times New Roman" w:hAnsi="Times New Roman"/>
          <w:bCs/>
          <w:sz w:val="28"/>
          <w:szCs w:val="28"/>
          <w:lang w:eastAsia="ru-RU"/>
        </w:rPr>
        <w:t>ро</w:t>
      </w:r>
      <w:r>
        <w:rPr>
          <w:rFonts w:ascii="Times New Roman" w:hAnsi="Times New Roman"/>
          <w:bCs/>
          <w:sz w:val="28"/>
          <w:szCs w:val="28"/>
          <w:lang w:eastAsia="ru-RU"/>
        </w:rPr>
        <w:t xml:space="preserve"> </w:t>
      </w:r>
      <w:r w:rsidRPr="00EC7F20">
        <w:rPr>
          <w:rFonts w:ascii="Times New Roman" w:hAnsi="Times New Roman"/>
          <w:bCs/>
          <w:sz w:val="28"/>
          <w:szCs w:val="28"/>
        </w:rPr>
        <w:t>міжшкільний ресурсний центр</w:t>
      </w:r>
    </w:p>
    <w:p w:rsidR="00920D02" w:rsidRPr="00EC7F20" w:rsidRDefault="00920D02" w:rsidP="00920D02">
      <w:pPr>
        <w:shd w:val="clear" w:color="auto" w:fill="FFFFFF"/>
        <w:spacing w:after="0" w:line="240" w:lineRule="auto"/>
        <w:rPr>
          <w:rFonts w:ascii="Times New Roman" w:hAnsi="Times New Roman"/>
          <w:sz w:val="28"/>
          <w:szCs w:val="28"/>
          <w:lang w:eastAsia="ru-RU"/>
        </w:rPr>
      </w:pPr>
    </w:p>
    <w:p w:rsidR="00920D02" w:rsidRPr="00EC7F20" w:rsidRDefault="00920D02" w:rsidP="00920D02">
      <w:pPr>
        <w:shd w:val="clear" w:color="auto" w:fill="FFFFFF"/>
        <w:spacing w:after="0" w:line="240" w:lineRule="auto"/>
        <w:rPr>
          <w:rFonts w:ascii="Times New Roman" w:hAnsi="Times New Roman"/>
          <w:sz w:val="28"/>
          <w:szCs w:val="28"/>
          <w:lang w:eastAsia="ru-RU"/>
        </w:rPr>
      </w:pPr>
    </w:p>
    <w:p w:rsidR="00920D02" w:rsidRPr="00EC7F20" w:rsidRDefault="00920D02" w:rsidP="00920D02">
      <w:pPr>
        <w:shd w:val="clear" w:color="auto" w:fill="FFFFFF"/>
        <w:spacing w:after="0" w:line="240" w:lineRule="auto"/>
        <w:ind w:firstLine="450"/>
        <w:jc w:val="both"/>
        <w:rPr>
          <w:rFonts w:ascii="Times New Roman" w:hAnsi="Times New Roman"/>
          <w:sz w:val="28"/>
          <w:szCs w:val="28"/>
          <w:lang w:eastAsia="ru-RU"/>
        </w:rPr>
      </w:pPr>
      <w:bookmarkStart w:id="0" w:name="n5"/>
      <w:bookmarkEnd w:id="0"/>
      <w:r w:rsidRPr="00EC7F20">
        <w:rPr>
          <w:rFonts w:ascii="Times New Roman" w:hAnsi="Times New Roman"/>
          <w:sz w:val="28"/>
          <w:szCs w:val="28"/>
          <w:lang w:eastAsia="ru-RU"/>
        </w:rPr>
        <w:t xml:space="preserve">Відповідно до абзацу другого частини третьої статті 9 </w:t>
      </w:r>
      <w:hyperlink r:id="rId4" w:tgtFrame="_blank" w:history="1">
        <w:r w:rsidRPr="00EC7F20">
          <w:rPr>
            <w:rFonts w:ascii="Times New Roman" w:hAnsi="Times New Roman"/>
            <w:sz w:val="28"/>
            <w:szCs w:val="28"/>
            <w:lang w:eastAsia="ru-RU"/>
          </w:rPr>
          <w:t>Закону України</w:t>
        </w:r>
      </w:hyperlink>
      <w:r w:rsidRPr="00EC7F20">
        <w:rPr>
          <w:rFonts w:ascii="Times New Roman" w:hAnsi="Times New Roman"/>
          <w:sz w:val="28"/>
          <w:szCs w:val="28"/>
          <w:lang w:eastAsia="ru-RU"/>
        </w:rPr>
        <w:t xml:space="preserve"> “Про загальну середню освіту”, </w:t>
      </w:r>
      <w:hyperlink r:id="rId5" w:anchor="n8" w:tgtFrame="_blank" w:history="1">
        <w:r w:rsidRPr="00EC7F20">
          <w:rPr>
            <w:rFonts w:ascii="Times New Roman" w:hAnsi="Times New Roman"/>
            <w:sz w:val="28"/>
            <w:szCs w:val="28"/>
            <w:lang w:eastAsia="ru-RU"/>
          </w:rPr>
          <w:t>Положення про Міністерство освіти і науки України</w:t>
        </w:r>
      </w:hyperlink>
      <w:r w:rsidRPr="00EC7F20">
        <w:rPr>
          <w:rFonts w:ascii="Times New Roman" w:hAnsi="Times New Roman"/>
          <w:sz w:val="28"/>
          <w:szCs w:val="28"/>
          <w:lang w:eastAsia="ru-RU"/>
        </w:rPr>
        <w:t xml:space="preserve">, затвердженого постановою Кабінету Міністрів України від 16 жовтня 2014 року             № 630, </w:t>
      </w:r>
    </w:p>
    <w:p w:rsidR="00920D02" w:rsidRPr="00EC7F20" w:rsidRDefault="00920D02" w:rsidP="00920D02">
      <w:pPr>
        <w:shd w:val="clear" w:color="auto" w:fill="FFFFFF"/>
        <w:spacing w:after="0" w:line="240" w:lineRule="auto"/>
        <w:ind w:firstLine="450"/>
        <w:jc w:val="both"/>
        <w:rPr>
          <w:rFonts w:ascii="Times New Roman" w:hAnsi="Times New Roman"/>
          <w:sz w:val="28"/>
          <w:szCs w:val="28"/>
          <w:lang w:eastAsia="ru-RU"/>
        </w:rPr>
      </w:pPr>
    </w:p>
    <w:p w:rsidR="00920D02" w:rsidRPr="00EC7F20" w:rsidRDefault="00920D02" w:rsidP="00920D02">
      <w:pPr>
        <w:shd w:val="clear" w:color="auto" w:fill="FFFFFF"/>
        <w:spacing w:after="0" w:line="240" w:lineRule="auto"/>
        <w:jc w:val="both"/>
        <w:rPr>
          <w:rFonts w:ascii="Times New Roman" w:hAnsi="Times New Roman"/>
          <w:b/>
          <w:bCs/>
          <w:spacing w:val="30"/>
          <w:sz w:val="28"/>
          <w:szCs w:val="28"/>
          <w:lang w:eastAsia="ru-RU"/>
        </w:rPr>
      </w:pPr>
      <w:r w:rsidRPr="00EC7F20">
        <w:rPr>
          <w:rFonts w:ascii="Times New Roman" w:hAnsi="Times New Roman"/>
          <w:b/>
          <w:bCs/>
          <w:spacing w:val="30"/>
          <w:sz w:val="28"/>
          <w:szCs w:val="28"/>
          <w:lang w:eastAsia="ru-RU"/>
        </w:rPr>
        <w:t>НАКАЗУЮ:</w:t>
      </w:r>
    </w:p>
    <w:p w:rsidR="00920D02" w:rsidRPr="00EC7F20" w:rsidRDefault="00920D02" w:rsidP="00920D02">
      <w:pPr>
        <w:shd w:val="clear" w:color="auto" w:fill="FFFFFF"/>
        <w:spacing w:after="0" w:line="240" w:lineRule="auto"/>
        <w:jc w:val="both"/>
        <w:rPr>
          <w:rFonts w:ascii="Times New Roman" w:hAnsi="Times New Roman"/>
          <w:sz w:val="28"/>
          <w:szCs w:val="28"/>
          <w:lang w:eastAsia="ru-RU"/>
        </w:rPr>
      </w:pPr>
    </w:p>
    <w:p w:rsidR="00920D02" w:rsidRPr="00EC7F20" w:rsidRDefault="00920D02" w:rsidP="00920D02">
      <w:pPr>
        <w:shd w:val="clear" w:color="auto" w:fill="FFFFFF"/>
        <w:spacing w:after="0" w:line="240" w:lineRule="auto"/>
        <w:ind w:firstLine="709"/>
        <w:jc w:val="both"/>
        <w:rPr>
          <w:rFonts w:ascii="Times New Roman" w:hAnsi="Times New Roman"/>
          <w:bCs/>
          <w:sz w:val="28"/>
          <w:szCs w:val="28"/>
          <w:lang w:eastAsia="ru-RU"/>
        </w:rPr>
      </w:pPr>
      <w:bookmarkStart w:id="1" w:name="n6"/>
      <w:bookmarkEnd w:id="1"/>
      <w:r w:rsidRPr="00EC7F20">
        <w:rPr>
          <w:rFonts w:ascii="Times New Roman" w:hAnsi="Times New Roman"/>
          <w:sz w:val="28"/>
          <w:szCs w:val="28"/>
          <w:lang w:eastAsia="ru-RU"/>
        </w:rPr>
        <w:t xml:space="preserve">1. Затвердити Положення </w:t>
      </w:r>
      <w:r w:rsidRPr="00EC7F20">
        <w:rPr>
          <w:rFonts w:ascii="Times New Roman" w:hAnsi="Times New Roman"/>
          <w:bCs/>
          <w:sz w:val="28"/>
          <w:szCs w:val="28"/>
          <w:lang w:eastAsia="ru-RU"/>
        </w:rPr>
        <w:t xml:space="preserve">про </w:t>
      </w:r>
      <w:r w:rsidRPr="00EC7F20">
        <w:rPr>
          <w:rFonts w:ascii="Times New Roman" w:hAnsi="Times New Roman"/>
          <w:bCs/>
          <w:sz w:val="28"/>
          <w:szCs w:val="28"/>
        </w:rPr>
        <w:t>міжшкільний ресурсний центр, що додається.</w:t>
      </w:r>
    </w:p>
    <w:p w:rsidR="00920D02" w:rsidRPr="00EC7F20" w:rsidRDefault="00920D02" w:rsidP="00920D02">
      <w:pPr>
        <w:shd w:val="clear" w:color="auto" w:fill="FFFFFF"/>
        <w:spacing w:after="0" w:line="240" w:lineRule="auto"/>
        <w:ind w:firstLine="709"/>
        <w:jc w:val="both"/>
        <w:rPr>
          <w:rFonts w:ascii="Times New Roman" w:hAnsi="Times New Roman"/>
          <w:sz w:val="28"/>
          <w:szCs w:val="28"/>
          <w:lang w:eastAsia="ru-RU"/>
        </w:rPr>
      </w:pPr>
    </w:p>
    <w:p w:rsidR="00920D02" w:rsidRDefault="00920D02" w:rsidP="00920D02">
      <w:pPr>
        <w:shd w:val="clear" w:color="auto" w:fill="FFFFFF"/>
        <w:spacing w:after="0" w:line="240" w:lineRule="auto"/>
        <w:ind w:firstLine="709"/>
        <w:jc w:val="both"/>
        <w:rPr>
          <w:rFonts w:ascii="Times New Roman" w:hAnsi="Times New Roman"/>
          <w:sz w:val="28"/>
          <w:szCs w:val="28"/>
          <w:lang w:eastAsia="ru-RU"/>
        </w:rPr>
      </w:pPr>
      <w:r>
        <w:rPr>
          <w:rFonts w:ascii="Times New Roman" w:hAnsi="Times New Roman"/>
          <w:sz w:val="28"/>
          <w:szCs w:val="28"/>
          <w:lang w:eastAsia="ru-RU"/>
        </w:rPr>
        <w:t>2</w:t>
      </w:r>
      <w:r w:rsidRPr="00EC7F20">
        <w:rPr>
          <w:rFonts w:ascii="Times New Roman" w:hAnsi="Times New Roman"/>
          <w:sz w:val="28"/>
          <w:szCs w:val="28"/>
          <w:lang w:eastAsia="ru-RU"/>
        </w:rPr>
        <w:t xml:space="preserve">. </w:t>
      </w:r>
      <w:r>
        <w:rPr>
          <w:rFonts w:ascii="Times New Roman" w:hAnsi="Times New Roman"/>
          <w:sz w:val="28"/>
          <w:szCs w:val="28"/>
          <w:lang w:eastAsia="ru-RU"/>
        </w:rPr>
        <w:t>Директорату</w:t>
      </w:r>
      <w:r>
        <w:rPr>
          <w:rFonts w:ascii="Times New Roman" w:hAnsi="Times New Roman"/>
          <w:sz w:val="28"/>
          <w:szCs w:val="28"/>
          <w:lang w:val="ru-RU" w:eastAsia="ru-RU"/>
        </w:rPr>
        <w:t xml:space="preserve"> </w:t>
      </w:r>
      <w:r w:rsidRPr="00EC7F20">
        <w:rPr>
          <w:rFonts w:ascii="Times New Roman" w:hAnsi="Times New Roman"/>
          <w:sz w:val="28"/>
          <w:szCs w:val="28"/>
          <w:lang w:eastAsia="ru-RU"/>
        </w:rPr>
        <w:t xml:space="preserve">дошкільної </w:t>
      </w:r>
      <w:r>
        <w:rPr>
          <w:rFonts w:ascii="Times New Roman" w:hAnsi="Times New Roman"/>
          <w:sz w:val="28"/>
          <w:szCs w:val="28"/>
          <w:lang w:eastAsia="ru-RU"/>
        </w:rPr>
        <w:t xml:space="preserve">та шкільної </w:t>
      </w:r>
      <w:r w:rsidRPr="00EC7F20">
        <w:rPr>
          <w:rFonts w:ascii="Times New Roman" w:hAnsi="Times New Roman"/>
          <w:sz w:val="28"/>
          <w:szCs w:val="28"/>
          <w:lang w:eastAsia="ru-RU"/>
        </w:rPr>
        <w:t>освіти</w:t>
      </w:r>
      <w:r>
        <w:rPr>
          <w:rFonts w:ascii="Times New Roman" w:hAnsi="Times New Roman"/>
          <w:sz w:val="28"/>
          <w:szCs w:val="28"/>
          <w:lang w:eastAsia="ru-RU"/>
        </w:rPr>
        <w:t xml:space="preserve"> </w:t>
      </w:r>
      <w:r w:rsidRPr="00EC7F20">
        <w:rPr>
          <w:rFonts w:ascii="Times New Roman" w:hAnsi="Times New Roman"/>
          <w:sz w:val="28"/>
          <w:szCs w:val="28"/>
          <w:lang w:eastAsia="ru-RU"/>
        </w:rPr>
        <w:t>(</w:t>
      </w:r>
      <w:r>
        <w:rPr>
          <w:rFonts w:ascii="Times New Roman" w:hAnsi="Times New Roman"/>
          <w:sz w:val="28"/>
          <w:szCs w:val="28"/>
          <w:lang w:eastAsia="ru-RU"/>
        </w:rPr>
        <w:t>Осмоловський А. О</w:t>
      </w:r>
      <w:r w:rsidRPr="00EC7F20">
        <w:rPr>
          <w:rFonts w:ascii="Times New Roman" w:hAnsi="Times New Roman"/>
          <w:sz w:val="28"/>
          <w:szCs w:val="28"/>
          <w:lang w:eastAsia="ru-RU"/>
        </w:rPr>
        <w:t>.) забезпечити в установленому порядку подання цього наказу на державну реєстрацію до Міністерства юстиції України.</w:t>
      </w:r>
    </w:p>
    <w:p w:rsidR="00920D02" w:rsidRDefault="00920D02" w:rsidP="00920D02">
      <w:pPr>
        <w:shd w:val="clear" w:color="auto" w:fill="FFFFFF"/>
        <w:spacing w:after="0" w:line="240" w:lineRule="auto"/>
        <w:ind w:firstLine="709"/>
        <w:jc w:val="both"/>
        <w:rPr>
          <w:rFonts w:ascii="Times New Roman" w:hAnsi="Times New Roman"/>
          <w:sz w:val="28"/>
          <w:szCs w:val="28"/>
          <w:lang w:eastAsia="ru-RU"/>
        </w:rPr>
      </w:pPr>
    </w:p>
    <w:p w:rsidR="00920D02" w:rsidRDefault="00920D02" w:rsidP="00920D02">
      <w:pPr>
        <w:shd w:val="clear" w:color="auto" w:fill="FFFFFF"/>
        <w:spacing w:after="0" w:line="240" w:lineRule="auto"/>
        <w:ind w:firstLine="709"/>
        <w:jc w:val="both"/>
        <w:rPr>
          <w:rFonts w:ascii="Times New Roman" w:hAnsi="Times New Roman"/>
          <w:sz w:val="28"/>
          <w:szCs w:val="28"/>
          <w:lang w:eastAsia="ru-RU"/>
        </w:rPr>
      </w:pPr>
      <w:r>
        <w:rPr>
          <w:rFonts w:ascii="Times New Roman" w:hAnsi="Times New Roman"/>
          <w:sz w:val="28"/>
          <w:szCs w:val="28"/>
          <w:lang w:eastAsia="ru-RU"/>
        </w:rPr>
        <w:t>3</w:t>
      </w:r>
      <w:r w:rsidRPr="00EC7F20">
        <w:rPr>
          <w:rFonts w:ascii="Times New Roman" w:hAnsi="Times New Roman"/>
          <w:sz w:val="28"/>
          <w:szCs w:val="28"/>
          <w:lang w:eastAsia="ru-RU"/>
        </w:rPr>
        <w:t>. Управлінню адміністративно-господарського та організаційного забезпечення (</w:t>
      </w:r>
      <w:proofErr w:type="spellStart"/>
      <w:r w:rsidRPr="00EC7F20">
        <w:rPr>
          <w:rFonts w:ascii="Times New Roman" w:hAnsi="Times New Roman"/>
          <w:sz w:val="28"/>
          <w:szCs w:val="28"/>
          <w:lang w:eastAsia="ru-RU"/>
        </w:rPr>
        <w:t>Єрко</w:t>
      </w:r>
      <w:proofErr w:type="spellEnd"/>
      <w:r w:rsidRPr="00EC7F20">
        <w:rPr>
          <w:rFonts w:ascii="Times New Roman" w:hAnsi="Times New Roman"/>
          <w:sz w:val="28"/>
          <w:szCs w:val="28"/>
          <w:lang w:eastAsia="ru-RU"/>
        </w:rPr>
        <w:t xml:space="preserve"> І. А.) зробити відмітку у справах архіву.</w:t>
      </w:r>
    </w:p>
    <w:p w:rsidR="00920D02" w:rsidRDefault="00920D02" w:rsidP="00920D02">
      <w:pPr>
        <w:shd w:val="clear" w:color="auto" w:fill="FFFFFF"/>
        <w:spacing w:after="0" w:line="240" w:lineRule="auto"/>
        <w:ind w:firstLine="709"/>
        <w:jc w:val="both"/>
        <w:rPr>
          <w:rFonts w:ascii="Times New Roman" w:hAnsi="Times New Roman"/>
          <w:sz w:val="28"/>
          <w:szCs w:val="28"/>
          <w:lang w:eastAsia="ru-RU"/>
        </w:rPr>
      </w:pPr>
    </w:p>
    <w:p w:rsidR="00920D02" w:rsidRDefault="00920D02" w:rsidP="00920D02">
      <w:pPr>
        <w:shd w:val="clear" w:color="auto" w:fill="FFFFFF"/>
        <w:spacing w:after="0" w:line="240" w:lineRule="auto"/>
        <w:ind w:firstLine="709"/>
        <w:jc w:val="both"/>
        <w:rPr>
          <w:rFonts w:ascii="Times New Roman" w:hAnsi="Times New Roman"/>
          <w:sz w:val="28"/>
          <w:szCs w:val="28"/>
          <w:lang w:eastAsia="ru-RU"/>
        </w:rPr>
      </w:pPr>
      <w:r>
        <w:rPr>
          <w:rFonts w:ascii="Times New Roman" w:hAnsi="Times New Roman"/>
          <w:sz w:val="28"/>
          <w:szCs w:val="28"/>
          <w:lang w:eastAsia="ru-RU"/>
        </w:rPr>
        <w:t>4</w:t>
      </w:r>
      <w:r w:rsidRPr="00EC7F20">
        <w:rPr>
          <w:rFonts w:ascii="Times New Roman" w:hAnsi="Times New Roman"/>
          <w:sz w:val="28"/>
          <w:szCs w:val="28"/>
          <w:lang w:eastAsia="ru-RU"/>
        </w:rPr>
        <w:t xml:space="preserve">. Визнати таким, що втратив чинність, </w:t>
      </w:r>
      <w:hyperlink r:id="rId6" w:tgtFrame="_blank" w:history="1">
        <w:r w:rsidRPr="00EC7F20">
          <w:rPr>
            <w:rFonts w:ascii="Times New Roman" w:hAnsi="Times New Roman"/>
            <w:sz w:val="28"/>
            <w:szCs w:val="28"/>
            <w:lang w:eastAsia="ru-RU"/>
          </w:rPr>
          <w:t xml:space="preserve">наказ Міністерства освіти і науки України від 30 листопада 1993 року № </w:t>
        </w:r>
        <w:r>
          <w:rPr>
            <w:rFonts w:ascii="Times New Roman" w:hAnsi="Times New Roman"/>
            <w:sz w:val="28"/>
            <w:szCs w:val="28"/>
            <w:lang w:eastAsia="ru-RU"/>
          </w:rPr>
          <w:t xml:space="preserve">430 </w:t>
        </w:r>
        <w:r w:rsidRPr="00EC7F20">
          <w:rPr>
            <w:rFonts w:ascii="Times New Roman" w:hAnsi="Times New Roman"/>
            <w:sz w:val="28"/>
            <w:szCs w:val="28"/>
            <w:lang w:eastAsia="ru-RU"/>
          </w:rPr>
          <w:t>“Про затвердження Положення про міжшкільний навчально-виробничий комбінат</w:t>
        </w:r>
      </w:hyperlink>
      <w:r w:rsidRPr="00EC7F20">
        <w:rPr>
          <w:rFonts w:ascii="Times New Roman" w:hAnsi="Times New Roman"/>
          <w:sz w:val="28"/>
          <w:szCs w:val="28"/>
          <w:lang w:eastAsia="ru-RU"/>
        </w:rPr>
        <w:t>”, зареєстрований в Міністерстві юстиції України 3 грудня 1993 року за № 177.</w:t>
      </w:r>
    </w:p>
    <w:p w:rsidR="00920D02" w:rsidRPr="00EC7F20" w:rsidRDefault="00920D02" w:rsidP="00920D02">
      <w:pPr>
        <w:shd w:val="clear" w:color="auto" w:fill="FFFFFF"/>
        <w:spacing w:after="0" w:line="240" w:lineRule="auto"/>
        <w:ind w:firstLine="709"/>
        <w:jc w:val="both"/>
        <w:rPr>
          <w:rFonts w:ascii="Times New Roman" w:hAnsi="Times New Roman"/>
          <w:sz w:val="28"/>
          <w:szCs w:val="28"/>
          <w:lang w:eastAsia="ru-RU"/>
        </w:rPr>
      </w:pPr>
    </w:p>
    <w:p w:rsidR="00920D02" w:rsidRPr="00EC7F20" w:rsidRDefault="00920D02" w:rsidP="00920D02">
      <w:pPr>
        <w:shd w:val="clear" w:color="auto" w:fill="FFFFFF"/>
        <w:spacing w:after="0" w:line="240" w:lineRule="auto"/>
        <w:ind w:firstLine="709"/>
        <w:jc w:val="both"/>
        <w:rPr>
          <w:rFonts w:ascii="Times New Roman" w:hAnsi="Times New Roman"/>
          <w:sz w:val="28"/>
          <w:szCs w:val="28"/>
          <w:lang w:eastAsia="ru-RU"/>
        </w:rPr>
      </w:pPr>
    </w:p>
    <w:p w:rsidR="00920D02" w:rsidRPr="00D81B32" w:rsidRDefault="00920D02" w:rsidP="00920D02">
      <w:pPr>
        <w:shd w:val="clear" w:color="auto" w:fill="FFFFFF"/>
        <w:spacing w:after="0" w:line="240" w:lineRule="auto"/>
        <w:ind w:firstLine="709"/>
        <w:jc w:val="both"/>
        <w:rPr>
          <w:rFonts w:ascii="Times New Roman" w:hAnsi="Times New Roman"/>
          <w:sz w:val="28"/>
          <w:szCs w:val="28"/>
          <w:lang w:eastAsia="ru-RU"/>
        </w:rPr>
      </w:pPr>
      <w:bookmarkStart w:id="2" w:name="n8"/>
      <w:bookmarkStart w:id="3" w:name="n9"/>
      <w:bookmarkEnd w:id="2"/>
      <w:bookmarkEnd w:id="3"/>
      <w:r>
        <w:rPr>
          <w:rFonts w:ascii="Times New Roman" w:hAnsi="Times New Roman"/>
          <w:sz w:val="28"/>
          <w:szCs w:val="28"/>
          <w:lang w:eastAsia="ru-RU"/>
        </w:rPr>
        <w:t>5</w:t>
      </w:r>
      <w:r w:rsidRPr="00D81B32">
        <w:rPr>
          <w:rFonts w:ascii="Times New Roman" w:hAnsi="Times New Roman"/>
          <w:sz w:val="28"/>
          <w:szCs w:val="28"/>
          <w:lang w:eastAsia="ru-RU"/>
        </w:rPr>
        <w:t xml:space="preserve">. Цей наказ набирає чинності з дня його офіційного </w:t>
      </w:r>
      <w:r>
        <w:rPr>
          <w:rFonts w:ascii="Times New Roman" w:hAnsi="Times New Roman"/>
          <w:sz w:val="28"/>
          <w:szCs w:val="28"/>
          <w:lang w:eastAsia="ru-RU"/>
        </w:rPr>
        <w:t>опублікування, крім пункту 4</w:t>
      </w:r>
      <w:r w:rsidRPr="00D81B32">
        <w:rPr>
          <w:rFonts w:ascii="Times New Roman" w:hAnsi="Times New Roman"/>
          <w:sz w:val="28"/>
          <w:szCs w:val="28"/>
          <w:lang w:eastAsia="ru-RU"/>
        </w:rPr>
        <w:t xml:space="preserve"> цього наказу, який набирає чинності з 28 вересня 2022 року.</w:t>
      </w:r>
    </w:p>
    <w:p w:rsidR="00920D02" w:rsidRDefault="00920D02" w:rsidP="00920D02">
      <w:pPr>
        <w:shd w:val="clear" w:color="auto" w:fill="FFFFFF"/>
        <w:spacing w:after="0" w:line="240" w:lineRule="auto"/>
        <w:ind w:firstLine="709"/>
        <w:jc w:val="both"/>
        <w:rPr>
          <w:rFonts w:ascii="Times New Roman" w:hAnsi="Times New Roman"/>
          <w:sz w:val="28"/>
          <w:szCs w:val="28"/>
          <w:lang w:eastAsia="ru-RU"/>
        </w:rPr>
      </w:pPr>
      <w:bookmarkStart w:id="4" w:name="n10"/>
      <w:bookmarkEnd w:id="4"/>
    </w:p>
    <w:p w:rsidR="00920D02" w:rsidRPr="00EC7F20" w:rsidRDefault="00920D02" w:rsidP="00920D02">
      <w:pPr>
        <w:shd w:val="clear" w:color="auto" w:fill="FFFFFF"/>
        <w:spacing w:after="0" w:line="240" w:lineRule="auto"/>
        <w:ind w:firstLine="709"/>
        <w:jc w:val="both"/>
        <w:rPr>
          <w:rFonts w:ascii="Times New Roman" w:hAnsi="Times New Roman"/>
          <w:sz w:val="28"/>
          <w:szCs w:val="28"/>
          <w:lang w:eastAsia="ru-RU"/>
        </w:rPr>
      </w:pPr>
      <w:r>
        <w:rPr>
          <w:rFonts w:ascii="Times New Roman" w:hAnsi="Times New Roman"/>
          <w:sz w:val="28"/>
          <w:szCs w:val="28"/>
          <w:lang w:eastAsia="ru-RU"/>
        </w:rPr>
        <w:t>6</w:t>
      </w:r>
      <w:r w:rsidRPr="00EC7F20">
        <w:rPr>
          <w:rFonts w:ascii="Times New Roman" w:hAnsi="Times New Roman"/>
          <w:sz w:val="28"/>
          <w:szCs w:val="28"/>
          <w:lang w:eastAsia="ru-RU"/>
        </w:rPr>
        <w:t xml:space="preserve">. Контроль за виконанням цього наказу покласти на заступника Міністра                 </w:t>
      </w:r>
      <w:proofErr w:type="spellStart"/>
      <w:r w:rsidRPr="00EC7F20">
        <w:rPr>
          <w:rFonts w:ascii="Times New Roman" w:hAnsi="Times New Roman"/>
          <w:sz w:val="28"/>
          <w:szCs w:val="28"/>
          <w:lang w:eastAsia="ru-RU"/>
        </w:rPr>
        <w:t>Хобзея</w:t>
      </w:r>
      <w:proofErr w:type="spellEnd"/>
      <w:r w:rsidRPr="00EC7F20">
        <w:rPr>
          <w:rFonts w:ascii="Times New Roman" w:hAnsi="Times New Roman"/>
          <w:sz w:val="28"/>
          <w:szCs w:val="28"/>
          <w:lang w:eastAsia="ru-RU"/>
        </w:rPr>
        <w:t xml:space="preserve"> П. К.</w:t>
      </w:r>
    </w:p>
    <w:p w:rsidR="00920D02" w:rsidRPr="00EC7F20" w:rsidRDefault="00920D02" w:rsidP="00920D02">
      <w:pPr>
        <w:shd w:val="clear" w:color="auto" w:fill="FFFFFF"/>
        <w:spacing w:after="0" w:line="240" w:lineRule="auto"/>
        <w:ind w:firstLine="709"/>
        <w:jc w:val="both"/>
        <w:rPr>
          <w:rFonts w:ascii="Times New Roman" w:hAnsi="Times New Roman"/>
          <w:sz w:val="28"/>
          <w:szCs w:val="28"/>
          <w:lang w:eastAsia="ru-RU"/>
        </w:rPr>
      </w:pPr>
    </w:p>
    <w:p w:rsidR="00920D02" w:rsidRPr="00EC7F20" w:rsidRDefault="00920D02" w:rsidP="00920D02">
      <w:pPr>
        <w:shd w:val="clear" w:color="auto" w:fill="FFFFFF"/>
        <w:spacing w:after="0" w:line="240" w:lineRule="auto"/>
        <w:ind w:firstLine="709"/>
        <w:jc w:val="both"/>
        <w:rPr>
          <w:rFonts w:ascii="Times New Roman" w:hAnsi="Times New Roman"/>
          <w:sz w:val="28"/>
          <w:szCs w:val="28"/>
          <w:lang w:eastAsia="ru-RU"/>
        </w:rPr>
      </w:pPr>
    </w:p>
    <w:p w:rsidR="00920D02" w:rsidRDefault="00920D02" w:rsidP="00920D02">
      <w:pPr>
        <w:ind w:firstLine="708"/>
        <w:rPr>
          <w:rFonts w:ascii="Times New Roman" w:hAnsi="Times New Roman"/>
          <w:b/>
          <w:sz w:val="28"/>
          <w:szCs w:val="28"/>
          <w:lang w:eastAsia="ru-RU"/>
        </w:rPr>
      </w:pPr>
      <w:r w:rsidRPr="00EC7F20">
        <w:rPr>
          <w:rFonts w:ascii="Times New Roman" w:hAnsi="Times New Roman"/>
          <w:b/>
          <w:sz w:val="28"/>
          <w:szCs w:val="28"/>
          <w:lang w:eastAsia="ru-RU"/>
        </w:rPr>
        <w:t xml:space="preserve">Міністр </w:t>
      </w:r>
      <w:r w:rsidRPr="00EC7F20">
        <w:rPr>
          <w:rFonts w:ascii="Times New Roman" w:hAnsi="Times New Roman"/>
          <w:b/>
          <w:sz w:val="28"/>
          <w:szCs w:val="28"/>
          <w:lang w:eastAsia="ru-RU"/>
        </w:rPr>
        <w:tab/>
      </w:r>
      <w:r w:rsidRPr="00EC7F20">
        <w:rPr>
          <w:rFonts w:ascii="Times New Roman" w:hAnsi="Times New Roman"/>
          <w:b/>
          <w:sz w:val="28"/>
          <w:szCs w:val="28"/>
          <w:lang w:eastAsia="ru-RU"/>
        </w:rPr>
        <w:tab/>
      </w:r>
      <w:r w:rsidRPr="00EC7F20">
        <w:rPr>
          <w:rFonts w:ascii="Times New Roman" w:hAnsi="Times New Roman"/>
          <w:b/>
          <w:sz w:val="28"/>
          <w:szCs w:val="28"/>
          <w:lang w:eastAsia="ru-RU"/>
        </w:rPr>
        <w:tab/>
      </w:r>
      <w:r w:rsidRPr="00EC7F20">
        <w:rPr>
          <w:rFonts w:ascii="Times New Roman" w:hAnsi="Times New Roman"/>
          <w:b/>
          <w:sz w:val="28"/>
          <w:szCs w:val="28"/>
          <w:lang w:eastAsia="ru-RU"/>
        </w:rPr>
        <w:tab/>
      </w:r>
      <w:r w:rsidRPr="00EC7F20">
        <w:rPr>
          <w:rFonts w:ascii="Times New Roman" w:hAnsi="Times New Roman"/>
          <w:b/>
          <w:sz w:val="28"/>
          <w:szCs w:val="28"/>
          <w:lang w:eastAsia="ru-RU"/>
        </w:rPr>
        <w:tab/>
      </w:r>
      <w:r w:rsidRPr="00EC7F20">
        <w:rPr>
          <w:rFonts w:ascii="Times New Roman" w:hAnsi="Times New Roman"/>
          <w:b/>
          <w:sz w:val="28"/>
          <w:szCs w:val="28"/>
          <w:lang w:eastAsia="ru-RU"/>
        </w:rPr>
        <w:tab/>
      </w:r>
      <w:r w:rsidRPr="00EC7F20">
        <w:rPr>
          <w:rFonts w:ascii="Times New Roman" w:hAnsi="Times New Roman"/>
          <w:b/>
          <w:sz w:val="28"/>
          <w:szCs w:val="28"/>
          <w:lang w:eastAsia="ru-RU"/>
        </w:rPr>
        <w:tab/>
      </w:r>
      <w:r w:rsidRPr="00EC7F20">
        <w:rPr>
          <w:rFonts w:ascii="Times New Roman" w:hAnsi="Times New Roman"/>
          <w:b/>
          <w:sz w:val="28"/>
          <w:szCs w:val="28"/>
          <w:lang w:eastAsia="ru-RU"/>
        </w:rPr>
        <w:tab/>
        <w:t>Л. М. Гриневич</w:t>
      </w:r>
    </w:p>
    <w:p w:rsidR="00920D02" w:rsidRDefault="00920D02" w:rsidP="00920D02">
      <w:pPr>
        <w:ind w:firstLine="708"/>
        <w:rPr>
          <w:rFonts w:ascii="Times New Roman" w:hAnsi="Times New Roman"/>
          <w:b/>
          <w:sz w:val="28"/>
          <w:szCs w:val="28"/>
          <w:lang w:eastAsia="ru-RU"/>
        </w:rPr>
      </w:pPr>
    </w:p>
    <w:p w:rsidR="002C7B31" w:rsidRDefault="002C7B31"/>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Default="00920D02"/>
    <w:p w:rsidR="00920D02" w:rsidRPr="00384626" w:rsidRDefault="00920D02" w:rsidP="00920D02">
      <w:pPr>
        <w:pStyle w:val="a6"/>
        <w:spacing w:before="0" w:beforeAutospacing="0" w:after="0" w:afterAutospacing="0"/>
        <w:ind w:left="4248"/>
        <w:jc w:val="both"/>
        <w:rPr>
          <w:sz w:val="28"/>
          <w:szCs w:val="28"/>
        </w:rPr>
      </w:pPr>
      <w:r w:rsidRPr="00384626">
        <w:rPr>
          <w:sz w:val="28"/>
          <w:szCs w:val="28"/>
        </w:rPr>
        <w:lastRenderedPageBreak/>
        <w:t>ЗАТВЕРДЖЕНО</w:t>
      </w:r>
    </w:p>
    <w:p w:rsidR="00920D02" w:rsidRPr="00384626" w:rsidRDefault="00920D02" w:rsidP="00920D02">
      <w:pPr>
        <w:pStyle w:val="a6"/>
        <w:spacing w:before="0" w:beforeAutospacing="0" w:after="0" w:afterAutospacing="0"/>
        <w:ind w:left="4248"/>
        <w:jc w:val="both"/>
        <w:rPr>
          <w:sz w:val="28"/>
          <w:szCs w:val="28"/>
        </w:rPr>
      </w:pPr>
      <w:r w:rsidRPr="00384626">
        <w:rPr>
          <w:sz w:val="28"/>
          <w:szCs w:val="28"/>
        </w:rPr>
        <w:t>Наказ Міністерства освіти і науки України</w:t>
      </w:r>
    </w:p>
    <w:p w:rsidR="00920D02" w:rsidRPr="00384626" w:rsidRDefault="00920D02" w:rsidP="00920D02">
      <w:pPr>
        <w:pStyle w:val="a6"/>
        <w:spacing w:before="0" w:beforeAutospacing="0" w:after="0" w:afterAutospacing="0"/>
        <w:ind w:left="4248"/>
        <w:jc w:val="both"/>
        <w:rPr>
          <w:sz w:val="28"/>
          <w:szCs w:val="28"/>
        </w:rPr>
      </w:pPr>
      <w:r w:rsidRPr="00384626">
        <w:rPr>
          <w:sz w:val="28"/>
          <w:szCs w:val="28"/>
        </w:rPr>
        <w:t>_____________ № _____</w:t>
      </w:r>
    </w:p>
    <w:p w:rsidR="00920D02" w:rsidRPr="00384626" w:rsidRDefault="00920D02" w:rsidP="00920D02">
      <w:pPr>
        <w:spacing w:after="0" w:line="240" w:lineRule="auto"/>
        <w:ind w:left="4536"/>
        <w:jc w:val="both"/>
        <w:rPr>
          <w:rFonts w:ascii="Times New Roman" w:hAnsi="Times New Roman"/>
          <w:sz w:val="28"/>
          <w:szCs w:val="28"/>
        </w:rPr>
      </w:pPr>
    </w:p>
    <w:p w:rsidR="00920D02" w:rsidRPr="00384626" w:rsidRDefault="00920D02" w:rsidP="00920D02">
      <w:pPr>
        <w:spacing w:after="0" w:line="240" w:lineRule="auto"/>
        <w:jc w:val="center"/>
        <w:rPr>
          <w:rFonts w:ascii="Times New Roman" w:hAnsi="Times New Roman"/>
          <w:b/>
          <w:sz w:val="28"/>
          <w:szCs w:val="28"/>
        </w:rPr>
      </w:pPr>
    </w:p>
    <w:p w:rsidR="00920D02" w:rsidRPr="00384626" w:rsidRDefault="00920D02" w:rsidP="00920D02">
      <w:pPr>
        <w:spacing w:after="0" w:line="240" w:lineRule="auto"/>
        <w:jc w:val="center"/>
        <w:rPr>
          <w:rFonts w:ascii="Times New Roman" w:hAnsi="Times New Roman"/>
          <w:b/>
          <w:sz w:val="28"/>
          <w:szCs w:val="28"/>
        </w:rPr>
      </w:pPr>
    </w:p>
    <w:p w:rsidR="00920D02" w:rsidRPr="00384626" w:rsidRDefault="00920D02" w:rsidP="00920D02">
      <w:pPr>
        <w:spacing w:after="0" w:line="240" w:lineRule="auto"/>
        <w:jc w:val="center"/>
        <w:rPr>
          <w:rFonts w:ascii="Times New Roman" w:hAnsi="Times New Roman"/>
          <w:b/>
          <w:sz w:val="28"/>
          <w:szCs w:val="28"/>
        </w:rPr>
      </w:pPr>
    </w:p>
    <w:p w:rsidR="00920D02" w:rsidRPr="00384626" w:rsidRDefault="00920D02" w:rsidP="00920D02">
      <w:pPr>
        <w:spacing w:after="0" w:line="240" w:lineRule="auto"/>
        <w:jc w:val="center"/>
        <w:rPr>
          <w:rFonts w:ascii="Times New Roman" w:hAnsi="Times New Roman"/>
          <w:b/>
          <w:sz w:val="28"/>
          <w:szCs w:val="28"/>
        </w:rPr>
      </w:pPr>
    </w:p>
    <w:p w:rsidR="00920D02" w:rsidRPr="00384626" w:rsidRDefault="00920D02" w:rsidP="00920D02">
      <w:pPr>
        <w:spacing w:after="0" w:line="240" w:lineRule="auto"/>
        <w:jc w:val="center"/>
        <w:rPr>
          <w:rFonts w:ascii="Times New Roman" w:hAnsi="Times New Roman"/>
          <w:b/>
          <w:sz w:val="28"/>
          <w:szCs w:val="28"/>
        </w:rPr>
      </w:pPr>
    </w:p>
    <w:p w:rsidR="00920D02" w:rsidRPr="00384626" w:rsidRDefault="00920D02" w:rsidP="00920D02">
      <w:pPr>
        <w:spacing w:after="0" w:line="240" w:lineRule="auto"/>
        <w:jc w:val="center"/>
        <w:rPr>
          <w:rFonts w:ascii="Times New Roman" w:hAnsi="Times New Roman"/>
          <w:b/>
          <w:sz w:val="28"/>
          <w:szCs w:val="28"/>
        </w:rPr>
      </w:pPr>
    </w:p>
    <w:p w:rsidR="00920D02" w:rsidRPr="00384626" w:rsidRDefault="00920D02" w:rsidP="00920D02">
      <w:pPr>
        <w:spacing w:after="0" w:line="240" w:lineRule="auto"/>
        <w:jc w:val="center"/>
        <w:rPr>
          <w:rFonts w:ascii="Times New Roman" w:hAnsi="Times New Roman"/>
          <w:b/>
          <w:sz w:val="28"/>
          <w:szCs w:val="28"/>
        </w:rPr>
      </w:pPr>
    </w:p>
    <w:p w:rsidR="00920D02" w:rsidRPr="00384626" w:rsidRDefault="00920D02" w:rsidP="00920D02">
      <w:pPr>
        <w:spacing w:after="0" w:line="240" w:lineRule="auto"/>
        <w:jc w:val="center"/>
        <w:rPr>
          <w:rFonts w:ascii="Times New Roman" w:hAnsi="Times New Roman"/>
          <w:b/>
          <w:sz w:val="28"/>
          <w:szCs w:val="28"/>
        </w:rPr>
      </w:pPr>
    </w:p>
    <w:p w:rsidR="00920D02" w:rsidRPr="00384626" w:rsidRDefault="00920D02" w:rsidP="00920D02">
      <w:pPr>
        <w:spacing w:after="0" w:line="240" w:lineRule="auto"/>
        <w:jc w:val="center"/>
        <w:rPr>
          <w:rFonts w:ascii="Times New Roman" w:hAnsi="Times New Roman"/>
          <w:b/>
          <w:sz w:val="28"/>
          <w:szCs w:val="28"/>
        </w:rPr>
      </w:pPr>
    </w:p>
    <w:p w:rsidR="00920D02" w:rsidRPr="00384626" w:rsidRDefault="00920D02" w:rsidP="00920D02">
      <w:pPr>
        <w:spacing w:after="0" w:line="240" w:lineRule="auto"/>
        <w:jc w:val="center"/>
        <w:rPr>
          <w:rFonts w:ascii="Times New Roman" w:hAnsi="Times New Roman"/>
          <w:b/>
          <w:sz w:val="28"/>
          <w:szCs w:val="28"/>
        </w:rPr>
      </w:pPr>
    </w:p>
    <w:p w:rsidR="00920D02" w:rsidRPr="00384626" w:rsidRDefault="00920D02" w:rsidP="00920D02">
      <w:pPr>
        <w:spacing w:after="0" w:line="240" w:lineRule="auto"/>
        <w:jc w:val="center"/>
        <w:rPr>
          <w:rFonts w:ascii="Times New Roman" w:hAnsi="Times New Roman"/>
          <w:b/>
          <w:sz w:val="28"/>
          <w:szCs w:val="28"/>
        </w:rPr>
      </w:pPr>
    </w:p>
    <w:p w:rsidR="00920D02" w:rsidRDefault="00920D02" w:rsidP="00920D02">
      <w:pPr>
        <w:spacing w:after="0" w:line="240" w:lineRule="auto"/>
        <w:jc w:val="center"/>
        <w:rPr>
          <w:rFonts w:ascii="Times New Roman" w:hAnsi="Times New Roman"/>
          <w:b/>
          <w:sz w:val="28"/>
          <w:szCs w:val="28"/>
        </w:rPr>
      </w:pPr>
    </w:p>
    <w:p w:rsidR="00920D02" w:rsidRDefault="00920D02" w:rsidP="00920D02">
      <w:pPr>
        <w:spacing w:after="0" w:line="240" w:lineRule="auto"/>
        <w:jc w:val="center"/>
        <w:rPr>
          <w:rFonts w:ascii="Times New Roman" w:hAnsi="Times New Roman"/>
          <w:b/>
          <w:sz w:val="28"/>
          <w:szCs w:val="28"/>
        </w:rPr>
      </w:pPr>
    </w:p>
    <w:p w:rsidR="00920D02" w:rsidRPr="00384626" w:rsidRDefault="00920D02" w:rsidP="00920D02">
      <w:pPr>
        <w:spacing w:after="0" w:line="240" w:lineRule="auto"/>
        <w:jc w:val="center"/>
        <w:rPr>
          <w:rFonts w:ascii="Times New Roman" w:hAnsi="Times New Roman"/>
          <w:b/>
          <w:sz w:val="28"/>
          <w:szCs w:val="28"/>
        </w:rPr>
      </w:pPr>
    </w:p>
    <w:p w:rsidR="00920D02" w:rsidRPr="00384626" w:rsidRDefault="00920D02" w:rsidP="00920D02">
      <w:pPr>
        <w:spacing w:after="0" w:line="240" w:lineRule="auto"/>
        <w:jc w:val="center"/>
        <w:rPr>
          <w:rFonts w:ascii="Times New Roman" w:hAnsi="Times New Roman"/>
          <w:b/>
          <w:sz w:val="28"/>
          <w:szCs w:val="28"/>
        </w:rPr>
      </w:pPr>
      <w:r w:rsidRPr="00384626">
        <w:rPr>
          <w:rFonts w:ascii="Times New Roman" w:hAnsi="Times New Roman"/>
          <w:b/>
          <w:sz w:val="28"/>
          <w:szCs w:val="28"/>
        </w:rPr>
        <w:t>ПОЛОЖЕННЯ</w:t>
      </w:r>
    </w:p>
    <w:p w:rsidR="00920D02" w:rsidRPr="00384626" w:rsidRDefault="00920D02" w:rsidP="00920D02">
      <w:pPr>
        <w:widowControl w:val="0"/>
        <w:autoSpaceDE w:val="0"/>
        <w:autoSpaceDN w:val="0"/>
        <w:adjustRightInd w:val="0"/>
        <w:spacing w:after="0" w:line="240" w:lineRule="auto"/>
        <w:ind w:right="-82"/>
        <w:jc w:val="center"/>
        <w:rPr>
          <w:rFonts w:ascii="Times New Roman" w:hAnsi="Times New Roman"/>
          <w:b/>
          <w:bCs/>
          <w:sz w:val="28"/>
          <w:szCs w:val="28"/>
        </w:rPr>
      </w:pPr>
      <w:r w:rsidRPr="00384626">
        <w:rPr>
          <w:rFonts w:ascii="Times New Roman" w:hAnsi="Times New Roman"/>
          <w:b/>
          <w:bCs/>
          <w:sz w:val="28"/>
          <w:szCs w:val="28"/>
        </w:rPr>
        <w:t xml:space="preserve">про міжшкільний ресурсний центр </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b/>
          <w:bCs/>
          <w:sz w:val="28"/>
          <w:szCs w:val="28"/>
        </w:rPr>
      </w:pPr>
    </w:p>
    <w:p w:rsidR="00920D02" w:rsidRPr="0079644B" w:rsidRDefault="00920D02" w:rsidP="00920D02">
      <w:pPr>
        <w:widowControl w:val="0"/>
        <w:autoSpaceDE w:val="0"/>
        <w:autoSpaceDN w:val="0"/>
        <w:adjustRightInd w:val="0"/>
        <w:spacing w:after="0" w:line="240" w:lineRule="auto"/>
        <w:ind w:right="-82"/>
        <w:jc w:val="center"/>
        <w:rPr>
          <w:rFonts w:ascii="Times New Roman" w:hAnsi="Times New Roman"/>
          <w:b/>
          <w:bCs/>
          <w:sz w:val="16"/>
          <w:szCs w:val="16"/>
        </w:rPr>
      </w:pPr>
    </w:p>
    <w:p w:rsidR="00920D02" w:rsidRPr="00384626" w:rsidRDefault="00920D02" w:rsidP="00920D02">
      <w:pPr>
        <w:widowControl w:val="0"/>
        <w:autoSpaceDE w:val="0"/>
        <w:autoSpaceDN w:val="0"/>
        <w:adjustRightInd w:val="0"/>
        <w:spacing w:after="0" w:line="240" w:lineRule="auto"/>
        <w:ind w:right="-82"/>
        <w:jc w:val="center"/>
        <w:rPr>
          <w:rFonts w:ascii="Times New Roman" w:hAnsi="Times New Roman"/>
          <w:sz w:val="28"/>
          <w:szCs w:val="28"/>
        </w:rPr>
      </w:pPr>
      <w:r w:rsidRPr="00384626">
        <w:rPr>
          <w:rFonts w:ascii="Times New Roman" w:hAnsi="Times New Roman"/>
          <w:b/>
          <w:bCs/>
          <w:sz w:val="28"/>
          <w:szCs w:val="28"/>
        </w:rPr>
        <w:t>І. Загальні положення</w:t>
      </w:r>
    </w:p>
    <w:p w:rsidR="00920D02" w:rsidRPr="00384626" w:rsidRDefault="00920D02" w:rsidP="00920D02">
      <w:pPr>
        <w:widowControl w:val="0"/>
        <w:autoSpaceDE w:val="0"/>
        <w:autoSpaceDN w:val="0"/>
        <w:adjustRightInd w:val="0"/>
        <w:spacing w:after="0" w:line="240" w:lineRule="auto"/>
        <w:ind w:right="-82" w:firstLine="709"/>
        <w:jc w:val="center"/>
        <w:rPr>
          <w:rFonts w:ascii="Times New Roman" w:hAnsi="Times New Roman"/>
          <w:sz w:val="28"/>
          <w:szCs w:val="28"/>
        </w:rPr>
      </w:pP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1. Це Положення визначає основні засади діяльності міжшкільних ресурсних центрів незалежно від їх підпорядкування і форми власності.</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pStyle w:val="a5"/>
        <w:spacing w:after="0" w:line="240" w:lineRule="auto"/>
        <w:ind w:left="0" w:firstLine="709"/>
        <w:jc w:val="both"/>
        <w:rPr>
          <w:rFonts w:ascii="Times New Roman" w:hAnsi="Times New Roman"/>
          <w:sz w:val="28"/>
          <w:szCs w:val="28"/>
          <w:shd w:val="clear" w:color="auto" w:fill="FFFFFF"/>
        </w:rPr>
      </w:pPr>
      <w:r w:rsidRPr="00384626">
        <w:rPr>
          <w:rFonts w:ascii="Times New Roman" w:hAnsi="Times New Roman"/>
          <w:sz w:val="28"/>
          <w:szCs w:val="28"/>
        </w:rPr>
        <w:t xml:space="preserve">2. </w:t>
      </w:r>
      <w:r>
        <w:rPr>
          <w:rFonts w:ascii="Times New Roman" w:hAnsi="Times New Roman"/>
          <w:sz w:val="28"/>
          <w:szCs w:val="28"/>
          <w:shd w:val="clear" w:color="auto" w:fill="FFFFFF"/>
        </w:rPr>
        <w:t>У цьому</w:t>
      </w:r>
      <w:r w:rsidRPr="00384626">
        <w:rPr>
          <w:rFonts w:ascii="Times New Roman" w:hAnsi="Times New Roman"/>
          <w:sz w:val="28"/>
          <w:szCs w:val="28"/>
          <w:shd w:val="clear" w:color="auto" w:fill="FFFFFF"/>
        </w:rPr>
        <w:t xml:space="preserve"> </w:t>
      </w:r>
      <w:r>
        <w:rPr>
          <w:rFonts w:ascii="Times New Roman" w:hAnsi="Times New Roman"/>
          <w:sz w:val="28"/>
          <w:szCs w:val="28"/>
          <w:lang w:eastAsia="ru-RU"/>
        </w:rPr>
        <w:t>Положенні</w:t>
      </w:r>
      <w:r w:rsidRPr="00384626">
        <w:rPr>
          <w:rFonts w:ascii="Times New Roman" w:hAnsi="Times New Roman"/>
          <w:sz w:val="28"/>
          <w:szCs w:val="28"/>
          <w:shd w:val="clear" w:color="auto" w:fill="FFFFFF"/>
        </w:rPr>
        <w:t xml:space="preserve"> терміни вживаються </w:t>
      </w:r>
      <w:r>
        <w:rPr>
          <w:rFonts w:ascii="Times New Roman" w:hAnsi="Times New Roman"/>
          <w:sz w:val="28"/>
          <w:szCs w:val="28"/>
          <w:shd w:val="clear" w:color="auto" w:fill="FFFFFF"/>
        </w:rPr>
        <w:t>у</w:t>
      </w:r>
      <w:r w:rsidRPr="00384626">
        <w:rPr>
          <w:rFonts w:ascii="Times New Roman" w:hAnsi="Times New Roman"/>
          <w:sz w:val="28"/>
          <w:szCs w:val="28"/>
          <w:shd w:val="clear" w:color="auto" w:fill="FFFFFF"/>
        </w:rPr>
        <w:t xml:space="preserve"> так</w:t>
      </w:r>
      <w:r>
        <w:rPr>
          <w:rFonts w:ascii="Times New Roman" w:hAnsi="Times New Roman"/>
          <w:sz w:val="28"/>
          <w:szCs w:val="28"/>
          <w:shd w:val="clear" w:color="auto" w:fill="FFFFFF"/>
        </w:rPr>
        <w:t>их</w:t>
      </w:r>
      <w:r w:rsidRPr="00384626">
        <w:rPr>
          <w:rFonts w:ascii="Times New Roman" w:hAnsi="Times New Roman"/>
          <w:sz w:val="28"/>
          <w:szCs w:val="28"/>
          <w:shd w:val="clear" w:color="auto" w:fill="FFFFFF"/>
        </w:rPr>
        <w:t xml:space="preserve"> значенн</w:t>
      </w:r>
      <w:r>
        <w:rPr>
          <w:rFonts w:ascii="Times New Roman" w:hAnsi="Times New Roman"/>
          <w:sz w:val="28"/>
          <w:szCs w:val="28"/>
          <w:shd w:val="clear" w:color="auto" w:fill="FFFFFF"/>
        </w:rPr>
        <w:t>ях</w:t>
      </w:r>
      <w:r w:rsidRPr="00384626">
        <w:rPr>
          <w:rFonts w:ascii="Times New Roman" w:hAnsi="Times New Roman"/>
          <w:sz w:val="28"/>
          <w:szCs w:val="28"/>
          <w:shd w:val="clear" w:color="auto" w:fill="FFFFFF"/>
        </w:rPr>
        <w:t>:</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lang w:eastAsia="ru-RU"/>
        </w:rPr>
        <w:t xml:space="preserve">міжшкільний ресурсний центр </w:t>
      </w:r>
      <w:r w:rsidRPr="00384626">
        <w:rPr>
          <w:rFonts w:ascii="Times New Roman" w:hAnsi="Times New Roman"/>
          <w:sz w:val="28"/>
          <w:szCs w:val="28"/>
        </w:rPr>
        <w:t>(МРЦ) – юридична особа, що здійснює ресурсне забезпечення освітнього процесу в закладах загальної середньої, а також забезпечує поглиблене вивчення окремих предметів інваріантної та варіативної складових освітніх програм;</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пересувні лабораторії МРЦ – рухомі, мобільні лабораторії, призначені для забезпечення освітнього процесу в закладах загальної середньої</w:t>
      </w:r>
      <w:r w:rsidRPr="0079644B">
        <w:rPr>
          <w:rFonts w:ascii="Times New Roman" w:hAnsi="Times New Roman"/>
          <w:sz w:val="28"/>
          <w:szCs w:val="28"/>
        </w:rPr>
        <w:t xml:space="preserve"> освіти</w:t>
      </w:r>
      <w:r w:rsidRPr="00384626">
        <w:rPr>
          <w:rFonts w:ascii="Times New Roman" w:hAnsi="Times New Roman"/>
          <w:sz w:val="28"/>
          <w:szCs w:val="28"/>
        </w:rPr>
        <w:t>, раціонального та ефективного використання наявних ресурсів, матеріально-технічної бази МРЦ.</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Інші терміни в цьому Положенні вжива</w:t>
      </w:r>
      <w:r>
        <w:rPr>
          <w:rFonts w:ascii="Times New Roman" w:hAnsi="Times New Roman"/>
          <w:sz w:val="28"/>
          <w:szCs w:val="28"/>
        </w:rPr>
        <w:t>ються у значеннях, наведених у З</w:t>
      </w:r>
      <w:r w:rsidRPr="00384626">
        <w:rPr>
          <w:rFonts w:ascii="Times New Roman" w:hAnsi="Times New Roman"/>
          <w:sz w:val="28"/>
          <w:szCs w:val="28"/>
        </w:rPr>
        <w:t xml:space="preserve">аконах України </w:t>
      </w:r>
      <w:hyperlink r:id="rId7" w:tgtFrame="_blank" w:history="1">
        <w:r w:rsidRPr="00384626">
          <w:rPr>
            <w:rFonts w:ascii="Times New Roman" w:hAnsi="Times New Roman"/>
            <w:sz w:val="28"/>
            <w:szCs w:val="28"/>
            <w:lang w:eastAsia="ru-RU"/>
          </w:rPr>
          <w:t>“</w:t>
        </w:r>
      </w:hyperlink>
      <w:r w:rsidRPr="00384626">
        <w:rPr>
          <w:rFonts w:ascii="Times New Roman" w:hAnsi="Times New Roman"/>
          <w:sz w:val="28"/>
          <w:szCs w:val="28"/>
        </w:rPr>
        <w:t>Про освіту</w:t>
      </w:r>
      <w:r w:rsidRPr="00384626">
        <w:rPr>
          <w:rFonts w:ascii="Times New Roman" w:hAnsi="Times New Roman"/>
          <w:sz w:val="28"/>
          <w:szCs w:val="28"/>
          <w:lang w:eastAsia="ru-RU"/>
        </w:rPr>
        <w:t>”</w:t>
      </w:r>
      <w:r w:rsidRPr="00384626">
        <w:rPr>
          <w:rFonts w:ascii="Times New Roman" w:hAnsi="Times New Roman"/>
          <w:sz w:val="28"/>
          <w:szCs w:val="28"/>
        </w:rPr>
        <w:t xml:space="preserve">, </w:t>
      </w:r>
      <w:hyperlink r:id="rId8" w:tgtFrame="_blank" w:history="1">
        <w:r w:rsidRPr="00384626">
          <w:rPr>
            <w:rFonts w:ascii="Times New Roman" w:hAnsi="Times New Roman"/>
            <w:sz w:val="28"/>
            <w:szCs w:val="28"/>
            <w:lang w:eastAsia="ru-RU"/>
          </w:rPr>
          <w:t>“</w:t>
        </w:r>
      </w:hyperlink>
      <w:r w:rsidRPr="00384626">
        <w:rPr>
          <w:rFonts w:ascii="Times New Roman" w:hAnsi="Times New Roman"/>
          <w:sz w:val="28"/>
          <w:szCs w:val="28"/>
        </w:rPr>
        <w:t>Про загальну середню освіту</w:t>
      </w:r>
      <w:r w:rsidRPr="00384626">
        <w:rPr>
          <w:rFonts w:ascii="Times New Roman" w:hAnsi="Times New Roman"/>
          <w:sz w:val="28"/>
          <w:szCs w:val="28"/>
          <w:lang w:eastAsia="ru-RU"/>
        </w:rPr>
        <w:t>”</w:t>
      </w:r>
      <w:r w:rsidRPr="00384626">
        <w:rPr>
          <w:rFonts w:ascii="Times New Roman" w:hAnsi="Times New Roman"/>
          <w:sz w:val="28"/>
          <w:szCs w:val="28"/>
        </w:rPr>
        <w:t>.</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 xml:space="preserve">3. Засновником (засновниками) МРЦ можуть бути юридичні особи незалежно від їх організаційно-правової форми та форми власності, а також фізичні особи. </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4. МРЦ є юридичною особою, що діє на підставі статуту, має рахунки у фінансових установах, самостійний баланс.</w:t>
      </w:r>
    </w:p>
    <w:p w:rsidR="00920D02" w:rsidRPr="00384626" w:rsidRDefault="00920D02" w:rsidP="00920D02">
      <w:pPr>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lastRenderedPageBreak/>
        <w:t>5. Статут МРЦ затверджується його засновником (засновниками).</w:t>
      </w:r>
    </w:p>
    <w:p w:rsidR="00920D02"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 xml:space="preserve">Права і обов’язки засновника (засновників) МРЦ визначаються Законом України </w:t>
      </w:r>
      <w:hyperlink r:id="rId9" w:tgtFrame="_blank" w:history="1">
        <w:r w:rsidRPr="00384626">
          <w:rPr>
            <w:rFonts w:ascii="Times New Roman" w:hAnsi="Times New Roman"/>
            <w:sz w:val="28"/>
            <w:szCs w:val="28"/>
            <w:lang w:eastAsia="ru-RU"/>
          </w:rPr>
          <w:t> “</w:t>
        </w:r>
      </w:hyperlink>
      <w:r w:rsidRPr="00384626">
        <w:rPr>
          <w:rFonts w:ascii="Times New Roman" w:hAnsi="Times New Roman"/>
          <w:sz w:val="28"/>
          <w:szCs w:val="28"/>
        </w:rPr>
        <w:t>Про освіту</w:t>
      </w:r>
      <w:r w:rsidRPr="00384626">
        <w:rPr>
          <w:rFonts w:ascii="Times New Roman" w:hAnsi="Times New Roman"/>
          <w:sz w:val="28"/>
          <w:szCs w:val="28"/>
          <w:lang w:eastAsia="ru-RU"/>
        </w:rPr>
        <w:t>”</w:t>
      </w:r>
      <w:r w:rsidRPr="00384626">
        <w:rPr>
          <w:rFonts w:ascii="Times New Roman" w:hAnsi="Times New Roman"/>
          <w:sz w:val="28"/>
          <w:szCs w:val="28"/>
        </w:rPr>
        <w:t>, іншими законами України, статутом МРЦ.</w:t>
      </w:r>
    </w:p>
    <w:p w:rsidR="00920D02" w:rsidRPr="0079644B" w:rsidRDefault="00920D02" w:rsidP="00920D02">
      <w:pPr>
        <w:shd w:val="clear" w:color="auto" w:fill="FFFFFF"/>
        <w:spacing w:after="0" w:line="240" w:lineRule="auto"/>
        <w:ind w:firstLine="709"/>
        <w:jc w:val="both"/>
        <w:rPr>
          <w:rFonts w:ascii="Times New Roman" w:hAnsi="Times New Roman"/>
          <w:sz w:val="24"/>
          <w:szCs w:val="24"/>
          <w:lang w:eastAsia="ru-RU"/>
        </w:rPr>
      </w:pPr>
    </w:p>
    <w:p w:rsidR="00920D02" w:rsidRPr="00384626" w:rsidRDefault="00920D02" w:rsidP="00920D02">
      <w:pPr>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6. МРЦ можуть мати статус закладу освіти, якщо основним видом його діяльності є освітня діяльність.</w:t>
      </w:r>
    </w:p>
    <w:p w:rsidR="00920D02" w:rsidRPr="00384626" w:rsidRDefault="00920D02" w:rsidP="00920D02">
      <w:pPr>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МРЦ, що мають ліцензію на провадження освітньої діяльності у сфері загальної середньої</w:t>
      </w:r>
      <w:r>
        <w:rPr>
          <w:rFonts w:ascii="Times New Roman" w:hAnsi="Times New Roman"/>
          <w:sz w:val="28"/>
          <w:szCs w:val="28"/>
        </w:rPr>
        <w:t xml:space="preserve"> освіти</w:t>
      </w:r>
      <w:r w:rsidRPr="00384626">
        <w:rPr>
          <w:rFonts w:ascii="Times New Roman" w:hAnsi="Times New Roman"/>
          <w:sz w:val="28"/>
          <w:szCs w:val="28"/>
        </w:rPr>
        <w:t>, можуть забезпечувати здобуття освіти на відповідному рівні.</w:t>
      </w:r>
    </w:p>
    <w:p w:rsidR="00920D02" w:rsidRPr="0079644B" w:rsidRDefault="00920D02" w:rsidP="00920D02">
      <w:pPr>
        <w:autoSpaceDE w:val="0"/>
        <w:autoSpaceDN w:val="0"/>
        <w:adjustRightInd w:val="0"/>
        <w:spacing w:after="0" w:line="240" w:lineRule="auto"/>
        <w:ind w:right="-82" w:firstLine="709"/>
        <w:jc w:val="both"/>
        <w:rPr>
          <w:rFonts w:ascii="Times New Roman" w:hAnsi="Times New Roman"/>
          <w:sz w:val="24"/>
          <w:szCs w:val="24"/>
        </w:rPr>
      </w:pPr>
    </w:p>
    <w:p w:rsidR="00920D02" w:rsidRPr="00384626" w:rsidRDefault="00920D02" w:rsidP="00920D02">
      <w:pPr>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7. Трудовий колектив МРЦ складається з педагогічних працівників, господарсько-обслуговуючого персоналу та інших працівників.</w:t>
      </w:r>
    </w:p>
    <w:p w:rsidR="00920D02" w:rsidRPr="00384626" w:rsidRDefault="00920D02" w:rsidP="00920D02">
      <w:pPr>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На працівників МРЦ, які здійснюють викладацьку діяльність та/або мають педагогічне навантаження, поширюються вимоги до педагогічних працівників, встановлені законами України «Про освіту», «Про загальну середню освіту».</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Штатні розписи МРЦ затверджуються їх засновником (засновниками).</w:t>
      </w:r>
    </w:p>
    <w:p w:rsidR="00920D02" w:rsidRPr="0079644B" w:rsidRDefault="00920D02" w:rsidP="00920D02">
      <w:pPr>
        <w:widowControl w:val="0"/>
        <w:autoSpaceDE w:val="0"/>
        <w:autoSpaceDN w:val="0"/>
        <w:adjustRightInd w:val="0"/>
        <w:spacing w:after="0" w:line="240" w:lineRule="auto"/>
        <w:ind w:right="-82" w:firstLine="709"/>
        <w:jc w:val="both"/>
        <w:rPr>
          <w:rFonts w:ascii="Times New Roman" w:hAnsi="Times New Roman"/>
          <w:sz w:val="16"/>
          <w:szCs w:val="16"/>
        </w:rPr>
      </w:pP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8. МРЦ для здійснення статутної діяльності може на договірних засадах об’єднуватися з іншими юридичними особами, входити до складу освітніх округів у порядку, визначеному законодавством.</w:t>
      </w:r>
    </w:p>
    <w:p w:rsidR="00920D02" w:rsidRPr="0079644B"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autoSpaceDE w:val="0"/>
        <w:autoSpaceDN w:val="0"/>
        <w:adjustRightInd w:val="0"/>
        <w:spacing w:after="0" w:line="240" w:lineRule="auto"/>
        <w:ind w:right="-82"/>
        <w:jc w:val="center"/>
        <w:rPr>
          <w:rFonts w:ascii="Times New Roman" w:hAnsi="Times New Roman"/>
          <w:b/>
          <w:bCs/>
          <w:sz w:val="28"/>
          <w:szCs w:val="28"/>
        </w:rPr>
      </w:pPr>
      <w:r w:rsidRPr="00384626">
        <w:rPr>
          <w:rFonts w:ascii="Times New Roman" w:hAnsi="Times New Roman"/>
          <w:b/>
          <w:bCs/>
          <w:sz w:val="28"/>
          <w:szCs w:val="28"/>
        </w:rPr>
        <w:t>II. Освітній процес в МРЦ</w:t>
      </w:r>
    </w:p>
    <w:p w:rsidR="00920D02" w:rsidRPr="0079644B" w:rsidRDefault="00920D02" w:rsidP="00920D02">
      <w:pPr>
        <w:widowControl w:val="0"/>
        <w:autoSpaceDE w:val="0"/>
        <w:autoSpaceDN w:val="0"/>
        <w:adjustRightInd w:val="0"/>
        <w:spacing w:after="0" w:line="240" w:lineRule="auto"/>
        <w:ind w:right="-82"/>
        <w:jc w:val="center"/>
        <w:rPr>
          <w:rFonts w:ascii="Times New Roman" w:hAnsi="Times New Roman"/>
          <w:sz w:val="16"/>
          <w:szCs w:val="16"/>
        </w:rPr>
      </w:pPr>
    </w:p>
    <w:p w:rsidR="00920D02" w:rsidRPr="00384626" w:rsidRDefault="00920D02" w:rsidP="00920D02">
      <w:pPr>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1. МРЦ здійснюють спільну діяльність із закладами освіти для виконання вимог державних</w:t>
      </w:r>
      <w:r>
        <w:rPr>
          <w:rFonts w:ascii="Times New Roman" w:hAnsi="Times New Roman"/>
          <w:sz w:val="28"/>
          <w:szCs w:val="28"/>
        </w:rPr>
        <w:t xml:space="preserve"> стандартів загальної середньої освіти</w:t>
      </w:r>
      <w:r w:rsidRPr="00384626">
        <w:rPr>
          <w:rFonts w:ascii="Times New Roman" w:hAnsi="Times New Roman"/>
          <w:sz w:val="28"/>
          <w:szCs w:val="28"/>
        </w:rPr>
        <w:t>.</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lang w:eastAsia="ru-RU"/>
        </w:rPr>
      </w:pPr>
      <w:r w:rsidRPr="00384626">
        <w:rPr>
          <w:rFonts w:ascii="Times New Roman" w:hAnsi="Times New Roman"/>
          <w:sz w:val="28"/>
          <w:szCs w:val="28"/>
        </w:rPr>
        <w:t>МРЦ можуть відповідно до цивільно-правових угод, укладених із закладами освіти, фізичними та юридичними особами, забезпечувати поглиблене вивчення окремих предметів інваріантної та варіативної (курсів за вибором, факультативів профорієнтаційного та іншого спрямування) складових освітніх програм (навчальних планів), навчання учнів за мережевою формою здобуття освіти, а також предметів, що належать до освітньої галузі “Технології</w:t>
      </w:r>
      <w:r w:rsidRPr="00384626">
        <w:rPr>
          <w:rFonts w:ascii="Times New Roman" w:hAnsi="Times New Roman"/>
          <w:sz w:val="28"/>
          <w:szCs w:val="28"/>
          <w:lang w:eastAsia="ru-RU"/>
        </w:rPr>
        <w:t>”.</w:t>
      </w:r>
    </w:p>
    <w:p w:rsidR="00920D02" w:rsidRPr="00384626" w:rsidRDefault="00920D02" w:rsidP="00920D02">
      <w:pPr>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Заклади освіти, які направляють учнів до МРЦ, передають йому відповідно до цивільно-правових угод педагогічне навантаження з предметів інваріантної та варіативної складової навчального плану, в обсязі якого забезпечується якісне оволодіння обраного напряму навчання.</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2. Освітній процес в МРЦ може здійснюватися відповідно до затверджених в установленому порядку освітніх програм, на підставі навчальних планів МРЦ та/або навчальних планів закладів освіти, з якими укладено відповідні цивільно-правові угоди.</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3. Учасниками освітнього процесу в МРЦ є учні (вихованці), слухачі, педагогічні працівники, бібліотекарі, інші спеціалісти, батьки або інші законні представники, представники інших закладів</w:t>
      </w:r>
      <w:r>
        <w:rPr>
          <w:rFonts w:ascii="Times New Roman" w:hAnsi="Times New Roman"/>
          <w:sz w:val="28"/>
          <w:szCs w:val="28"/>
        </w:rPr>
        <w:t xml:space="preserve"> освіти</w:t>
      </w:r>
      <w:r w:rsidRPr="00384626">
        <w:rPr>
          <w:rFonts w:ascii="Times New Roman" w:hAnsi="Times New Roman"/>
          <w:sz w:val="28"/>
          <w:szCs w:val="28"/>
        </w:rPr>
        <w:t>, підприємств, установ, організацій, які беруть участь в його роботі.</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 xml:space="preserve">Права та обов’язки учасників освітнього процесу визначаються законами </w:t>
      </w:r>
      <w:r w:rsidRPr="00384626">
        <w:rPr>
          <w:rFonts w:ascii="Times New Roman" w:hAnsi="Times New Roman"/>
          <w:sz w:val="28"/>
          <w:szCs w:val="28"/>
        </w:rPr>
        <w:lastRenderedPageBreak/>
        <w:t>України “Про освіту</w:t>
      </w:r>
      <w:r w:rsidRPr="00384626">
        <w:rPr>
          <w:rFonts w:ascii="Times New Roman" w:hAnsi="Times New Roman"/>
          <w:sz w:val="28"/>
          <w:szCs w:val="28"/>
          <w:lang w:eastAsia="ru-RU"/>
        </w:rPr>
        <w:t>”</w:t>
      </w:r>
      <w:r w:rsidRPr="00384626">
        <w:rPr>
          <w:rFonts w:ascii="Times New Roman" w:hAnsi="Times New Roman"/>
          <w:sz w:val="28"/>
          <w:szCs w:val="28"/>
        </w:rPr>
        <w:t>, “Про загальну середню освіту</w:t>
      </w:r>
      <w:r w:rsidRPr="00384626">
        <w:rPr>
          <w:rFonts w:ascii="Times New Roman" w:hAnsi="Times New Roman"/>
          <w:sz w:val="28"/>
          <w:szCs w:val="28"/>
          <w:lang w:eastAsia="ru-RU"/>
        </w:rPr>
        <w:t>”</w:t>
      </w:r>
      <w:r w:rsidRPr="00384626">
        <w:rPr>
          <w:rFonts w:ascii="Times New Roman" w:hAnsi="Times New Roman"/>
          <w:sz w:val="28"/>
          <w:szCs w:val="28"/>
        </w:rPr>
        <w:t>, іншими актами законодавства, а також статутом, колективним договором та правилами внутрішнього трудового розпорядку МРЦ.</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 xml:space="preserve">4. З метою забезпечення вивчення окремих предметів, дисциплін МРЦ може створювати теплиці, зимові сади, стаціонарні та пересувні лабораторії, укомплектовані необхідними дидактичними матеріалами, </w:t>
      </w:r>
      <w:r w:rsidRPr="00384626">
        <w:rPr>
          <w:rFonts w:ascii="Times New Roman" w:hAnsi="Times New Roman"/>
          <w:bCs/>
          <w:sz w:val="28"/>
          <w:szCs w:val="28"/>
        </w:rPr>
        <w:t>засобами навчання та навчальним обладнанням</w:t>
      </w:r>
      <w:r w:rsidRPr="00384626">
        <w:rPr>
          <w:rFonts w:ascii="Times New Roman" w:hAnsi="Times New Roman"/>
          <w:sz w:val="28"/>
          <w:szCs w:val="28"/>
        </w:rPr>
        <w:t>, у тому числі приладами, пристроями та матеріалами.</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 xml:space="preserve">5. МРЦ може сприяти вибору учнями напряму профільного навчання у ліцеях шляхом: </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 xml:space="preserve">розробки індивідуальної професійної траєкторії з урахуванням індивідуальних особливостей учнів, їх інтересів, потреб ринку праці та майбутніх ризиків побудови кар’єри; </w:t>
      </w:r>
    </w:p>
    <w:p w:rsidR="00920D02" w:rsidRPr="001A5155"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9F69BC">
        <w:rPr>
          <w:rFonts w:ascii="Times New Roman" w:hAnsi="Times New Roman"/>
          <w:sz w:val="28"/>
          <w:szCs w:val="28"/>
        </w:rPr>
        <w:t xml:space="preserve">проведення </w:t>
      </w:r>
      <w:proofErr w:type="spellStart"/>
      <w:r w:rsidRPr="009F69BC">
        <w:rPr>
          <w:rFonts w:ascii="Times New Roman" w:hAnsi="Times New Roman"/>
          <w:sz w:val="28"/>
          <w:szCs w:val="28"/>
        </w:rPr>
        <w:t>профорієнтаційно</w:t>
      </w:r>
      <w:proofErr w:type="spellEnd"/>
      <w:r w:rsidRPr="009F69BC">
        <w:rPr>
          <w:rFonts w:ascii="Times New Roman" w:hAnsi="Times New Roman"/>
          <w:sz w:val="28"/>
          <w:szCs w:val="28"/>
          <w:lang w:val="ru-RU"/>
        </w:rPr>
        <w:t xml:space="preserve">ї </w:t>
      </w:r>
      <w:proofErr w:type="spellStart"/>
      <w:r w:rsidRPr="009F69BC">
        <w:rPr>
          <w:rFonts w:ascii="Times New Roman" w:hAnsi="Times New Roman"/>
          <w:sz w:val="28"/>
          <w:szCs w:val="28"/>
          <w:lang w:val="ru-RU"/>
        </w:rPr>
        <w:t>роботи</w:t>
      </w:r>
      <w:proofErr w:type="spellEnd"/>
      <w:r w:rsidRPr="009F69BC">
        <w:rPr>
          <w:rFonts w:ascii="Times New Roman" w:hAnsi="Times New Roman"/>
          <w:sz w:val="28"/>
          <w:szCs w:val="28"/>
          <w:lang w:val="ru-RU"/>
        </w:rPr>
        <w:t xml:space="preserve"> </w:t>
      </w:r>
      <w:proofErr w:type="spellStart"/>
      <w:r w:rsidRPr="009F69BC">
        <w:rPr>
          <w:rFonts w:ascii="Times New Roman" w:hAnsi="Times New Roman"/>
          <w:sz w:val="28"/>
          <w:szCs w:val="28"/>
          <w:lang w:val="ru-RU"/>
        </w:rPr>
        <w:t>серед</w:t>
      </w:r>
      <w:proofErr w:type="spellEnd"/>
      <w:r w:rsidRPr="009F69BC">
        <w:rPr>
          <w:rFonts w:ascii="Times New Roman" w:hAnsi="Times New Roman"/>
          <w:sz w:val="28"/>
          <w:szCs w:val="28"/>
        </w:rPr>
        <w:t xml:space="preserve"> учнів;</w:t>
      </w:r>
    </w:p>
    <w:p w:rsidR="00920D02" w:rsidRPr="001A5155"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1A5155">
        <w:rPr>
          <w:rFonts w:ascii="Times New Roman" w:hAnsi="Times New Roman"/>
          <w:sz w:val="28"/>
          <w:szCs w:val="28"/>
        </w:rPr>
        <w:t xml:space="preserve">впровадження </w:t>
      </w:r>
      <w:proofErr w:type="spellStart"/>
      <w:r w:rsidRPr="001A5155">
        <w:rPr>
          <w:rFonts w:ascii="Times New Roman" w:hAnsi="Times New Roman"/>
          <w:sz w:val="28"/>
          <w:szCs w:val="28"/>
        </w:rPr>
        <w:t>професійно</w:t>
      </w:r>
      <w:proofErr w:type="spellEnd"/>
      <w:r w:rsidRPr="001A5155">
        <w:rPr>
          <w:rFonts w:ascii="Times New Roman" w:hAnsi="Times New Roman"/>
          <w:sz w:val="28"/>
          <w:szCs w:val="28"/>
        </w:rPr>
        <w:t>-спрямованих курсів за вибором, факультативів, гуртків;</w:t>
      </w:r>
    </w:p>
    <w:p w:rsidR="00920D02" w:rsidRPr="001A5155"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1A5155">
        <w:rPr>
          <w:rFonts w:ascii="Times New Roman" w:hAnsi="Times New Roman"/>
          <w:sz w:val="28"/>
          <w:szCs w:val="28"/>
        </w:rPr>
        <w:t>проведення інформаційних та консультаційних заходів.</w:t>
      </w:r>
    </w:p>
    <w:p w:rsidR="00920D02" w:rsidRPr="001A5155"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1A5155">
        <w:rPr>
          <w:rFonts w:ascii="Times New Roman" w:hAnsi="Times New Roman"/>
          <w:sz w:val="28"/>
          <w:szCs w:val="28"/>
        </w:rPr>
        <w:t xml:space="preserve">Для учнів МРЦ забезпечує </w:t>
      </w:r>
      <w:r w:rsidRPr="001A5155">
        <w:rPr>
          <w:rFonts w:ascii="Times New Roman" w:hAnsi="Times New Roman"/>
          <w:sz w:val="28"/>
          <w:szCs w:val="28"/>
          <w:lang w:eastAsia="ru-RU"/>
        </w:rPr>
        <w:t>умови для перевірки можливостей самореалізації в різних видах професійної діяльності</w:t>
      </w:r>
      <w:r w:rsidRPr="001A5155">
        <w:rPr>
          <w:rFonts w:ascii="Times New Roman" w:hAnsi="Times New Roman"/>
          <w:sz w:val="28"/>
          <w:szCs w:val="28"/>
        </w:rPr>
        <w:t>.</w:t>
      </w:r>
    </w:p>
    <w:p w:rsidR="00920D02" w:rsidRPr="001A5155"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20D02" w:rsidRPr="001A5155"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1A5155">
        <w:rPr>
          <w:rFonts w:ascii="Times New Roman" w:hAnsi="Times New Roman"/>
          <w:sz w:val="28"/>
          <w:szCs w:val="28"/>
        </w:rPr>
        <w:t xml:space="preserve">6. Навчальний рік у МРЦ незалежно від підпорядкування та форми власності починається 1 вересня поточного року і завершується не пізніше 1 липня наступного року. </w:t>
      </w:r>
    </w:p>
    <w:p w:rsidR="00920D02" w:rsidRPr="001A5155"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20D02" w:rsidRPr="001A5155"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1A5155">
        <w:rPr>
          <w:rFonts w:ascii="Times New Roman" w:hAnsi="Times New Roman"/>
          <w:sz w:val="28"/>
          <w:szCs w:val="28"/>
        </w:rPr>
        <w:t>7. Структура навчального року встановлюється МРЦ у межах часу, передбаченого освітньою програмою (навчальним планом) та погоджується із закладами освіти відповідно до укладених цивільно-правових угод.</w:t>
      </w:r>
    </w:p>
    <w:p w:rsidR="00920D02" w:rsidRPr="001A5155"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1A5155">
        <w:rPr>
          <w:rFonts w:ascii="Times New Roman" w:hAnsi="Times New Roman"/>
          <w:sz w:val="28"/>
          <w:szCs w:val="28"/>
        </w:rPr>
        <w:t>8. Зарахування учнів (вихованців) до МРЦ здійснюється наказом його керівника</w:t>
      </w:r>
      <w:r w:rsidRPr="001A5155">
        <w:t xml:space="preserve"> </w:t>
      </w:r>
      <w:r w:rsidRPr="001A5155">
        <w:rPr>
          <w:rFonts w:ascii="Times New Roman" w:hAnsi="Times New Roman"/>
          <w:sz w:val="28"/>
          <w:szCs w:val="28"/>
        </w:rPr>
        <w:t xml:space="preserve">на </w:t>
      </w:r>
      <w:r w:rsidRPr="00384626">
        <w:rPr>
          <w:rFonts w:ascii="Times New Roman" w:hAnsi="Times New Roman"/>
          <w:sz w:val="28"/>
          <w:szCs w:val="28"/>
        </w:rPr>
        <w:t>підставі відповідної заяви батьків, інших законних представників учнів (вихованців).</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Навчальні класи (групи) формуються згідно з нормативами їх наповнюваності, встановленими законодавством України, з урахуванням наявності приміщень, що відповідають санітарно-гігієнічним вимогам для здійснення освітнього процесу, та відповідно до кількості поданих заяв про зарахування до МРЦ.</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Формування навчальних класів (груп) завершується не пізніше 15 вересня поточного року.</w:t>
      </w:r>
    </w:p>
    <w:p w:rsidR="00920D02" w:rsidRPr="00384626" w:rsidRDefault="00920D02" w:rsidP="00920D02">
      <w:pPr>
        <w:widowControl w:val="0"/>
        <w:autoSpaceDE w:val="0"/>
        <w:autoSpaceDN w:val="0"/>
        <w:adjustRightInd w:val="0"/>
        <w:spacing w:after="0" w:line="240" w:lineRule="auto"/>
        <w:ind w:right="-82"/>
        <w:jc w:val="center"/>
        <w:rPr>
          <w:rFonts w:ascii="Times New Roman" w:hAnsi="Times New Roman"/>
          <w:b/>
          <w:sz w:val="28"/>
          <w:szCs w:val="28"/>
        </w:rPr>
      </w:pPr>
    </w:p>
    <w:p w:rsidR="00920D02" w:rsidRPr="00384626" w:rsidRDefault="00920D02" w:rsidP="00920D02">
      <w:pPr>
        <w:widowControl w:val="0"/>
        <w:autoSpaceDE w:val="0"/>
        <w:autoSpaceDN w:val="0"/>
        <w:adjustRightInd w:val="0"/>
        <w:spacing w:after="0" w:line="240" w:lineRule="auto"/>
        <w:ind w:right="-82"/>
        <w:jc w:val="center"/>
        <w:rPr>
          <w:rFonts w:ascii="Times New Roman" w:hAnsi="Times New Roman"/>
          <w:b/>
          <w:bCs/>
          <w:sz w:val="28"/>
          <w:szCs w:val="28"/>
        </w:rPr>
      </w:pPr>
      <w:r w:rsidRPr="00384626">
        <w:rPr>
          <w:rFonts w:ascii="Times New Roman" w:hAnsi="Times New Roman"/>
          <w:b/>
          <w:sz w:val="28"/>
          <w:szCs w:val="28"/>
        </w:rPr>
        <w:t>ІІІ. Пересувні лабораторії МРЦ</w:t>
      </w:r>
    </w:p>
    <w:p w:rsidR="00920D02" w:rsidRPr="00384626" w:rsidRDefault="00920D02" w:rsidP="00920D02">
      <w:pPr>
        <w:widowControl w:val="0"/>
        <w:autoSpaceDE w:val="0"/>
        <w:autoSpaceDN w:val="0"/>
        <w:adjustRightInd w:val="0"/>
        <w:spacing w:after="0" w:line="240" w:lineRule="auto"/>
        <w:ind w:right="-82"/>
        <w:jc w:val="center"/>
        <w:rPr>
          <w:rFonts w:ascii="Times New Roman" w:hAnsi="Times New Roman"/>
          <w:bCs/>
          <w:sz w:val="28"/>
          <w:szCs w:val="28"/>
        </w:rPr>
      </w:pP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bCs/>
          <w:sz w:val="28"/>
          <w:szCs w:val="28"/>
        </w:rPr>
        <w:t xml:space="preserve">1. </w:t>
      </w:r>
      <w:r w:rsidRPr="00384626">
        <w:rPr>
          <w:rFonts w:ascii="Times New Roman" w:hAnsi="Times New Roman"/>
          <w:sz w:val="28"/>
          <w:szCs w:val="28"/>
        </w:rPr>
        <w:t xml:space="preserve">На базі пересувної лабораторії МРЦ може здійснюватися проведення різних видів практичних робіт з біології, фізики, хімії, інтегрованих курсів природничих наук, інформатики, інформаційно-комунікаційних технологій </w:t>
      </w:r>
      <w:r w:rsidRPr="00384626">
        <w:rPr>
          <w:rFonts w:ascii="Times New Roman" w:hAnsi="Times New Roman"/>
          <w:sz w:val="28"/>
          <w:szCs w:val="28"/>
        </w:rPr>
        <w:lastRenderedPageBreak/>
        <w:t>тощо.</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bCs/>
          <w:sz w:val="28"/>
          <w:szCs w:val="28"/>
        </w:rPr>
      </w:pP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bCs/>
          <w:sz w:val="28"/>
          <w:szCs w:val="28"/>
        </w:rPr>
        <w:t>2. Функціонування пересувних лабораторій МРЦ здійснюється з додержанням</w:t>
      </w:r>
      <w:r w:rsidRPr="00384626">
        <w:rPr>
          <w:rFonts w:ascii="Times New Roman" w:hAnsi="Times New Roman"/>
          <w:sz w:val="28"/>
          <w:szCs w:val="28"/>
        </w:rPr>
        <w:t xml:space="preserve"> вимог законодавства щодо охорони праці, правил протипожежної безпеки, санітарно-гігієнічних правил та норм.</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bCs/>
          <w:sz w:val="28"/>
          <w:szCs w:val="28"/>
        </w:rPr>
      </w:pPr>
      <w:r w:rsidRPr="00384626">
        <w:rPr>
          <w:rFonts w:ascii="Times New Roman" w:hAnsi="Times New Roman"/>
          <w:bCs/>
          <w:sz w:val="28"/>
          <w:szCs w:val="28"/>
        </w:rPr>
        <w:t xml:space="preserve">Засоби навчання та навчальне обладнання, що використовуються у </w:t>
      </w:r>
      <w:r w:rsidRPr="00384626">
        <w:rPr>
          <w:rFonts w:ascii="Times New Roman" w:hAnsi="Times New Roman"/>
          <w:sz w:val="28"/>
          <w:szCs w:val="28"/>
        </w:rPr>
        <w:t>пересувної лабораторії МРЦ</w:t>
      </w:r>
      <w:r w:rsidRPr="00384626">
        <w:rPr>
          <w:rFonts w:ascii="Times New Roman" w:hAnsi="Times New Roman"/>
          <w:bCs/>
          <w:sz w:val="28"/>
          <w:szCs w:val="28"/>
        </w:rPr>
        <w:t>, повинні мати висновок державної санітарно-епідеміологічної експертизи, та/або технічний паспорт на виріб, та/або декларацію про відповідність вимогам технічних регламентів; бути укомплектованими інструкціями про використання та зберігання, викладеними українською мовою, та обов’язковим методичним забезпеченням для демонстраційних, практичних та лабораторних робіт відповідно до навчальної програми.</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bCs/>
          <w:sz w:val="28"/>
          <w:szCs w:val="28"/>
        </w:rPr>
      </w:pP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bCs/>
          <w:sz w:val="28"/>
          <w:szCs w:val="28"/>
        </w:rPr>
      </w:pPr>
      <w:r w:rsidRPr="00384626">
        <w:rPr>
          <w:rFonts w:ascii="Times New Roman" w:hAnsi="Times New Roman"/>
          <w:bCs/>
          <w:sz w:val="28"/>
          <w:szCs w:val="28"/>
        </w:rPr>
        <w:t xml:space="preserve">3. Керівник МРЦ визначає педагогічного працівника (працівників) з числа співробітників МРЦ, відповідального </w:t>
      </w:r>
      <w:r>
        <w:rPr>
          <w:rFonts w:ascii="Times New Roman" w:hAnsi="Times New Roman"/>
          <w:bCs/>
          <w:sz w:val="28"/>
          <w:szCs w:val="28"/>
        </w:rPr>
        <w:t xml:space="preserve">за </w:t>
      </w:r>
      <w:r w:rsidRPr="00384626">
        <w:rPr>
          <w:rFonts w:ascii="Times New Roman" w:hAnsi="Times New Roman"/>
          <w:bCs/>
          <w:sz w:val="28"/>
          <w:szCs w:val="28"/>
        </w:rPr>
        <w:t xml:space="preserve">організацію роботи </w:t>
      </w:r>
      <w:r w:rsidRPr="00384626">
        <w:rPr>
          <w:rFonts w:ascii="Times New Roman" w:hAnsi="Times New Roman"/>
          <w:sz w:val="28"/>
          <w:szCs w:val="28"/>
        </w:rPr>
        <w:t xml:space="preserve">пересувної </w:t>
      </w:r>
      <w:r w:rsidRPr="00384626">
        <w:rPr>
          <w:rFonts w:ascii="Times New Roman" w:hAnsi="Times New Roman"/>
          <w:bCs/>
          <w:sz w:val="28"/>
          <w:szCs w:val="28"/>
        </w:rPr>
        <w:t>лабораторії МРЦ та реалізацію на її базі системи науково-методичних і педагогічних заходів, спрямованих на розвиток особистості шляхом формування та застосування її компетентностей.</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bCs/>
          <w:sz w:val="28"/>
          <w:szCs w:val="28"/>
        </w:rPr>
      </w:pPr>
    </w:p>
    <w:p w:rsidR="00920D02" w:rsidRPr="00384626" w:rsidRDefault="00920D02" w:rsidP="00920D02">
      <w:pPr>
        <w:widowControl w:val="0"/>
        <w:autoSpaceDE w:val="0"/>
        <w:autoSpaceDN w:val="0"/>
        <w:adjustRightInd w:val="0"/>
        <w:spacing w:after="0" w:line="240" w:lineRule="auto"/>
        <w:ind w:right="-82"/>
        <w:jc w:val="center"/>
        <w:rPr>
          <w:rFonts w:ascii="Times New Roman" w:hAnsi="Times New Roman"/>
          <w:b/>
          <w:bCs/>
          <w:sz w:val="28"/>
          <w:szCs w:val="28"/>
        </w:rPr>
      </w:pPr>
      <w:r w:rsidRPr="00384626">
        <w:rPr>
          <w:rFonts w:ascii="Times New Roman" w:hAnsi="Times New Roman"/>
          <w:b/>
          <w:bCs/>
          <w:sz w:val="28"/>
          <w:szCs w:val="28"/>
        </w:rPr>
        <w:t>І</w:t>
      </w:r>
      <w:r w:rsidRPr="00384626">
        <w:rPr>
          <w:rFonts w:ascii="Times New Roman" w:hAnsi="Times New Roman"/>
          <w:b/>
          <w:bCs/>
          <w:sz w:val="28"/>
          <w:szCs w:val="28"/>
          <w:lang w:val="en-US"/>
        </w:rPr>
        <w:t>V</w:t>
      </w:r>
      <w:r w:rsidRPr="00384626">
        <w:rPr>
          <w:rFonts w:ascii="Times New Roman" w:hAnsi="Times New Roman"/>
          <w:b/>
          <w:bCs/>
          <w:sz w:val="28"/>
          <w:szCs w:val="28"/>
        </w:rPr>
        <w:t xml:space="preserve">. Управління </w:t>
      </w:r>
      <w:r w:rsidRPr="00384626">
        <w:rPr>
          <w:rFonts w:ascii="Times New Roman" w:hAnsi="Times New Roman"/>
          <w:b/>
          <w:sz w:val="28"/>
          <w:szCs w:val="28"/>
        </w:rPr>
        <w:t>МРЦ</w:t>
      </w:r>
    </w:p>
    <w:p w:rsidR="00920D02" w:rsidRPr="00384626" w:rsidRDefault="00920D02" w:rsidP="00920D02">
      <w:pPr>
        <w:widowControl w:val="0"/>
        <w:autoSpaceDE w:val="0"/>
        <w:autoSpaceDN w:val="0"/>
        <w:adjustRightInd w:val="0"/>
        <w:spacing w:after="0" w:line="240" w:lineRule="auto"/>
        <w:ind w:right="-82" w:firstLine="709"/>
        <w:jc w:val="center"/>
        <w:rPr>
          <w:rFonts w:ascii="Times New Roman" w:hAnsi="Times New Roman"/>
          <w:sz w:val="28"/>
          <w:szCs w:val="28"/>
        </w:rPr>
      </w:pP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1. Управління МРЦ в межах повноважень, визначених законами та установчими документами, здійснюють: засновник (засновники), керівник, колегіальний орган управління, колегіальний орган громадського самоврядування та інші органи, передбачені спеціальними законами та/або установчими документами.</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2. Система управління МРЦ визначається установчими документами, які повинні передбачати розмежування компетенції засновника (засновників), інших органів управління МРЦ та його структурних підрозділів відповідно до законодавства.</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3. Безпосереднє управління МРЦ здійснює його керівник, який призначається і звільняється з посади засновником (засновниками) МРЦ або уповноваженим ним органом з дотриманням вимог законодавства.</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Посаду керівника МРЦ може обіймати особа, яка є громадянином України, має вищу освіту ступеня не нижче ступеня магістра або освітньо-кваліфікаційного рівня спеціаліста, а також організаторські здібності, фізичний і психічний стан якої не перешкоджає виконанню професійних обов’язків.</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 xml:space="preserve">4. Перевірка та оцінювання якості освітніх і управлінських процесів МРЦ здійснюється центральним органом виконавчої влади із забезпечення якості освіти шляхом проведення інституційного аудиту. </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lastRenderedPageBreak/>
        <w:t>5. Зміст, форми, періодичність контролю, не пов’язаного з освітнім процесом, визначаються у статуті МРЦ.</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autoSpaceDE w:val="0"/>
        <w:autoSpaceDN w:val="0"/>
        <w:adjustRightInd w:val="0"/>
        <w:spacing w:after="0" w:line="240" w:lineRule="auto"/>
        <w:ind w:right="-82"/>
        <w:jc w:val="center"/>
        <w:rPr>
          <w:rFonts w:ascii="Times New Roman" w:hAnsi="Times New Roman"/>
          <w:b/>
          <w:sz w:val="28"/>
          <w:szCs w:val="28"/>
        </w:rPr>
      </w:pPr>
      <w:r w:rsidRPr="00384626">
        <w:rPr>
          <w:rFonts w:ascii="Times New Roman" w:hAnsi="Times New Roman"/>
          <w:b/>
          <w:bCs/>
          <w:sz w:val="28"/>
          <w:szCs w:val="28"/>
        </w:rPr>
        <w:t xml:space="preserve">V. Матеріально-технічна база та фінансово-господарська діяльність </w:t>
      </w:r>
      <w:r w:rsidRPr="00384626">
        <w:rPr>
          <w:rFonts w:ascii="Times New Roman" w:hAnsi="Times New Roman"/>
          <w:b/>
          <w:sz w:val="28"/>
          <w:szCs w:val="28"/>
        </w:rPr>
        <w:t>МРЦ</w:t>
      </w:r>
    </w:p>
    <w:p w:rsidR="00920D02" w:rsidRPr="00384626" w:rsidRDefault="00920D02" w:rsidP="00920D02">
      <w:pPr>
        <w:widowControl w:val="0"/>
        <w:autoSpaceDE w:val="0"/>
        <w:autoSpaceDN w:val="0"/>
        <w:adjustRightInd w:val="0"/>
        <w:spacing w:after="0" w:line="240" w:lineRule="auto"/>
        <w:ind w:right="-82"/>
        <w:jc w:val="center"/>
        <w:rPr>
          <w:rFonts w:ascii="Times New Roman" w:hAnsi="Times New Roman"/>
          <w:b/>
          <w:bCs/>
          <w:sz w:val="28"/>
          <w:szCs w:val="28"/>
        </w:rPr>
      </w:pP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1. Матеріально-технічна база МРЦ включає будівлі, споруди, землю, комунікації, обладнання, транспортні засоби, службове житло, інші матеріальні цінності, вартість яких відображено у балансі.</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2. Майно, закріплене за МРЦ державної або комунальної форми власності, належить йому на праві оперативного управління.</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3. Фінансування МРЦ здійснюється його засновником (засновниками) або уповноваженим ним органом відповідно до законодавства.</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 xml:space="preserve">Фінансово-господарська діяльність МРЦ здійснюється відповідно </w:t>
      </w:r>
      <w:r>
        <w:rPr>
          <w:rFonts w:ascii="Times New Roman" w:hAnsi="Times New Roman"/>
          <w:sz w:val="28"/>
          <w:szCs w:val="28"/>
        </w:rPr>
        <w:t>до Бюджетного кодексу України, З</w:t>
      </w:r>
      <w:r w:rsidRPr="00384626">
        <w:rPr>
          <w:rFonts w:ascii="Times New Roman" w:hAnsi="Times New Roman"/>
          <w:sz w:val="28"/>
          <w:szCs w:val="28"/>
        </w:rPr>
        <w:t>аконів України “Про освіту</w:t>
      </w:r>
      <w:r w:rsidRPr="00384626">
        <w:rPr>
          <w:rFonts w:ascii="Times New Roman" w:hAnsi="Times New Roman"/>
          <w:sz w:val="28"/>
          <w:szCs w:val="28"/>
          <w:lang w:eastAsia="ru-RU"/>
        </w:rPr>
        <w:t>”</w:t>
      </w:r>
      <w:r w:rsidRPr="00384626">
        <w:rPr>
          <w:rFonts w:ascii="Times New Roman" w:hAnsi="Times New Roman"/>
          <w:sz w:val="28"/>
          <w:szCs w:val="28"/>
        </w:rPr>
        <w:t>, “Про загальну середню освіту</w:t>
      </w:r>
      <w:r w:rsidRPr="00384626">
        <w:rPr>
          <w:rFonts w:ascii="Times New Roman" w:hAnsi="Times New Roman"/>
          <w:sz w:val="28"/>
          <w:szCs w:val="28"/>
          <w:lang w:eastAsia="ru-RU"/>
        </w:rPr>
        <w:t>”</w:t>
      </w:r>
      <w:r w:rsidRPr="00384626">
        <w:rPr>
          <w:rFonts w:ascii="Times New Roman" w:hAnsi="Times New Roman"/>
          <w:sz w:val="28"/>
          <w:szCs w:val="28"/>
        </w:rPr>
        <w:t>, “Про місцеве самоврядування в Україні</w:t>
      </w:r>
      <w:r>
        <w:rPr>
          <w:rFonts w:ascii="Times New Roman" w:hAnsi="Times New Roman"/>
          <w:sz w:val="28"/>
          <w:szCs w:val="28"/>
          <w:lang w:eastAsia="ru-RU"/>
        </w:rPr>
        <w:t>”</w:t>
      </w:r>
      <w:r w:rsidRPr="00384626">
        <w:rPr>
          <w:rFonts w:ascii="Times New Roman" w:hAnsi="Times New Roman"/>
          <w:sz w:val="28"/>
          <w:szCs w:val="28"/>
        </w:rPr>
        <w:t xml:space="preserve"> та інших нормативних актів.</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4. МРЦ має право придбати та орендувати необхідне обладнання та інші матеріальні ресурси, користуватися послугами підприємств, установ, організацій та фізичних осіб, фінансувати за рахунок власних коштів заходи, що сприяють поліпшенню соціально-побутових умов працівників, відповідно до законодавства України.</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 xml:space="preserve">5. За рішенням засновника (засновників) або уповноваженого ним органу бухгалтерський облік та фінансова звітність МРЦ державної та комунальної форм власності може здійснюватися самостійно або через централізовану бухгалтерію органу у сфері управління якого перебуває МРЦ. </w:t>
      </w:r>
    </w:p>
    <w:p w:rsidR="00920D02" w:rsidRPr="00384626" w:rsidRDefault="00920D02" w:rsidP="00920D02">
      <w:pPr>
        <w:widowControl w:val="0"/>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autoSpaceDE w:val="0"/>
        <w:autoSpaceDN w:val="0"/>
        <w:adjustRightInd w:val="0"/>
        <w:spacing w:after="0" w:line="240" w:lineRule="auto"/>
        <w:ind w:right="-82"/>
        <w:jc w:val="center"/>
        <w:rPr>
          <w:rFonts w:ascii="Times New Roman" w:hAnsi="Times New Roman"/>
          <w:b/>
          <w:bCs/>
          <w:sz w:val="28"/>
          <w:szCs w:val="28"/>
        </w:rPr>
      </w:pPr>
      <w:r w:rsidRPr="00384626">
        <w:rPr>
          <w:rFonts w:ascii="Times New Roman" w:hAnsi="Times New Roman"/>
          <w:b/>
          <w:bCs/>
          <w:sz w:val="28"/>
          <w:szCs w:val="28"/>
        </w:rPr>
        <w:t>V</w:t>
      </w:r>
      <w:r w:rsidRPr="00384626">
        <w:rPr>
          <w:rFonts w:ascii="Times New Roman" w:hAnsi="Times New Roman"/>
          <w:b/>
          <w:bCs/>
          <w:sz w:val="28"/>
          <w:szCs w:val="28"/>
          <w:lang w:val="en-US"/>
        </w:rPr>
        <w:t>I</w:t>
      </w:r>
      <w:r w:rsidRPr="00384626">
        <w:rPr>
          <w:rFonts w:ascii="Times New Roman" w:hAnsi="Times New Roman"/>
          <w:b/>
          <w:bCs/>
          <w:sz w:val="28"/>
          <w:szCs w:val="28"/>
        </w:rPr>
        <w:t>. Міжнародне співробітництво</w:t>
      </w:r>
    </w:p>
    <w:p w:rsidR="00920D02" w:rsidRPr="00384626" w:rsidRDefault="00920D02" w:rsidP="00920D02">
      <w:pPr>
        <w:widowControl w:val="0"/>
        <w:autoSpaceDE w:val="0"/>
        <w:autoSpaceDN w:val="0"/>
        <w:adjustRightInd w:val="0"/>
        <w:spacing w:after="0" w:line="240" w:lineRule="auto"/>
        <w:ind w:right="-82"/>
        <w:jc w:val="center"/>
        <w:rPr>
          <w:rFonts w:ascii="Times New Roman" w:hAnsi="Times New Roman"/>
          <w:sz w:val="28"/>
          <w:szCs w:val="28"/>
        </w:rPr>
      </w:pP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1. МРЦ має право встановлювати прямі зв’язки з закладами освіти, науковими установами, підприємствами, організаціями, громадськими об’єднаннями, окремими громадянами за межами території України, укладати угоди про співробітництво для досягнення мети діяльності, виконання завдань та здійснення функцій МРЦ відповідно до законодавства та міжнародних угод.</w:t>
      </w: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20D02" w:rsidRPr="00384626" w:rsidRDefault="00920D02" w:rsidP="00920D0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384626">
        <w:rPr>
          <w:rFonts w:ascii="Times New Roman" w:hAnsi="Times New Roman"/>
          <w:sz w:val="28"/>
          <w:szCs w:val="28"/>
        </w:rPr>
        <w:t>2. МРЦ має право укладати угоди із закладами освіти інших країн про обмін педагогічними працівниками, учнями (вихованцями), слухачами, проводити спільні заходи (конференції, конкурси тощо), а також бути членом міжнародних організацій відповідно до законодавства та міжнародних угод.</w:t>
      </w:r>
    </w:p>
    <w:p w:rsidR="00920D02" w:rsidRPr="00384626" w:rsidRDefault="00920D02" w:rsidP="00920D02">
      <w:pPr>
        <w:spacing w:after="0" w:line="240" w:lineRule="auto"/>
        <w:jc w:val="both"/>
        <w:rPr>
          <w:rFonts w:ascii="Times New Roman" w:hAnsi="Times New Roman"/>
          <w:sz w:val="28"/>
          <w:szCs w:val="28"/>
        </w:rPr>
      </w:pPr>
      <w:bookmarkStart w:id="5" w:name="_GoBack"/>
      <w:bookmarkEnd w:id="5"/>
    </w:p>
    <w:sectPr w:rsidR="00920D02" w:rsidRPr="00384626">
      <w:headerReference w:type="default" r:id="rId1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entury Gothic"/>
    <w:panose1 w:val="020F0502020204030204"/>
    <w:charset w:val="CC"/>
    <w:family w:val="swiss"/>
    <w:pitch w:val="variable"/>
    <w:sig w:usb0="E0002A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B85" w:rsidRDefault="00920D02">
    <w:pPr>
      <w:pStyle w:val="a3"/>
      <w:jc w:val="center"/>
    </w:pPr>
  </w:p>
  <w:p w:rsidR="00FB2B85" w:rsidRDefault="00920D0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D02"/>
    <w:rsid w:val="002C7B31"/>
    <w:rsid w:val="00920D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6C23"/>
  <w15:chartTrackingRefBased/>
  <w15:docId w15:val="{34F57B3B-152D-41D6-9CCF-C8B392D0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0D02"/>
    <w:pPr>
      <w:tabs>
        <w:tab w:val="center" w:pos="4819"/>
        <w:tab w:val="right" w:pos="9639"/>
      </w:tabs>
      <w:spacing w:after="0" w:line="240" w:lineRule="auto"/>
    </w:pPr>
    <w:rPr>
      <w:rFonts w:ascii="Calibri" w:eastAsia="Times New Roman" w:hAnsi="Calibri" w:cs="Times New Roman"/>
      <w:lang w:eastAsia="uk-UA"/>
    </w:rPr>
  </w:style>
  <w:style w:type="character" w:customStyle="1" w:styleId="a4">
    <w:name w:val="Верхній колонтитул Знак"/>
    <w:basedOn w:val="a0"/>
    <w:link w:val="a3"/>
    <w:uiPriority w:val="99"/>
    <w:rsid w:val="00920D02"/>
    <w:rPr>
      <w:rFonts w:ascii="Calibri" w:eastAsia="Times New Roman" w:hAnsi="Calibri" w:cs="Times New Roman"/>
      <w:lang w:eastAsia="uk-UA"/>
    </w:rPr>
  </w:style>
  <w:style w:type="paragraph" w:styleId="a5">
    <w:name w:val="List Paragraph"/>
    <w:basedOn w:val="a"/>
    <w:uiPriority w:val="99"/>
    <w:qFormat/>
    <w:rsid w:val="00920D02"/>
    <w:pPr>
      <w:spacing w:after="200" w:line="276" w:lineRule="auto"/>
      <w:ind w:left="720"/>
      <w:contextualSpacing/>
    </w:pPr>
    <w:rPr>
      <w:rFonts w:ascii="Calibri" w:eastAsia="Times New Roman" w:hAnsi="Calibri" w:cs="Times New Roman"/>
      <w:lang w:eastAsia="uk-UA"/>
    </w:rPr>
  </w:style>
  <w:style w:type="paragraph" w:styleId="a6">
    <w:name w:val="Normal (Web)"/>
    <w:basedOn w:val="a"/>
    <w:uiPriority w:val="99"/>
    <w:unhideWhenUsed/>
    <w:rsid w:val="00920D02"/>
    <w:pPr>
      <w:spacing w:before="100" w:beforeAutospacing="1" w:after="100" w:afterAutospacing="1" w:line="240" w:lineRule="auto"/>
    </w:pPr>
    <w:rPr>
      <w:rFonts w:ascii="Times New Roman" w:eastAsiaTheme="minorEastAsia"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3.rada.gov.ua/laws/show/z2200-13" TargetMode="External"/><Relationship Id="rId3" Type="http://schemas.openxmlformats.org/officeDocument/2006/relationships/webSettings" Target="webSettings.xml"/><Relationship Id="rId7" Type="http://schemas.openxmlformats.org/officeDocument/2006/relationships/hyperlink" Target="http://zakon3.rada.gov.ua/laws/show/z2200-1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akon3.rada.gov.ua/laws/show/z2200-13" TargetMode="External"/><Relationship Id="rId11" Type="http://schemas.openxmlformats.org/officeDocument/2006/relationships/fontTable" Target="fontTable.xml"/><Relationship Id="rId5" Type="http://schemas.openxmlformats.org/officeDocument/2006/relationships/hyperlink" Target="http://zakon3.rada.gov.ua/laws/show/630-2014-%D0%BF/paran8" TargetMode="External"/><Relationship Id="rId10" Type="http://schemas.openxmlformats.org/officeDocument/2006/relationships/header" Target="header1.xml"/><Relationship Id="rId4" Type="http://schemas.openxmlformats.org/officeDocument/2006/relationships/hyperlink" Target="http://zakon3.rada.gov.ua/laws/show/2657-12" TargetMode="External"/><Relationship Id="rId9" Type="http://schemas.openxmlformats.org/officeDocument/2006/relationships/hyperlink" Target="http://zakon3.rada.gov.ua/laws/show/z2200-13"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7606</Words>
  <Characters>4336</Characters>
  <Application>Microsoft Office Word</Application>
  <DocSecurity>0</DocSecurity>
  <Lines>36</Lines>
  <Paragraphs>23</Paragraphs>
  <ScaleCrop>false</ScaleCrop>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Krasnostup H.</dc:creator>
  <cp:keywords/>
  <dc:description/>
  <cp:lastModifiedBy>Krasnostup H.</cp:lastModifiedBy>
  <cp:revision>1</cp:revision>
  <dcterms:created xsi:type="dcterms:W3CDTF">2018-07-19T15:18:00Z</dcterms:created>
  <dcterms:modified xsi:type="dcterms:W3CDTF">2018-07-19T15:20:00Z</dcterms:modified>
</cp:coreProperties>
</file>