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bidi w:val="0"/>
        <w:spacing w:lineRule="auto" w:line="240" w:before="0" w:after="120"/>
        <w:ind w:left="0" w:right="0" w:firstLine="737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  <w:lang w:val="uk-UA" w:eastAsia="ru-RU"/>
        </w:rPr>
      </w:pPr>
      <w:r>
        <w:rPr>
          <w:rFonts w:eastAsia="Times New Roman" w:cs="Segoe UI" w:ascii="Liberation Serif" w:hAnsi="Liberation Serif"/>
          <w:i w:val="false"/>
          <w:iCs w:val="false"/>
          <w:color w:val="050505"/>
          <w:sz w:val="28"/>
          <w:szCs w:val="28"/>
          <w:lang w:val="uk-UA" w:eastAsia="ru-RU"/>
        </w:rPr>
        <w:t>На зустрічі було доведено до відома керівництва та фахівців МОН наступну інформацію. Підхід МОН по створенню МРЦ взятий з досвіду створення і роботи міжшкільних навчально-виробничих комбінатів (МНВК)– де ще у 70-80-их роках ХХ ст. була створена міжшкільна навчальна база трудової, професійної, допрофесійної підготовки та дієвої професійної орієнтації учнів. На даний час в Україні діють міжшкільні навчально-виробничі комбінати, які вже зараз працюють як міжшкільні ресурсні центри. В МНВК(МРЦ) учні ґрунтовно оволодівають предметами «Захист України», технології, інформатика, та іншими предметами інваріантної та варіативної частин освітніх програм закладів загальної середньої освіти. В МНВК(МРЦ) сконцентрована сучасна матеріальна база та фаховий кадровий потенціал з окремих предметів, що сприяє покращенню якості освіти. Також учні при поглибленому опануванні освітньою галуззю «Технології» проходять найважливіший етап дієвої професійної орієнтації - професійні проби. Тобто МРЦ (МНВК) фактично забезпечують умови для перевірки можливостей самореалізації в різних видах діяльності, що сприяє усвідомленому вибору, як напряму профільного навчання в старшій школі так і професії у майбутньому.</w:t>
      </w:r>
    </w:p>
    <w:p>
      <w:pPr>
        <w:pStyle w:val="Normal"/>
        <w:shd w:val="clear" w:color="auto" w:fill="FFFFFF"/>
        <w:bidi w:val="0"/>
        <w:spacing w:lineRule="auto" w:line="240" w:before="0" w:after="120"/>
        <w:ind w:left="0" w:right="0" w:firstLine="737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Segoe UI" w:ascii="Liberation Serif" w:hAnsi="Liberation Serif"/>
          <w:i w:val="false"/>
          <w:iCs w:val="false"/>
          <w:color w:val="050505"/>
          <w:sz w:val="28"/>
          <w:szCs w:val="28"/>
          <w:lang w:val="uk-UA" w:eastAsia="ru-RU"/>
        </w:rPr>
        <w:t>З 28.09.2022р втратить чинність «Положення про міжшкільний навчально-виробничий комбінат». МНВК до 28. 09. 2022р. мають реорганізуватись в МРЦ. Проте, працюючи над переходом на МРЦ ми зіткнулися з проблемами :</w:t>
      </w:r>
    </w:p>
    <w:p>
      <w:pPr>
        <w:pStyle w:val="Normal"/>
        <w:shd w:val="clear" w:color="auto" w:fill="FFFFFF"/>
        <w:bidi w:val="0"/>
        <w:spacing w:lineRule="auto" w:line="240" w:before="0" w:after="120"/>
        <w:ind w:left="0" w:right="0" w:firstLine="737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Segoe UI" w:ascii="Liberation Serif" w:hAnsi="Liberation Serif"/>
          <w:i w:val="false"/>
          <w:iCs w:val="false"/>
          <w:color w:val="050505"/>
          <w:sz w:val="28"/>
          <w:szCs w:val="28"/>
          <w:lang w:val="uk-UA" w:eastAsia="ru-RU"/>
        </w:rPr>
        <w:t>1. Педагогічні працівники МРЦ не включені до Переліку посад педагогічних та науково-педагогічних працівників.(поданий лист на ім’я міністра).</w:t>
      </w:r>
    </w:p>
    <w:p>
      <w:pPr>
        <w:pStyle w:val="Normal"/>
        <w:shd w:val="clear" w:color="auto" w:fill="FFFFFF"/>
        <w:bidi w:val="0"/>
        <w:spacing w:lineRule="auto" w:line="240" w:before="0" w:after="120"/>
        <w:ind w:left="0" w:right="0" w:firstLine="737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Segoe UI" w:ascii="Liberation Serif" w:hAnsi="Liberation Serif"/>
          <w:i w:val="false"/>
          <w:iCs w:val="false"/>
          <w:color w:val="050505"/>
          <w:sz w:val="28"/>
          <w:szCs w:val="28"/>
          <w:lang w:val="uk-UA" w:eastAsia="ru-RU"/>
        </w:rPr>
        <w:t>2. Стаття 35 п3 ЗУ «Про повну загальну середню освіту» передбачає залучення МРЦ до реалізації освітніх програм ЗЗСО. Години передаються, механізм передачі коштів - відсутній. Народними депутатами зареєстровано законопроект щодо внесення змін до бюджетного кодексу. МОН підтримує.</w:t>
      </w:r>
    </w:p>
    <w:p>
      <w:pPr>
        <w:pStyle w:val="Normal"/>
        <w:shd w:val="clear" w:color="auto" w:fill="FFFFFF"/>
        <w:bidi w:val="0"/>
        <w:spacing w:lineRule="auto" w:line="240" w:before="0" w:after="120"/>
        <w:ind w:left="0" w:right="0" w:firstLine="737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Segoe UI" w:ascii="Liberation Serif" w:hAnsi="Liberation Serif"/>
          <w:i w:val="false"/>
          <w:iCs w:val="false"/>
          <w:color w:val="050505"/>
          <w:sz w:val="28"/>
          <w:szCs w:val="28"/>
          <w:lang w:val="uk-UA" w:eastAsia="ru-RU"/>
        </w:rPr>
        <w:t>3. «Положенням про міжшкільний ресурсний центр», затвердженим наказом МОН від 09.11.2018р. № 1221, розділом 1 п.6 передбачено наявність ліцензії на право провадження освітньої діяльності в сфері загальної середньої освіти. Чи є МНВК(МРЦ) об’єктом ліцензування. Відповідь МОН - ні. Будемо просити дати роз'яснення.</w:t>
      </w:r>
    </w:p>
    <w:p>
      <w:pPr>
        <w:pStyle w:val="Normal"/>
        <w:shd w:val="clear" w:color="auto" w:fill="FFFFFF"/>
        <w:bidi w:val="0"/>
        <w:spacing w:lineRule="auto" w:line="240" w:before="0" w:after="120"/>
        <w:ind w:left="0" w:right="0" w:firstLine="737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Segoe UI" w:ascii="Liberation Serif" w:hAnsi="Liberation Serif"/>
          <w:i w:val="false"/>
          <w:iCs w:val="false"/>
          <w:color w:val="050505"/>
          <w:sz w:val="28"/>
          <w:szCs w:val="28"/>
          <w:lang w:val="uk-UA" w:eastAsia="ru-RU"/>
        </w:rPr>
        <w:t>4. У 2022 році спливає час, коли необхідно привести у відповідність до ЗУ «Про освіту» всі нормативні документи. Як буде забезпечено технологічний профіль навчання до часу переходу на профільну школу? Чи буде внесено зміни в назви і функції ЗЗСО ? Відповідь: у 2022 році просте перейменування закладів. Функціонал закладів змінюватиметься з 2027 року.</w:t>
      </w:r>
    </w:p>
    <w:p>
      <w:pPr>
        <w:pStyle w:val="Normal"/>
        <w:shd w:val="clear" w:color="auto" w:fill="FFFFFF"/>
        <w:bidi w:val="0"/>
        <w:spacing w:lineRule="auto" w:line="240" w:before="0" w:after="120"/>
        <w:ind w:left="0" w:right="0" w:firstLine="737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Segoe UI" w:ascii="Liberation Serif" w:hAnsi="Liberation Serif"/>
          <w:i w:val="false"/>
          <w:iCs w:val="false"/>
          <w:color w:val="050505"/>
          <w:sz w:val="28"/>
          <w:szCs w:val="28"/>
          <w:lang w:val="uk-UA" w:eastAsia="ru-RU"/>
        </w:rPr>
        <w:t>5. Відсутні орієнтовні штатні нормативи МРЦ, що здійснюють освітню діяльність. Штатні розписи МРЦ затверджуються їх засновником. Орієнтовні штатні нормативи потрібні засновнику у відповідності до Інструкції про порядок обчислення заробітної плати працівників освіти. Сьогодні такі діють для МНВК. Для МРЦ необхідно вносити зміни до положення про МРЦ. Підготовка іде.</w:t>
      </w:r>
    </w:p>
    <w:p>
      <w:pPr>
        <w:pStyle w:val="Normal"/>
        <w:shd w:val="clear" w:color="auto" w:fill="FFFFFF"/>
        <w:bidi w:val="0"/>
        <w:spacing w:lineRule="auto" w:line="240" w:before="0" w:after="120"/>
        <w:ind w:left="0" w:right="0" w:firstLine="737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Segoe UI" w:ascii="Liberation Serif" w:hAnsi="Liberation Serif"/>
          <w:i w:val="false"/>
          <w:iCs w:val="false"/>
          <w:color w:val="050505"/>
          <w:sz w:val="28"/>
          <w:szCs w:val="28"/>
          <w:lang w:val="uk-UA" w:eastAsia="ru-RU"/>
        </w:rPr>
        <w:t>6. Щодо осучаснення матеріально-технічної бази за рахунок освітньої субвенції, питання порушуватиметься після вирішення питання фінансування оплати праці педпрацівників МРЦ.</w:t>
      </w:r>
    </w:p>
    <w:p>
      <w:pPr>
        <w:pStyle w:val="Normal"/>
        <w:bidi w:val="0"/>
        <w:spacing w:lineRule="auto" w:line="240"/>
        <w:ind w:left="0" w:right="0" w:firstLine="737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Liberation Serif" w:hAnsi="Liberation Serif"/>
          <w:i w:val="false"/>
          <w:iCs w:val="false"/>
          <w:sz w:val="28"/>
          <w:szCs w:val="28"/>
          <w:lang w:val="uk-U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LibreOffice/7.2.5.2.0$Linux_X86_64 LibreOffice_project/20$Build-2</Application>
  <AppVersion>15.0000</AppVersion>
  <Pages>2</Pages>
  <Words>398</Words>
  <Characters>2640</Characters>
  <CharactersWithSpaces>3030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2022-02-16T10:25:59Z</dcterms:created>
  <dc:creator/>
  <dc:description/>
  <dc:language>uk-UA</dc:language>
  <cp:lastModifiedBy/>
  <dcterms:modified xsi:type="dcterms:W3CDTF">2022-02-16T10:27:18Z</dcterms:modified>
  <cp:revision>1</cp:revision>
  <dc:subject/>
  <dc:title/>
</cp:coreProperties>
</file>