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FC" w:rsidRPr="00E25955" w:rsidRDefault="00D90BFC" w:rsidP="00C42E1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90BFC" w:rsidRPr="00E25955" w:rsidRDefault="00D90BFC" w:rsidP="00C42E1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87339" w:rsidRDefault="00987339" w:rsidP="00D90BFC">
      <w:pPr>
        <w:pStyle w:val="ab"/>
        <w:spacing w:before="0" w:beforeAutospacing="0" w:after="0" w:afterAutospacing="0"/>
        <w:ind w:left="4536"/>
        <w:jc w:val="both"/>
        <w:rPr>
          <w:sz w:val="28"/>
          <w:szCs w:val="28"/>
        </w:rPr>
      </w:pPr>
    </w:p>
    <w:p w:rsidR="00D90BFC" w:rsidRPr="00E25955" w:rsidRDefault="00D90BFC" w:rsidP="00D90BFC">
      <w:pPr>
        <w:pStyle w:val="ab"/>
        <w:spacing w:before="0" w:beforeAutospacing="0" w:after="0" w:afterAutospacing="0"/>
        <w:ind w:left="4536"/>
        <w:jc w:val="both"/>
        <w:rPr>
          <w:sz w:val="28"/>
          <w:szCs w:val="28"/>
        </w:rPr>
      </w:pPr>
      <w:r w:rsidRPr="00E25955">
        <w:rPr>
          <w:sz w:val="28"/>
          <w:szCs w:val="28"/>
        </w:rPr>
        <w:t>ЗАТВЕРДЖЕНО</w:t>
      </w:r>
    </w:p>
    <w:p w:rsidR="00D90BFC" w:rsidRPr="00E25955" w:rsidRDefault="00D90BFC" w:rsidP="00D90BFC">
      <w:pPr>
        <w:pStyle w:val="ab"/>
        <w:spacing w:before="0" w:beforeAutospacing="0" w:after="0" w:afterAutospacing="0"/>
        <w:ind w:left="4536"/>
        <w:jc w:val="both"/>
        <w:rPr>
          <w:sz w:val="28"/>
          <w:szCs w:val="28"/>
        </w:rPr>
      </w:pPr>
      <w:r w:rsidRPr="00E25955">
        <w:rPr>
          <w:sz w:val="28"/>
          <w:szCs w:val="28"/>
        </w:rPr>
        <w:t>Наказ Міністерства освіти і науки України</w:t>
      </w:r>
    </w:p>
    <w:p w:rsidR="00D90BFC" w:rsidRPr="00E25955" w:rsidRDefault="00D90BFC" w:rsidP="00D90BFC">
      <w:pPr>
        <w:pStyle w:val="ab"/>
        <w:spacing w:before="0" w:beforeAutospacing="0" w:after="0" w:afterAutospacing="0"/>
        <w:ind w:left="4536"/>
        <w:jc w:val="both"/>
        <w:rPr>
          <w:sz w:val="28"/>
          <w:szCs w:val="28"/>
        </w:rPr>
      </w:pPr>
      <w:r w:rsidRPr="00E25955">
        <w:rPr>
          <w:sz w:val="28"/>
          <w:szCs w:val="28"/>
        </w:rPr>
        <w:t xml:space="preserve">___ </w:t>
      </w:r>
      <w:r w:rsidR="00FD1BE4">
        <w:rPr>
          <w:sz w:val="28"/>
          <w:szCs w:val="28"/>
        </w:rPr>
        <w:t>березня</w:t>
      </w:r>
      <w:r w:rsidRPr="00E25955">
        <w:rPr>
          <w:sz w:val="28"/>
          <w:szCs w:val="28"/>
        </w:rPr>
        <w:t xml:space="preserve"> 2018 року № </w:t>
      </w:r>
    </w:p>
    <w:p w:rsidR="00D90BFC" w:rsidRPr="00E25955" w:rsidRDefault="00D90BFC" w:rsidP="00D90BFC">
      <w:pPr>
        <w:spacing w:after="0" w:line="240" w:lineRule="auto"/>
        <w:ind w:left="4536"/>
        <w:jc w:val="both"/>
        <w:rPr>
          <w:rFonts w:ascii="Times New Roman" w:hAnsi="Times New Roman"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749A5" w:rsidRPr="00E25955" w:rsidRDefault="00E749A5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749A5" w:rsidRPr="00E25955" w:rsidRDefault="00E749A5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90BFC" w:rsidRPr="00E25955" w:rsidRDefault="00D90BFC" w:rsidP="00D90B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25955">
        <w:rPr>
          <w:rFonts w:ascii="Times New Roman" w:hAnsi="Times New Roman"/>
          <w:b/>
          <w:sz w:val="28"/>
          <w:szCs w:val="28"/>
        </w:rPr>
        <w:t>ПОЛОЖЕННЯ</w:t>
      </w:r>
    </w:p>
    <w:p w:rsidR="009A6455" w:rsidRPr="00E25955" w:rsidRDefault="0087218B" w:rsidP="00712984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>про міжшкільний ресурсний центр</w:t>
      </w:r>
      <w:r w:rsidR="009A6455" w:rsidRPr="00E2595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F0E6A" w:rsidRPr="00E25955" w:rsidRDefault="009F0E6A" w:rsidP="0071298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29E9" w:rsidRPr="00E25955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929E9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>І. Загальні положення</w:t>
      </w:r>
      <w:r w:rsidRPr="00E25955">
        <w:rPr>
          <w:rFonts w:ascii="Times New Roman" w:hAnsi="Times New Roman"/>
          <w:sz w:val="28"/>
          <w:szCs w:val="28"/>
        </w:rPr>
        <w:tab/>
      </w:r>
    </w:p>
    <w:p w:rsidR="00581F93" w:rsidRPr="00E25955" w:rsidRDefault="00581F93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5C2314" w:rsidRDefault="00D35F1E" w:rsidP="005C231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1. </w:t>
      </w:r>
      <w:r w:rsidR="009929E9" w:rsidRPr="00E25955">
        <w:rPr>
          <w:rFonts w:ascii="Times New Roman" w:hAnsi="Times New Roman"/>
          <w:sz w:val="28"/>
          <w:szCs w:val="28"/>
        </w:rPr>
        <w:t xml:space="preserve">Це Положення визначає основні засади діяльності </w:t>
      </w:r>
      <w:r w:rsidR="00A90148" w:rsidRPr="00E25955">
        <w:rPr>
          <w:rFonts w:ascii="Times New Roman" w:hAnsi="Times New Roman"/>
          <w:sz w:val="28"/>
          <w:szCs w:val="28"/>
        </w:rPr>
        <w:t>м</w:t>
      </w:r>
      <w:r w:rsidR="009929E9" w:rsidRPr="00E25955">
        <w:rPr>
          <w:rFonts w:ascii="Times New Roman" w:hAnsi="Times New Roman"/>
          <w:sz w:val="28"/>
          <w:szCs w:val="28"/>
        </w:rPr>
        <w:t>іжшкільних ресурсних центрів (</w:t>
      </w:r>
      <w:r w:rsidR="00A90148" w:rsidRPr="00E25955">
        <w:rPr>
          <w:rFonts w:ascii="Times New Roman" w:hAnsi="Times New Roman"/>
          <w:sz w:val="28"/>
          <w:szCs w:val="28"/>
        </w:rPr>
        <w:t xml:space="preserve">далі – МРЦ) </w:t>
      </w:r>
      <w:r w:rsidR="00927A96" w:rsidRPr="00E25955">
        <w:rPr>
          <w:rFonts w:ascii="Times New Roman" w:hAnsi="Times New Roman"/>
          <w:sz w:val="28"/>
          <w:szCs w:val="28"/>
        </w:rPr>
        <w:t>незалежно від їх підпорядкування і форми власності.</w:t>
      </w:r>
    </w:p>
    <w:p w:rsidR="00581F93" w:rsidRPr="00E25955" w:rsidRDefault="00581F93" w:rsidP="005C231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5C2314" w:rsidRDefault="005C2314" w:rsidP="005C231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2. </w:t>
      </w:r>
      <w:r w:rsidR="00012713" w:rsidRPr="00E25955">
        <w:rPr>
          <w:rFonts w:ascii="Times New Roman" w:hAnsi="Times New Roman"/>
          <w:sz w:val="28"/>
          <w:szCs w:val="28"/>
        </w:rPr>
        <w:t xml:space="preserve">Терміни у цьому Положенні вживаються у значенні, наведеному у </w:t>
      </w:r>
      <w:r w:rsidRPr="00E25955">
        <w:rPr>
          <w:rFonts w:ascii="Times New Roman" w:hAnsi="Times New Roman"/>
          <w:sz w:val="28"/>
          <w:szCs w:val="28"/>
        </w:rPr>
        <w:t xml:space="preserve">законах України </w:t>
      </w:r>
      <w:hyperlink r:id="rId8" w:tgtFrame="_blank" w:history="1">
        <w:r w:rsidRPr="00E25955">
          <w:rPr>
            <w:rFonts w:ascii="Times New Roman" w:hAnsi="Times New Roman"/>
            <w:sz w:val="28"/>
            <w:szCs w:val="28"/>
            <w:lang w:eastAsia="ru-RU"/>
          </w:rPr>
          <w:t> “</w:t>
        </w:r>
      </w:hyperlink>
      <w:r w:rsidRPr="00E25955">
        <w:rPr>
          <w:rFonts w:ascii="Times New Roman" w:hAnsi="Times New Roman"/>
          <w:sz w:val="28"/>
          <w:szCs w:val="28"/>
        </w:rPr>
        <w:t>Про освіту</w:t>
      </w:r>
      <w:r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 xml:space="preserve">, </w:t>
      </w:r>
      <w:hyperlink r:id="rId9" w:tgtFrame="_blank" w:history="1">
        <w:r w:rsidRPr="00E25955">
          <w:rPr>
            <w:rFonts w:ascii="Times New Roman" w:hAnsi="Times New Roman"/>
            <w:sz w:val="28"/>
            <w:szCs w:val="28"/>
            <w:lang w:eastAsia="ru-RU"/>
          </w:rPr>
          <w:t> “</w:t>
        </w:r>
      </w:hyperlink>
      <w:r w:rsidRPr="00E25955">
        <w:rPr>
          <w:rFonts w:ascii="Times New Roman" w:hAnsi="Times New Roman"/>
          <w:sz w:val="28"/>
          <w:szCs w:val="28"/>
        </w:rPr>
        <w:t>Про загальну середню освіту</w:t>
      </w:r>
      <w:r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 xml:space="preserve"> та “Про професійно-технічну освіту</w:t>
      </w:r>
      <w:r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>.</w:t>
      </w:r>
    </w:p>
    <w:p w:rsidR="00581F93" w:rsidRDefault="00581F93" w:rsidP="005C231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97482" w:rsidRDefault="00B62D69" w:rsidP="00097482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E25955">
        <w:rPr>
          <w:rFonts w:ascii="Times New Roman" w:hAnsi="Times New Roman"/>
          <w:sz w:val="28"/>
          <w:szCs w:val="28"/>
        </w:rPr>
        <w:t xml:space="preserve">. Головною метою створення і діяльності МРЦ є забезпечення можливості здобувати профільну освіту академічного та професійного спрямувань наближено до місць проживання, </w:t>
      </w:r>
      <w:r w:rsidRPr="00E25955">
        <w:rPr>
          <w:rFonts w:ascii="Times New Roman" w:hAnsi="Times New Roman"/>
          <w:sz w:val="28"/>
          <w:szCs w:val="28"/>
          <w:lang w:eastAsia="ru-RU"/>
        </w:rPr>
        <w:t xml:space="preserve">функціонування дієвої цілісної системи профільного і професійного орієнтування учнівської молоді, </w:t>
      </w:r>
      <w:r w:rsidRPr="00E25955">
        <w:rPr>
          <w:rFonts w:ascii="Times New Roman" w:hAnsi="Times New Roman"/>
          <w:sz w:val="28"/>
          <w:szCs w:val="28"/>
        </w:rPr>
        <w:t>раціональне та ефективне використання наявних ресурсів, матеріально-технічної бази.</w:t>
      </w:r>
    </w:p>
    <w:p w:rsidR="00B62D69" w:rsidRPr="00E25955" w:rsidRDefault="00B62D69" w:rsidP="00B62D69">
      <w:pPr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B62D69" w:rsidRDefault="00B62D69" w:rsidP="00B62D6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64831">
        <w:rPr>
          <w:rFonts w:ascii="Times New Roman" w:hAnsi="Times New Roman"/>
          <w:sz w:val="28"/>
          <w:szCs w:val="28"/>
        </w:rPr>
        <w:t xml:space="preserve">4. Головними завданнями МРЦ є всебічний розвиток здібностей і обдарувань </w:t>
      </w:r>
      <w:r w:rsidR="001624EF" w:rsidRPr="00E64831">
        <w:rPr>
          <w:rFonts w:ascii="Times New Roman" w:hAnsi="Times New Roman"/>
          <w:sz w:val="28"/>
          <w:szCs w:val="28"/>
        </w:rPr>
        <w:t>учнів і слухачів</w:t>
      </w:r>
      <w:r w:rsidRPr="00E64831">
        <w:rPr>
          <w:rFonts w:ascii="Times New Roman" w:hAnsi="Times New Roman"/>
          <w:sz w:val="28"/>
          <w:szCs w:val="28"/>
        </w:rPr>
        <w:t xml:space="preserve">, виховання і соціалізація особистості, яка здатна до життя в суспільстві та цивілізованої взаємодії з природою, прагнення до самовдосконалення і навчання впродовж життя, готова до свідомого життєвого вибору та самореалізації, підготовка </w:t>
      </w:r>
      <w:r w:rsidR="00FB33DC" w:rsidRPr="00E64831">
        <w:rPr>
          <w:rFonts w:ascii="Times New Roman" w:hAnsi="Times New Roman"/>
          <w:sz w:val="28"/>
          <w:szCs w:val="28"/>
        </w:rPr>
        <w:t>учнів і слухачів</w:t>
      </w:r>
      <w:r w:rsidRPr="00E64831">
        <w:rPr>
          <w:rFonts w:ascii="Times New Roman" w:hAnsi="Times New Roman"/>
          <w:sz w:val="28"/>
          <w:szCs w:val="28"/>
        </w:rPr>
        <w:t xml:space="preserve"> до подальшої</w:t>
      </w:r>
      <w:r w:rsidRPr="00E25955">
        <w:rPr>
          <w:rFonts w:ascii="Times New Roman" w:hAnsi="Times New Roman"/>
          <w:sz w:val="28"/>
          <w:szCs w:val="28"/>
        </w:rPr>
        <w:t xml:space="preserve"> освіти та професійної діяльності. </w:t>
      </w:r>
    </w:p>
    <w:p w:rsidR="005C1752" w:rsidRDefault="005C1752" w:rsidP="00097482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97482" w:rsidRDefault="00B62D69" w:rsidP="00097482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64831">
        <w:rPr>
          <w:rFonts w:ascii="Times New Roman" w:hAnsi="Times New Roman"/>
          <w:sz w:val="28"/>
          <w:szCs w:val="28"/>
        </w:rPr>
        <w:t>5</w:t>
      </w:r>
      <w:r w:rsidR="00D35F1E" w:rsidRPr="00E64831">
        <w:rPr>
          <w:rFonts w:ascii="Times New Roman" w:hAnsi="Times New Roman"/>
          <w:sz w:val="28"/>
          <w:szCs w:val="28"/>
        </w:rPr>
        <w:t xml:space="preserve">. </w:t>
      </w:r>
      <w:r w:rsidR="00EA5299" w:rsidRPr="00E64831">
        <w:rPr>
          <w:rFonts w:ascii="Times New Roman" w:hAnsi="Times New Roman"/>
          <w:sz w:val="28"/>
          <w:szCs w:val="28"/>
        </w:rPr>
        <w:t xml:space="preserve">МРЦ можуть надавати можливість поглибленого </w:t>
      </w:r>
      <w:r w:rsidR="00097482" w:rsidRPr="00E64831">
        <w:rPr>
          <w:rFonts w:ascii="Times New Roman" w:hAnsi="Times New Roman"/>
          <w:sz w:val="28"/>
          <w:szCs w:val="28"/>
        </w:rPr>
        <w:t xml:space="preserve">вивчення окремих </w:t>
      </w:r>
      <w:r w:rsidR="00097482" w:rsidRPr="00E64831">
        <w:rPr>
          <w:rFonts w:ascii="Times New Roman" w:hAnsi="Times New Roman"/>
          <w:sz w:val="28"/>
          <w:szCs w:val="28"/>
        </w:rPr>
        <w:lastRenderedPageBreak/>
        <w:t xml:space="preserve">предметів інваріантної та варіативної </w:t>
      </w:r>
      <w:r w:rsidR="008236E6" w:rsidRPr="00E64831">
        <w:rPr>
          <w:rFonts w:ascii="Times New Roman" w:hAnsi="Times New Roman"/>
          <w:sz w:val="28"/>
          <w:szCs w:val="28"/>
        </w:rPr>
        <w:t>(курсів за вибором, факультативів профорієнтаційного спрямування</w:t>
      </w:r>
      <w:r w:rsidR="008236E6">
        <w:rPr>
          <w:rFonts w:ascii="Times New Roman" w:hAnsi="Times New Roman"/>
          <w:sz w:val="28"/>
          <w:szCs w:val="28"/>
        </w:rPr>
        <w:t xml:space="preserve">) </w:t>
      </w:r>
      <w:r w:rsidR="00097482" w:rsidRPr="00E25955">
        <w:rPr>
          <w:rFonts w:ascii="Times New Roman" w:hAnsi="Times New Roman"/>
          <w:sz w:val="28"/>
          <w:szCs w:val="28"/>
        </w:rPr>
        <w:t>складових</w:t>
      </w:r>
      <w:r w:rsidR="00097482" w:rsidRPr="00E25955">
        <w:rPr>
          <w:rFonts w:ascii="Times New Roman" w:hAnsi="Times New Roman"/>
          <w:color w:val="00B050"/>
          <w:sz w:val="28"/>
          <w:szCs w:val="28"/>
        </w:rPr>
        <w:t xml:space="preserve">  </w:t>
      </w:r>
      <w:r w:rsidR="00097482" w:rsidRPr="00E25955">
        <w:rPr>
          <w:rFonts w:ascii="Times New Roman" w:hAnsi="Times New Roman"/>
          <w:sz w:val="28"/>
          <w:szCs w:val="28"/>
        </w:rPr>
        <w:t>навчальних планів, які не можуть забезпечити інші заклади загальної середньої освіти.</w:t>
      </w:r>
    </w:p>
    <w:p w:rsidR="00097482" w:rsidRDefault="00097482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97482" w:rsidRDefault="00097482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A61912" w:rsidRDefault="00A61912" w:rsidP="00A61912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>МРЦ – центр впровадження освітньої галузі “Технології</w:t>
      </w:r>
      <w:r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 xml:space="preserve"> та трудової підготовки </w:t>
      </w:r>
      <w:r w:rsidR="001624EF">
        <w:rPr>
          <w:rFonts w:ascii="Times New Roman" w:hAnsi="Times New Roman"/>
          <w:sz w:val="28"/>
          <w:szCs w:val="28"/>
        </w:rPr>
        <w:t>учнів</w:t>
      </w:r>
      <w:r w:rsidR="00B96D37" w:rsidRPr="00B96D37">
        <w:rPr>
          <w:rFonts w:ascii="Times New Roman" w:hAnsi="Times New Roman"/>
          <w:sz w:val="28"/>
          <w:szCs w:val="28"/>
        </w:rPr>
        <w:t xml:space="preserve"> </w:t>
      </w:r>
      <w:r w:rsidRPr="00E25955">
        <w:rPr>
          <w:rFonts w:ascii="Times New Roman" w:hAnsi="Times New Roman"/>
          <w:sz w:val="28"/>
          <w:szCs w:val="28"/>
        </w:rPr>
        <w:t>5-12 класів.</w:t>
      </w:r>
    </w:p>
    <w:p w:rsidR="00B62D69" w:rsidRDefault="00B62D69" w:rsidP="00B62D6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Для </w:t>
      </w:r>
      <w:r w:rsidR="001624EF" w:rsidRPr="00E64831">
        <w:rPr>
          <w:rFonts w:ascii="Times New Roman" w:hAnsi="Times New Roman"/>
          <w:sz w:val="28"/>
          <w:szCs w:val="28"/>
        </w:rPr>
        <w:t>учнів і слухачів</w:t>
      </w:r>
      <w:r w:rsidRPr="00E25955">
        <w:rPr>
          <w:rFonts w:ascii="Times New Roman" w:hAnsi="Times New Roman"/>
          <w:sz w:val="28"/>
          <w:szCs w:val="28"/>
        </w:rPr>
        <w:t xml:space="preserve"> </w:t>
      </w:r>
      <w:r w:rsidR="000541EB">
        <w:rPr>
          <w:rFonts w:ascii="Times New Roman" w:hAnsi="Times New Roman"/>
          <w:sz w:val="28"/>
          <w:szCs w:val="28"/>
        </w:rPr>
        <w:t xml:space="preserve">МРЦ </w:t>
      </w:r>
      <w:r w:rsidRPr="00E25955">
        <w:rPr>
          <w:rFonts w:ascii="Times New Roman" w:hAnsi="Times New Roman"/>
          <w:sz w:val="28"/>
          <w:szCs w:val="28"/>
        </w:rPr>
        <w:t>забезпечу</w:t>
      </w:r>
      <w:r w:rsidR="000541EB">
        <w:rPr>
          <w:rFonts w:ascii="Times New Roman" w:hAnsi="Times New Roman"/>
          <w:sz w:val="28"/>
          <w:szCs w:val="28"/>
        </w:rPr>
        <w:t>є</w:t>
      </w:r>
      <w:r w:rsidRPr="00E25955">
        <w:rPr>
          <w:rFonts w:ascii="Times New Roman" w:hAnsi="Times New Roman"/>
          <w:sz w:val="28"/>
          <w:szCs w:val="28"/>
        </w:rPr>
        <w:t xml:space="preserve"> </w:t>
      </w:r>
      <w:r w:rsidRPr="00E25955">
        <w:rPr>
          <w:rFonts w:ascii="Times New Roman" w:hAnsi="Times New Roman"/>
          <w:sz w:val="28"/>
          <w:szCs w:val="28"/>
          <w:lang w:eastAsia="ru-RU"/>
        </w:rPr>
        <w:t>умови для перевірки можливостей самореалізації в різних видах професійної діяльності</w:t>
      </w:r>
      <w:r w:rsidRPr="00E25955">
        <w:rPr>
          <w:rFonts w:ascii="Times New Roman" w:hAnsi="Times New Roman"/>
          <w:sz w:val="28"/>
          <w:szCs w:val="28"/>
        </w:rPr>
        <w:t>.</w:t>
      </w:r>
    </w:p>
    <w:p w:rsidR="00581F93" w:rsidRPr="00E25955" w:rsidRDefault="00581F93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C4651A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D35F1E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>МРЦ</w:t>
      </w:r>
      <w:r w:rsidR="00D35F1E" w:rsidRPr="00E25955">
        <w:rPr>
          <w:rFonts w:ascii="Times New Roman" w:hAnsi="Times New Roman"/>
          <w:sz w:val="28"/>
          <w:szCs w:val="28"/>
        </w:rPr>
        <w:t xml:space="preserve"> </w:t>
      </w:r>
      <w:r w:rsidR="009929E9" w:rsidRPr="00E25955">
        <w:rPr>
          <w:rFonts w:ascii="Times New Roman" w:hAnsi="Times New Roman"/>
          <w:sz w:val="28"/>
          <w:szCs w:val="28"/>
        </w:rPr>
        <w:t>для здійснення статутної діяльності може на договірних засадах об’єднуватися з іншими юридичними особами</w:t>
      </w:r>
      <w:r w:rsidR="009929E9" w:rsidRPr="00013BE5">
        <w:rPr>
          <w:rFonts w:ascii="Times New Roman" w:hAnsi="Times New Roman"/>
          <w:sz w:val="28"/>
          <w:szCs w:val="28"/>
        </w:rPr>
        <w:t>, входити до складу освітніх округів у поря</w:t>
      </w:r>
      <w:r w:rsidR="00013BE5">
        <w:rPr>
          <w:rFonts w:ascii="Times New Roman" w:hAnsi="Times New Roman"/>
          <w:sz w:val="28"/>
          <w:szCs w:val="28"/>
        </w:rPr>
        <w:t>дку, визначеному законодавством</w:t>
      </w:r>
      <w:r w:rsidR="009929E9" w:rsidRPr="00013BE5">
        <w:rPr>
          <w:rFonts w:ascii="Times New Roman" w:hAnsi="Times New Roman"/>
          <w:sz w:val="28"/>
          <w:szCs w:val="28"/>
        </w:rPr>
        <w:t>.</w:t>
      </w:r>
    </w:p>
    <w:p w:rsidR="00581F93" w:rsidRPr="00E25955" w:rsidRDefault="00581F93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A6D50" w:rsidRPr="00E25955" w:rsidRDefault="00C4651A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411D90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>Статут МРЦ з</w:t>
      </w:r>
      <w:r w:rsidR="00B455DB">
        <w:rPr>
          <w:rFonts w:ascii="Times New Roman" w:hAnsi="Times New Roman"/>
          <w:sz w:val="28"/>
          <w:szCs w:val="28"/>
        </w:rPr>
        <w:t>атверджує</w:t>
      </w:r>
      <w:r w:rsidR="000A6D50" w:rsidRPr="00E25955">
        <w:rPr>
          <w:rFonts w:ascii="Times New Roman" w:hAnsi="Times New Roman"/>
          <w:sz w:val="28"/>
          <w:szCs w:val="28"/>
        </w:rPr>
        <w:t>ться його засновником.</w:t>
      </w:r>
    </w:p>
    <w:p w:rsidR="009929E9" w:rsidRDefault="009929E9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Права і обов’язки засновника МРЦ визначаються Законом </w:t>
      </w:r>
      <w:r w:rsidR="003722AD" w:rsidRPr="00E25955">
        <w:rPr>
          <w:rFonts w:ascii="Times New Roman" w:hAnsi="Times New Roman"/>
          <w:sz w:val="28"/>
          <w:szCs w:val="28"/>
        </w:rPr>
        <w:t xml:space="preserve">України </w:t>
      </w:r>
      <w:hyperlink r:id="rId10" w:tgtFrame="_blank" w:history="1">
        <w:r w:rsidR="003722AD" w:rsidRPr="00E25955">
          <w:rPr>
            <w:rFonts w:ascii="Times New Roman" w:hAnsi="Times New Roman"/>
            <w:sz w:val="28"/>
            <w:szCs w:val="28"/>
            <w:lang w:eastAsia="ru-RU"/>
          </w:rPr>
          <w:t> “</w:t>
        </w:r>
      </w:hyperlink>
      <w:r w:rsidR="003722AD" w:rsidRPr="00E25955">
        <w:rPr>
          <w:rFonts w:ascii="Times New Roman" w:hAnsi="Times New Roman"/>
          <w:sz w:val="28"/>
          <w:szCs w:val="28"/>
        </w:rPr>
        <w:t>Про освіту</w:t>
      </w:r>
      <w:r w:rsidR="003722AD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>, іншими законами України, статутом МРЦ.</w:t>
      </w:r>
    </w:p>
    <w:p w:rsidR="00581F93" w:rsidRPr="00E25955" w:rsidRDefault="00581F93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C4651A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411D90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>МРЦ є юридичною особою, має рахунки у фінансових установах, самостійний баланс, штамп, печатку.</w:t>
      </w:r>
    </w:p>
    <w:p w:rsidR="00581F93" w:rsidRPr="00E25955" w:rsidRDefault="00581F93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8F2AB2" w:rsidRPr="008679C4" w:rsidRDefault="00C4651A" w:rsidP="008F2AB2">
      <w:pPr>
        <w:pStyle w:val="a3"/>
        <w:ind w:right="-82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411D90" w:rsidRPr="00E25955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  <w:lang w:val="uk-UA"/>
        </w:rPr>
        <w:t xml:space="preserve">МРЦ </w:t>
      </w:r>
      <w:r w:rsidR="004130E7" w:rsidRPr="00E25955">
        <w:rPr>
          <w:rFonts w:ascii="Times New Roman" w:hAnsi="Times New Roman"/>
          <w:sz w:val="28"/>
          <w:szCs w:val="28"/>
          <w:lang w:val="uk-UA"/>
        </w:rPr>
        <w:t xml:space="preserve">державної і комунальної форми власності </w:t>
      </w:r>
      <w:r w:rsidR="009929E9" w:rsidRPr="00E25955">
        <w:rPr>
          <w:rFonts w:ascii="Times New Roman" w:hAnsi="Times New Roman"/>
          <w:sz w:val="28"/>
          <w:szCs w:val="28"/>
          <w:lang w:val="uk-UA"/>
        </w:rPr>
        <w:t>мають право надавати платні послуги, перелік яких затверджує Кабінет Міністрів України</w:t>
      </w:r>
      <w:r w:rsidR="009929E9" w:rsidRPr="008679C4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F2AB2" w:rsidRPr="008679C4">
        <w:rPr>
          <w:rFonts w:ascii="Times New Roman" w:hAnsi="Times New Roman"/>
          <w:sz w:val="28"/>
          <w:szCs w:val="28"/>
          <w:lang w:val="uk-UA"/>
        </w:rPr>
        <w:t>Засновники МРЦ мають право затверджувати переліки платних освітніх та інших послуг, що не увійшли до переліку, затвердженого Кабінетом Міністрів України.</w:t>
      </w:r>
    </w:p>
    <w:p w:rsidR="009929E9" w:rsidRPr="00E25955" w:rsidRDefault="009929E9" w:rsidP="009929E9">
      <w:pPr>
        <w:pStyle w:val="a3"/>
        <w:ind w:right="-82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929E9" w:rsidRPr="00E25955" w:rsidRDefault="009929E9" w:rsidP="00411D9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>II. Організація освітнього процесу в МРЦ</w:t>
      </w:r>
    </w:p>
    <w:p w:rsidR="00411D90" w:rsidRPr="00E25955" w:rsidRDefault="00411D90" w:rsidP="00411D9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sz w:val="28"/>
          <w:szCs w:val="28"/>
        </w:rPr>
      </w:pPr>
    </w:p>
    <w:p w:rsidR="00581F93" w:rsidRDefault="00411D90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4B07E5">
        <w:rPr>
          <w:rFonts w:ascii="Times New Roman" w:hAnsi="Times New Roman"/>
          <w:sz w:val="28"/>
          <w:szCs w:val="28"/>
        </w:rPr>
        <w:t xml:space="preserve">1. </w:t>
      </w:r>
      <w:r w:rsidR="009929E9" w:rsidRPr="004B07E5">
        <w:rPr>
          <w:rFonts w:ascii="Times New Roman" w:hAnsi="Times New Roman"/>
          <w:sz w:val="28"/>
          <w:szCs w:val="28"/>
        </w:rPr>
        <w:t xml:space="preserve">Освітній процес в МРЦ здійснюється відповідно до навчальних планів, складених на основі </w:t>
      </w:r>
      <w:r w:rsidR="00CD6E39" w:rsidRPr="004B07E5">
        <w:rPr>
          <w:rFonts w:ascii="Times New Roman" w:hAnsi="Times New Roman"/>
          <w:sz w:val="28"/>
          <w:szCs w:val="28"/>
        </w:rPr>
        <w:t>типових освітніх програм</w:t>
      </w:r>
      <w:r w:rsidR="009929E9" w:rsidRPr="004B07E5">
        <w:rPr>
          <w:rFonts w:ascii="Times New Roman" w:hAnsi="Times New Roman"/>
          <w:sz w:val="28"/>
          <w:szCs w:val="28"/>
        </w:rPr>
        <w:t>, затверджених МОН.</w:t>
      </w:r>
      <w:r w:rsidR="00CD6E39" w:rsidRPr="00E25955">
        <w:rPr>
          <w:rFonts w:ascii="Times New Roman" w:hAnsi="Times New Roman"/>
          <w:sz w:val="28"/>
          <w:szCs w:val="28"/>
        </w:rPr>
        <w:t xml:space="preserve"> </w:t>
      </w:r>
    </w:p>
    <w:p w:rsidR="006F2265" w:rsidRPr="00E25955" w:rsidRDefault="006F2265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50E22" w:rsidRDefault="003F484B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4185A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 xml:space="preserve">Навчальний рік у МРЦ незалежно від підпорядкування та форми власності починається 1 вересня поточного року і </w:t>
      </w:r>
      <w:r w:rsidR="0094185A" w:rsidRPr="00E25955">
        <w:rPr>
          <w:rFonts w:ascii="Times New Roman" w:hAnsi="Times New Roman"/>
          <w:sz w:val="28"/>
          <w:szCs w:val="28"/>
        </w:rPr>
        <w:t>завершується</w:t>
      </w:r>
      <w:r w:rsidR="009929E9" w:rsidRPr="00E25955">
        <w:rPr>
          <w:rFonts w:ascii="Times New Roman" w:hAnsi="Times New Roman"/>
          <w:sz w:val="28"/>
          <w:szCs w:val="28"/>
        </w:rPr>
        <w:t xml:space="preserve"> не пізніше 1 липня наступного року.</w:t>
      </w:r>
      <w:r w:rsidR="0094185A" w:rsidRPr="00E25955">
        <w:rPr>
          <w:rFonts w:ascii="Times New Roman" w:hAnsi="Times New Roman"/>
          <w:sz w:val="28"/>
          <w:szCs w:val="28"/>
        </w:rPr>
        <w:t xml:space="preserve"> </w:t>
      </w:r>
      <w:r w:rsidR="00050E22" w:rsidRPr="00E25955">
        <w:rPr>
          <w:rFonts w:ascii="Times New Roman" w:hAnsi="Times New Roman"/>
          <w:sz w:val="28"/>
          <w:szCs w:val="28"/>
        </w:rPr>
        <w:t>Формування навчальних класів (груп) завершується не пізніше 15 вересня поточного року.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3F484B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50E22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>Структура навчального року встановлюється МРЦ у межах часу, передбаченого освітньою програмою та погоджується із закладами освіти.</w:t>
      </w:r>
    </w:p>
    <w:p w:rsidR="00581F93" w:rsidRPr="00E25955" w:rsidRDefault="00581F93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E248BA" w:rsidRDefault="003F484B" w:rsidP="00E248B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50E22" w:rsidRPr="00E25955">
        <w:rPr>
          <w:rFonts w:ascii="Times New Roman" w:hAnsi="Times New Roman"/>
          <w:sz w:val="28"/>
          <w:szCs w:val="28"/>
        </w:rPr>
        <w:t xml:space="preserve">. </w:t>
      </w:r>
      <w:r w:rsidR="00E248BA">
        <w:rPr>
          <w:rFonts w:ascii="Times New Roman" w:hAnsi="Times New Roman"/>
          <w:sz w:val="28"/>
          <w:szCs w:val="28"/>
        </w:rPr>
        <w:t xml:space="preserve">МРЦ може </w:t>
      </w:r>
      <w:r w:rsidR="00E248BA" w:rsidRPr="00E25955">
        <w:rPr>
          <w:rFonts w:ascii="Times New Roman" w:hAnsi="Times New Roman"/>
          <w:sz w:val="28"/>
          <w:szCs w:val="28"/>
        </w:rPr>
        <w:t>сприя</w:t>
      </w:r>
      <w:r w:rsidR="00EB099B">
        <w:rPr>
          <w:rFonts w:ascii="Times New Roman" w:hAnsi="Times New Roman"/>
          <w:sz w:val="28"/>
          <w:szCs w:val="28"/>
        </w:rPr>
        <w:t>ти</w:t>
      </w:r>
      <w:r w:rsidR="00E248BA" w:rsidRPr="00E25955">
        <w:rPr>
          <w:rFonts w:ascii="Times New Roman" w:hAnsi="Times New Roman"/>
          <w:sz w:val="28"/>
          <w:szCs w:val="28"/>
        </w:rPr>
        <w:t xml:space="preserve"> вибору </w:t>
      </w:r>
      <w:r w:rsidR="00E248BA">
        <w:rPr>
          <w:rFonts w:ascii="Times New Roman" w:hAnsi="Times New Roman"/>
          <w:sz w:val="28"/>
          <w:szCs w:val="28"/>
        </w:rPr>
        <w:t>учня</w:t>
      </w:r>
      <w:r w:rsidR="00E248BA" w:rsidRPr="00E25955">
        <w:rPr>
          <w:rFonts w:ascii="Times New Roman" w:hAnsi="Times New Roman"/>
          <w:sz w:val="28"/>
          <w:szCs w:val="28"/>
        </w:rPr>
        <w:t>ми напрям</w:t>
      </w:r>
      <w:r w:rsidR="00E248BA">
        <w:rPr>
          <w:rFonts w:ascii="Times New Roman" w:hAnsi="Times New Roman"/>
          <w:sz w:val="28"/>
          <w:szCs w:val="28"/>
        </w:rPr>
        <w:t xml:space="preserve">у профільного навчання у ліцеях шляхом: </w:t>
      </w:r>
    </w:p>
    <w:p w:rsidR="00050E22" w:rsidRPr="00E25955" w:rsidRDefault="00050E22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>розробк</w:t>
      </w:r>
      <w:r w:rsidR="00E248BA">
        <w:rPr>
          <w:rFonts w:ascii="Times New Roman" w:hAnsi="Times New Roman"/>
          <w:sz w:val="28"/>
          <w:szCs w:val="28"/>
        </w:rPr>
        <w:t>и</w:t>
      </w:r>
      <w:r w:rsidRPr="00E25955">
        <w:rPr>
          <w:rFonts w:ascii="Times New Roman" w:hAnsi="Times New Roman"/>
          <w:sz w:val="28"/>
          <w:szCs w:val="28"/>
        </w:rPr>
        <w:t xml:space="preserve"> індивідуальної професійної траєкторії з урахуванням індивідуальних особливостей, інтересів, потреб ринку праці та майбутніх ризиків побудови кар’єри; </w:t>
      </w:r>
    </w:p>
    <w:p w:rsidR="00050E22" w:rsidRPr="00E25955" w:rsidRDefault="00050E22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25955">
        <w:rPr>
          <w:rFonts w:ascii="Times New Roman" w:hAnsi="Times New Roman"/>
          <w:sz w:val="28"/>
          <w:szCs w:val="28"/>
        </w:rPr>
        <w:t>професійно</w:t>
      </w:r>
      <w:proofErr w:type="spellEnd"/>
      <w:r w:rsidRPr="00E25955">
        <w:rPr>
          <w:rFonts w:ascii="Times New Roman" w:hAnsi="Times New Roman"/>
          <w:sz w:val="28"/>
          <w:szCs w:val="28"/>
        </w:rPr>
        <w:t xml:space="preserve">-спрямованих курсів за вибором, </w:t>
      </w:r>
      <w:r w:rsidR="00987339">
        <w:rPr>
          <w:rFonts w:ascii="Times New Roman" w:hAnsi="Times New Roman"/>
          <w:sz w:val="28"/>
          <w:szCs w:val="28"/>
        </w:rPr>
        <w:t xml:space="preserve">факультативів, </w:t>
      </w:r>
      <w:r w:rsidRPr="00E25955">
        <w:rPr>
          <w:rFonts w:ascii="Times New Roman" w:hAnsi="Times New Roman"/>
          <w:sz w:val="28"/>
          <w:szCs w:val="28"/>
        </w:rPr>
        <w:t>гуртків;</w:t>
      </w:r>
    </w:p>
    <w:p w:rsidR="00050E22" w:rsidRPr="002214B5" w:rsidRDefault="00050E22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lastRenderedPageBreak/>
        <w:t xml:space="preserve">інформаційних, </w:t>
      </w:r>
      <w:r w:rsidRPr="002214B5">
        <w:rPr>
          <w:rFonts w:ascii="Times New Roman" w:hAnsi="Times New Roman"/>
          <w:sz w:val="28"/>
          <w:szCs w:val="28"/>
        </w:rPr>
        <w:t>консультаційних та профорієнтаційних заходів;</w:t>
      </w:r>
    </w:p>
    <w:p w:rsidR="00050E22" w:rsidRPr="002214B5" w:rsidRDefault="00050E22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214B5">
        <w:rPr>
          <w:rFonts w:ascii="Times New Roman" w:hAnsi="Times New Roman"/>
          <w:sz w:val="28"/>
          <w:szCs w:val="28"/>
        </w:rPr>
        <w:t>психодіагностичних</w:t>
      </w:r>
      <w:proofErr w:type="spellEnd"/>
      <w:r w:rsidRPr="002214B5">
        <w:rPr>
          <w:rFonts w:ascii="Times New Roman" w:hAnsi="Times New Roman"/>
          <w:sz w:val="28"/>
          <w:szCs w:val="28"/>
        </w:rPr>
        <w:t xml:space="preserve"> </w:t>
      </w:r>
      <w:r w:rsidR="00D7190A" w:rsidRPr="002214B5">
        <w:rPr>
          <w:rFonts w:ascii="Times New Roman" w:hAnsi="Times New Roman"/>
          <w:sz w:val="28"/>
          <w:szCs w:val="28"/>
        </w:rPr>
        <w:t>досліджень</w:t>
      </w:r>
      <w:r w:rsidRPr="002214B5">
        <w:rPr>
          <w:rFonts w:ascii="Times New Roman" w:hAnsi="Times New Roman"/>
          <w:sz w:val="28"/>
          <w:szCs w:val="28"/>
        </w:rPr>
        <w:t xml:space="preserve"> на здатність навчатися за певним профілем.</w:t>
      </w:r>
    </w:p>
    <w:p w:rsidR="00581F93" w:rsidRPr="00E25955" w:rsidRDefault="00581F93" w:rsidP="00050E2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71930" w:rsidRPr="00E25955" w:rsidRDefault="003F484B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C73016" w:rsidRPr="00E25955">
        <w:rPr>
          <w:rFonts w:ascii="Times New Roman" w:hAnsi="Times New Roman"/>
          <w:sz w:val="28"/>
          <w:szCs w:val="28"/>
        </w:rPr>
        <w:t xml:space="preserve">. </w:t>
      </w:r>
      <w:r w:rsidR="00050E22" w:rsidRPr="00E25955">
        <w:rPr>
          <w:rFonts w:ascii="Times New Roman" w:hAnsi="Times New Roman"/>
          <w:sz w:val="28"/>
          <w:szCs w:val="28"/>
        </w:rPr>
        <w:t>Н</w:t>
      </w:r>
      <w:r w:rsidR="009929E9" w:rsidRPr="00E25955">
        <w:rPr>
          <w:rFonts w:ascii="Times New Roman" w:hAnsi="Times New Roman"/>
          <w:sz w:val="28"/>
          <w:szCs w:val="28"/>
        </w:rPr>
        <w:t xml:space="preserve">авчання </w:t>
      </w:r>
      <w:r w:rsidR="001A6EC9" w:rsidRPr="001A6EC9">
        <w:rPr>
          <w:rFonts w:ascii="Times New Roman" w:hAnsi="Times New Roman"/>
          <w:sz w:val="28"/>
          <w:szCs w:val="28"/>
        </w:rPr>
        <w:t>учнів і слухачів</w:t>
      </w:r>
      <w:r w:rsidR="009929E9" w:rsidRPr="00E25955">
        <w:rPr>
          <w:rFonts w:ascii="Times New Roman" w:hAnsi="Times New Roman"/>
          <w:sz w:val="28"/>
          <w:szCs w:val="28"/>
        </w:rPr>
        <w:t xml:space="preserve"> здійснюється згідно з стандартами освіти</w:t>
      </w:r>
      <w:r w:rsidR="00CC6518">
        <w:rPr>
          <w:rFonts w:ascii="Times New Roman" w:hAnsi="Times New Roman"/>
          <w:sz w:val="28"/>
          <w:szCs w:val="28"/>
        </w:rPr>
        <w:t xml:space="preserve"> та </w:t>
      </w:r>
      <w:r w:rsidR="00CC6518" w:rsidRPr="00E25955">
        <w:rPr>
          <w:rFonts w:ascii="Times New Roman" w:hAnsi="Times New Roman"/>
          <w:sz w:val="28"/>
          <w:szCs w:val="28"/>
        </w:rPr>
        <w:t>розробленими на їх основі</w:t>
      </w:r>
      <w:r w:rsidR="00CC6518">
        <w:rPr>
          <w:rFonts w:ascii="Times New Roman" w:hAnsi="Times New Roman"/>
          <w:sz w:val="28"/>
          <w:szCs w:val="28"/>
        </w:rPr>
        <w:t xml:space="preserve"> </w:t>
      </w:r>
      <w:r w:rsidR="00050E22" w:rsidRPr="00E25955">
        <w:rPr>
          <w:rFonts w:ascii="Times New Roman" w:hAnsi="Times New Roman"/>
          <w:sz w:val="28"/>
          <w:szCs w:val="28"/>
        </w:rPr>
        <w:t xml:space="preserve">освітніми </w:t>
      </w:r>
      <w:r w:rsidR="009929E9" w:rsidRPr="00E25955">
        <w:rPr>
          <w:rFonts w:ascii="Times New Roman" w:hAnsi="Times New Roman"/>
          <w:sz w:val="28"/>
          <w:szCs w:val="28"/>
        </w:rPr>
        <w:t>програмами.</w:t>
      </w:r>
    </w:p>
    <w:p w:rsidR="00071930" w:rsidRPr="00E25955" w:rsidRDefault="009929E9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>Організація профільного навчання в МРЦ здійснюється в таких формах:</w:t>
      </w:r>
    </w:p>
    <w:p w:rsidR="00071930" w:rsidRPr="00E25955" w:rsidRDefault="009929E9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>впровадження профільних програм;</w:t>
      </w:r>
    </w:p>
    <w:p w:rsidR="00071930" w:rsidRPr="00E64831" w:rsidRDefault="009929E9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професійне навчання (в рамках профільного) з професій, що відповідають першому рівню професійної (професійно-технічної) освіти, який відповідає третьому рівню </w:t>
      </w:r>
      <w:r w:rsidR="00014F94">
        <w:rPr>
          <w:rFonts w:ascii="Times New Roman" w:hAnsi="Times New Roman"/>
          <w:sz w:val="28"/>
          <w:szCs w:val="28"/>
        </w:rPr>
        <w:t xml:space="preserve">Національної </w:t>
      </w:r>
      <w:r w:rsidR="00014F94" w:rsidRPr="00E64831">
        <w:rPr>
          <w:rFonts w:ascii="Times New Roman" w:hAnsi="Times New Roman"/>
          <w:sz w:val="28"/>
          <w:szCs w:val="28"/>
        </w:rPr>
        <w:t>рамки кваліфікацій</w:t>
      </w:r>
      <w:r w:rsidRPr="00E64831">
        <w:rPr>
          <w:rFonts w:ascii="Times New Roman" w:hAnsi="Times New Roman"/>
          <w:sz w:val="28"/>
          <w:szCs w:val="28"/>
        </w:rPr>
        <w:t>;</w:t>
      </w:r>
    </w:p>
    <w:p w:rsidR="00071930" w:rsidRDefault="009929E9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64831">
        <w:rPr>
          <w:rFonts w:ascii="Times New Roman" w:hAnsi="Times New Roman"/>
          <w:sz w:val="28"/>
          <w:szCs w:val="28"/>
        </w:rPr>
        <w:t>вивчення окремих предметів інваріантної та варіативної складових</w:t>
      </w:r>
      <w:r w:rsidRPr="00E64831">
        <w:rPr>
          <w:rFonts w:ascii="Times New Roman" w:hAnsi="Times New Roman"/>
          <w:color w:val="00B050"/>
          <w:sz w:val="28"/>
          <w:szCs w:val="28"/>
        </w:rPr>
        <w:t xml:space="preserve">  </w:t>
      </w:r>
      <w:r w:rsidRPr="00E64831">
        <w:rPr>
          <w:rFonts w:ascii="Times New Roman" w:hAnsi="Times New Roman"/>
          <w:sz w:val="28"/>
          <w:szCs w:val="28"/>
        </w:rPr>
        <w:t>навчальних планів,</w:t>
      </w:r>
      <w:r w:rsidRPr="00E648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E64831">
        <w:rPr>
          <w:rFonts w:ascii="Times New Roman" w:hAnsi="Times New Roman"/>
          <w:sz w:val="28"/>
          <w:szCs w:val="28"/>
        </w:rPr>
        <w:t>курсів за вибором</w:t>
      </w:r>
      <w:r w:rsidRPr="00E25955">
        <w:rPr>
          <w:rFonts w:ascii="Times New Roman" w:hAnsi="Times New Roman"/>
          <w:sz w:val="28"/>
          <w:szCs w:val="28"/>
        </w:rPr>
        <w:t>, факультативів профорієнтаційного спрямування, які не можуть забезпечити інші заклади загальної середньої освіти.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71930" w:rsidRDefault="003F484B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C73016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 xml:space="preserve">Навчальні класи (групи) формуються згідно з нормативами їх наповнюваності, встановленими законодавством України, з урахуванням наявності приміщень, що відповідають санітарно-гігієнічним вимогам для здійснення освітнього процесу, та відповідно до кількості поданих заяв про зарахування до МРЦ. 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71930" w:rsidRDefault="003F484B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C73016" w:rsidRPr="00E25955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 xml:space="preserve">МРЦ може здійснювати прийом на </w:t>
      </w:r>
      <w:r w:rsidR="008216B0">
        <w:rPr>
          <w:rFonts w:ascii="Times New Roman" w:hAnsi="Times New Roman"/>
          <w:sz w:val="28"/>
          <w:szCs w:val="28"/>
        </w:rPr>
        <w:t>професійно-технічне</w:t>
      </w:r>
      <w:r w:rsidR="009929E9" w:rsidRPr="00E25955">
        <w:rPr>
          <w:rFonts w:ascii="Times New Roman" w:hAnsi="Times New Roman"/>
          <w:sz w:val="28"/>
          <w:szCs w:val="28"/>
        </w:rPr>
        <w:t xml:space="preserve"> навчання </w:t>
      </w:r>
      <w:r w:rsidR="008216B0">
        <w:rPr>
          <w:rFonts w:ascii="Times New Roman" w:hAnsi="Times New Roman"/>
          <w:sz w:val="28"/>
          <w:szCs w:val="28"/>
        </w:rPr>
        <w:t>учнів і слухачів</w:t>
      </w:r>
      <w:r w:rsidR="009929E9" w:rsidRPr="00E25955">
        <w:rPr>
          <w:rFonts w:ascii="Times New Roman" w:hAnsi="Times New Roman"/>
          <w:sz w:val="28"/>
          <w:szCs w:val="28"/>
        </w:rPr>
        <w:t xml:space="preserve"> </w:t>
      </w:r>
      <w:r w:rsidR="00177027">
        <w:rPr>
          <w:rFonts w:ascii="Times New Roman" w:hAnsi="Times New Roman"/>
          <w:sz w:val="28"/>
          <w:szCs w:val="28"/>
        </w:rPr>
        <w:t>у</w:t>
      </w:r>
      <w:r w:rsidR="009929E9" w:rsidRPr="00E25955">
        <w:rPr>
          <w:rFonts w:ascii="Times New Roman" w:hAnsi="Times New Roman"/>
          <w:sz w:val="28"/>
          <w:szCs w:val="28"/>
        </w:rPr>
        <w:t xml:space="preserve"> межах ліцензованого обсягу, згідно з правилами прийому, розробленими МРЦ на основі типових правил прийому до закладів</w:t>
      </w:r>
      <w:r w:rsidR="008216B0">
        <w:rPr>
          <w:rFonts w:ascii="Times New Roman" w:hAnsi="Times New Roman"/>
          <w:sz w:val="28"/>
          <w:szCs w:val="28"/>
        </w:rPr>
        <w:t xml:space="preserve"> </w:t>
      </w:r>
      <w:r w:rsidR="008216B0" w:rsidRPr="00E25955">
        <w:rPr>
          <w:rFonts w:ascii="Times New Roman" w:hAnsi="Times New Roman"/>
          <w:sz w:val="28"/>
          <w:szCs w:val="28"/>
        </w:rPr>
        <w:t>професійно-технічн</w:t>
      </w:r>
      <w:r w:rsidR="008216B0">
        <w:rPr>
          <w:rFonts w:ascii="Times New Roman" w:hAnsi="Times New Roman"/>
          <w:sz w:val="28"/>
          <w:szCs w:val="28"/>
        </w:rPr>
        <w:t>ої освіти</w:t>
      </w:r>
      <w:r w:rsidR="009929E9" w:rsidRPr="00E25955">
        <w:rPr>
          <w:rFonts w:ascii="Times New Roman" w:hAnsi="Times New Roman"/>
          <w:sz w:val="28"/>
          <w:szCs w:val="28"/>
        </w:rPr>
        <w:t>, що затверджуються у порядку визначеному законодавством.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9929E9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>ІІІ. МРЦ в системі закладів загальної середньої</w:t>
      </w:r>
      <w:r w:rsidRPr="00E25955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E25955">
        <w:rPr>
          <w:rFonts w:ascii="Times New Roman" w:hAnsi="Times New Roman"/>
          <w:b/>
          <w:bCs/>
          <w:sz w:val="28"/>
          <w:szCs w:val="28"/>
        </w:rPr>
        <w:t>освіти</w:t>
      </w:r>
    </w:p>
    <w:p w:rsidR="00071930" w:rsidRPr="00E25955" w:rsidRDefault="00071930" w:rsidP="00071930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29E9" w:rsidRDefault="00E07F1B" w:rsidP="00071930">
      <w:pPr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1. </w:t>
      </w:r>
      <w:r w:rsidR="0057783A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здійснюють спільну діяльність із закладами загальної середньої освіти </w:t>
      </w:r>
      <w:r w:rsidR="00991B6C">
        <w:rPr>
          <w:rFonts w:ascii="Times New Roman" w:hAnsi="Times New Roman"/>
          <w:sz w:val="28"/>
          <w:szCs w:val="28"/>
        </w:rPr>
        <w:t>для виконання вимог</w:t>
      </w:r>
      <w:r w:rsidR="009929E9" w:rsidRPr="00E25955">
        <w:rPr>
          <w:rFonts w:ascii="Times New Roman" w:hAnsi="Times New Roman"/>
          <w:sz w:val="28"/>
          <w:szCs w:val="28"/>
        </w:rPr>
        <w:t xml:space="preserve"> </w:t>
      </w:r>
      <w:r w:rsidR="001A6EC9">
        <w:rPr>
          <w:rFonts w:ascii="Times New Roman" w:hAnsi="Times New Roman"/>
          <w:sz w:val="28"/>
          <w:szCs w:val="28"/>
        </w:rPr>
        <w:t xml:space="preserve">державного </w:t>
      </w:r>
      <w:r w:rsidR="009929E9" w:rsidRPr="00E25955">
        <w:rPr>
          <w:rFonts w:ascii="Times New Roman" w:hAnsi="Times New Roman"/>
          <w:sz w:val="28"/>
          <w:szCs w:val="28"/>
        </w:rPr>
        <w:t>стандарту загальної середньої освіти.</w:t>
      </w:r>
    </w:p>
    <w:p w:rsidR="00581F93" w:rsidRPr="00E25955" w:rsidRDefault="00581F93" w:rsidP="00071930">
      <w:pPr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71930" w:rsidRPr="00E25955" w:rsidRDefault="00E07F1B" w:rsidP="00071930">
      <w:pPr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2. </w:t>
      </w:r>
      <w:r w:rsidR="009929E9" w:rsidRPr="00E25955">
        <w:rPr>
          <w:rFonts w:ascii="Times New Roman" w:hAnsi="Times New Roman"/>
          <w:sz w:val="28"/>
          <w:szCs w:val="28"/>
        </w:rPr>
        <w:t xml:space="preserve">Заклади освіти, які </w:t>
      </w:r>
      <w:r w:rsidR="009929E9" w:rsidRPr="00E64831">
        <w:rPr>
          <w:rFonts w:ascii="Times New Roman" w:hAnsi="Times New Roman"/>
          <w:sz w:val="28"/>
          <w:szCs w:val="28"/>
        </w:rPr>
        <w:t xml:space="preserve">направляють </w:t>
      </w:r>
      <w:r w:rsidR="00014F94" w:rsidRPr="00E64831">
        <w:rPr>
          <w:rFonts w:ascii="Times New Roman" w:hAnsi="Times New Roman"/>
          <w:sz w:val="28"/>
          <w:szCs w:val="28"/>
        </w:rPr>
        <w:t>учнів і слухачів до</w:t>
      </w:r>
      <w:r w:rsidR="009929E9" w:rsidRPr="00E64831">
        <w:rPr>
          <w:rFonts w:ascii="Times New Roman" w:hAnsi="Times New Roman"/>
          <w:sz w:val="28"/>
          <w:szCs w:val="28"/>
        </w:rPr>
        <w:t xml:space="preserve"> </w:t>
      </w:r>
      <w:r w:rsidR="0057783A" w:rsidRPr="00E64831">
        <w:rPr>
          <w:rFonts w:ascii="Times New Roman" w:hAnsi="Times New Roman"/>
          <w:sz w:val="28"/>
          <w:szCs w:val="28"/>
        </w:rPr>
        <w:t>МРЦ</w:t>
      </w:r>
      <w:r w:rsidR="009929E9" w:rsidRPr="00E64831">
        <w:rPr>
          <w:rFonts w:ascii="Times New Roman" w:hAnsi="Times New Roman"/>
          <w:sz w:val="28"/>
          <w:szCs w:val="28"/>
        </w:rPr>
        <w:t>, передають йому педагогічне навантаження з предметів інваріантної та варіативної складової навчального плану в обсязі якого забезпечується</w:t>
      </w:r>
      <w:r w:rsidR="009929E9" w:rsidRPr="00E25955">
        <w:rPr>
          <w:rFonts w:ascii="Times New Roman" w:hAnsi="Times New Roman"/>
          <w:sz w:val="28"/>
          <w:szCs w:val="28"/>
        </w:rPr>
        <w:t xml:space="preserve"> якісне оволодіння </w:t>
      </w:r>
      <w:r w:rsidR="00071930" w:rsidRPr="00E25955">
        <w:rPr>
          <w:rFonts w:ascii="Times New Roman" w:hAnsi="Times New Roman"/>
          <w:sz w:val="28"/>
          <w:szCs w:val="28"/>
        </w:rPr>
        <w:t>обраного напряму навчання.</w:t>
      </w:r>
    </w:p>
    <w:p w:rsidR="00071930" w:rsidRPr="00E25955" w:rsidRDefault="00071930" w:rsidP="00071930">
      <w:pPr>
        <w:autoSpaceDE w:val="0"/>
        <w:autoSpaceDN w:val="0"/>
        <w:adjustRightInd w:val="0"/>
        <w:spacing w:after="0" w:line="240" w:lineRule="auto"/>
        <w:ind w:right="-82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9929E9" w:rsidP="00071930">
      <w:pPr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 xml:space="preserve">ІV. Учасники освітнього процесу в </w:t>
      </w:r>
      <w:r w:rsidR="00E32496" w:rsidRPr="00E25955">
        <w:rPr>
          <w:rFonts w:ascii="Times New Roman" w:hAnsi="Times New Roman"/>
          <w:b/>
          <w:sz w:val="28"/>
          <w:szCs w:val="28"/>
        </w:rPr>
        <w:t>МРЦ</w:t>
      </w:r>
    </w:p>
    <w:p w:rsidR="009929E9" w:rsidRPr="00E25955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7D1DAF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1. </w:t>
      </w:r>
      <w:r w:rsidR="009929E9" w:rsidRPr="00E25955">
        <w:rPr>
          <w:rFonts w:ascii="Times New Roman" w:hAnsi="Times New Roman"/>
          <w:sz w:val="28"/>
          <w:szCs w:val="28"/>
        </w:rPr>
        <w:t xml:space="preserve">Учасниками освітнього процесу в МРЦ є учні (вихованці), слухачі, педагогічні працівники, бібліотекарі, інші спеціалісти, батьки або </w:t>
      </w:r>
      <w:r w:rsidR="006124A5" w:rsidRPr="00E25955">
        <w:rPr>
          <w:rFonts w:ascii="Times New Roman" w:hAnsi="Times New Roman"/>
          <w:sz w:val="28"/>
          <w:szCs w:val="28"/>
        </w:rPr>
        <w:t>інші законні представники</w:t>
      </w:r>
      <w:r w:rsidR="009929E9" w:rsidRPr="00E25955">
        <w:rPr>
          <w:rFonts w:ascii="Times New Roman" w:hAnsi="Times New Roman"/>
          <w:sz w:val="28"/>
          <w:szCs w:val="28"/>
        </w:rPr>
        <w:t>, представники інших навчальних закладів, підприємств, установ, організацій, які беруть участь в його роботі.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7D1DAF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2. </w:t>
      </w:r>
      <w:r w:rsidR="009929E9" w:rsidRPr="00E25955">
        <w:rPr>
          <w:rFonts w:ascii="Times New Roman" w:hAnsi="Times New Roman"/>
          <w:sz w:val="28"/>
          <w:szCs w:val="28"/>
        </w:rPr>
        <w:t>Права та обов</w:t>
      </w:r>
      <w:r w:rsidR="000C5604" w:rsidRPr="00E25955">
        <w:rPr>
          <w:rFonts w:ascii="Times New Roman" w:hAnsi="Times New Roman"/>
          <w:sz w:val="28"/>
          <w:szCs w:val="28"/>
        </w:rPr>
        <w:t>’</w:t>
      </w:r>
      <w:r w:rsidR="009929E9" w:rsidRPr="00E25955">
        <w:rPr>
          <w:rFonts w:ascii="Times New Roman" w:hAnsi="Times New Roman"/>
          <w:sz w:val="28"/>
          <w:szCs w:val="28"/>
        </w:rPr>
        <w:t xml:space="preserve">язки учасників освітнього процесу визначаються законами України </w:t>
      </w:r>
      <w:r w:rsidR="00220A93" w:rsidRPr="00E25955">
        <w:rPr>
          <w:rFonts w:ascii="Times New Roman" w:hAnsi="Times New Roman"/>
          <w:sz w:val="28"/>
          <w:szCs w:val="28"/>
        </w:rPr>
        <w:t>“</w:t>
      </w:r>
      <w:r w:rsidR="009929E9" w:rsidRPr="00E25955">
        <w:rPr>
          <w:rFonts w:ascii="Times New Roman" w:hAnsi="Times New Roman"/>
          <w:sz w:val="28"/>
          <w:szCs w:val="28"/>
        </w:rPr>
        <w:t>Про освіту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="009929E9" w:rsidRPr="00E25955">
        <w:rPr>
          <w:rFonts w:ascii="Times New Roman" w:hAnsi="Times New Roman"/>
          <w:sz w:val="28"/>
          <w:szCs w:val="28"/>
        </w:rPr>
        <w:t xml:space="preserve">, </w:t>
      </w:r>
      <w:r w:rsidR="00220A93" w:rsidRPr="00E25955">
        <w:rPr>
          <w:rFonts w:ascii="Times New Roman" w:hAnsi="Times New Roman"/>
          <w:sz w:val="28"/>
          <w:szCs w:val="28"/>
        </w:rPr>
        <w:t>“</w:t>
      </w:r>
      <w:r w:rsidR="009929E9" w:rsidRPr="00E25955">
        <w:rPr>
          <w:rFonts w:ascii="Times New Roman" w:hAnsi="Times New Roman"/>
          <w:sz w:val="28"/>
          <w:szCs w:val="28"/>
        </w:rPr>
        <w:t>Про загальну середню освіту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="009929E9" w:rsidRPr="00E25955">
        <w:rPr>
          <w:rFonts w:ascii="Times New Roman" w:hAnsi="Times New Roman"/>
          <w:sz w:val="28"/>
          <w:szCs w:val="28"/>
        </w:rPr>
        <w:t xml:space="preserve">, </w:t>
      </w:r>
      <w:r w:rsidR="00220A93" w:rsidRPr="00E25955">
        <w:rPr>
          <w:rFonts w:ascii="Times New Roman" w:hAnsi="Times New Roman"/>
          <w:sz w:val="28"/>
          <w:szCs w:val="28"/>
        </w:rPr>
        <w:t>“</w:t>
      </w:r>
      <w:r w:rsidR="009929E9" w:rsidRPr="00E25955">
        <w:rPr>
          <w:rFonts w:ascii="Times New Roman" w:hAnsi="Times New Roman"/>
          <w:sz w:val="28"/>
          <w:szCs w:val="28"/>
        </w:rPr>
        <w:t xml:space="preserve">Про професійно-технічну </w:t>
      </w:r>
      <w:r w:rsidR="009929E9" w:rsidRPr="00E25955">
        <w:rPr>
          <w:rFonts w:ascii="Times New Roman" w:hAnsi="Times New Roman"/>
          <w:sz w:val="28"/>
          <w:szCs w:val="28"/>
        </w:rPr>
        <w:lastRenderedPageBreak/>
        <w:t>освіту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="009929E9" w:rsidRPr="00E25955">
        <w:rPr>
          <w:rFonts w:ascii="Times New Roman" w:hAnsi="Times New Roman"/>
          <w:sz w:val="28"/>
          <w:szCs w:val="28"/>
        </w:rPr>
        <w:t xml:space="preserve">, іншими актами законодавства, а також статутом, колективним договором та правилами внутрішнього </w:t>
      </w:r>
      <w:r w:rsidR="00DF0CCE" w:rsidRPr="00E25955">
        <w:rPr>
          <w:rFonts w:ascii="Times New Roman" w:hAnsi="Times New Roman"/>
          <w:sz w:val="28"/>
          <w:szCs w:val="28"/>
        </w:rPr>
        <w:t xml:space="preserve">трудового </w:t>
      </w:r>
      <w:r w:rsidR="009929E9" w:rsidRPr="00E25955">
        <w:rPr>
          <w:rFonts w:ascii="Times New Roman" w:hAnsi="Times New Roman"/>
          <w:sz w:val="28"/>
          <w:szCs w:val="28"/>
        </w:rPr>
        <w:t>розпорядку МРЦ.</w:t>
      </w:r>
    </w:p>
    <w:p w:rsidR="00071930" w:rsidRPr="00E25955" w:rsidRDefault="00071930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9929E9" w:rsidP="00AF2E4B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 xml:space="preserve">V. Управління </w:t>
      </w:r>
      <w:r w:rsidR="00E32496" w:rsidRPr="00E25955">
        <w:rPr>
          <w:rFonts w:ascii="Times New Roman" w:hAnsi="Times New Roman"/>
          <w:b/>
          <w:sz w:val="28"/>
          <w:szCs w:val="28"/>
        </w:rPr>
        <w:t>МРЦ</w:t>
      </w:r>
    </w:p>
    <w:p w:rsidR="009929E9" w:rsidRPr="00E25955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center"/>
        <w:rPr>
          <w:rFonts w:ascii="Times New Roman" w:hAnsi="Times New Roman"/>
          <w:sz w:val="28"/>
          <w:szCs w:val="28"/>
        </w:rPr>
      </w:pPr>
    </w:p>
    <w:p w:rsidR="00453184" w:rsidRDefault="00453184" w:rsidP="0045318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>1. Управління МРЦ в межах повноважень, визначених законами та установчими документами, здійснюють: засновник (засновники), керівник, колегіальний орган управління, колегіальний орган громадського самоврядування та інші органи, передбачені спеціальними законами та/або установчими документами.</w:t>
      </w:r>
    </w:p>
    <w:p w:rsidR="00581F93" w:rsidRPr="00E25955" w:rsidRDefault="00581F93" w:rsidP="00453184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453184" w:rsidRPr="00E25955" w:rsidRDefault="00453184" w:rsidP="0045318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>2. Система управління МРЦ визначається установчими документами, які повинні передбачати розмежування компетенції засновника (засновників), інших органів управління МРЦ та його структурних підрозділів відповідно до законодавства.</w:t>
      </w:r>
    </w:p>
    <w:p w:rsidR="00397BD3" w:rsidRPr="00E25955" w:rsidRDefault="00397BD3" w:rsidP="00397BD3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071930" w:rsidRPr="00E25955" w:rsidRDefault="009929E9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 xml:space="preserve">VІ. Матеріально-технічна база та фінансово-господарська діяльність </w:t>
      </w:r>
      <w:r w:rsidR="00E32496" w:rsidRPr="00E25955">
        <w:rPr>
          <w:rFonts w:ascii="Times New Roman" w:hAnsi="Times New Roman"/>
          <w:b/>
          <w:sz w:val="28"/>
          <w:szCs w:val="28"/>
        </w:rPr>
        <w:t>МРЦ</w:t>
      </w:r>
    </w:p>
    <w:p w:rsidR="00E749A5" w:rsidRPr="00E25955" w:rsidRDefault="00E749A5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929E9" w:rsidRDefault="00183E4F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32496" w:rsidRPr="00E25955">
        <w:rPr>
          <w:rFonts w:ascii="Times New Roman" w:hAnsi="Times New Roman"/>
          <w:sz w:val="28"/>
          <w:szCs w:val="28"/>
        </w:rPr>
        <w:t xml:space="preserve">Матеріально-технічна база МРЦ </w:t>
      </w:r>
      <w:r w:rsidR="009929E9" w:rsidRPr="00E25955">
        <w:rPr>
          <w:rFonts w:ascii="Times New Roman" w:hAnsi="Times New Roman"/>
          <w:sz w:val="28"/>
          <w:szCs w:val="28"/>
        </w:rPr>
        <w:t>включає будівлі, споруди, землю, комунікації, обладнання, транспортні засоби, службове житло, інші матеріальні цінності, вартість яких відображено у балансі.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183E4F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9929E9" w:rsidRPr="00E25955">
        <w:rPr>
          <w:rFonts w:ascii="Times New Roman" w:hAnsi="Times New Roman"/>
          <w:sz w:val="28"/>
          <w:szCs w:val="28"/>
        </w:rPr>
        <w:t xml:space="preserve">Майно, закріплене за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державної або комунальної форми в</w:t>
      </w:r>
      <w:r w:rsidR="00147AB5">
        <w:rPr>
          <w:rFonts w:ascii="Times New Roman" w:hAnsi="Times New Roman"/>
          <w:sz w:val="28"/>
          <w:szCs w:val="28"/>
        </w:rPr>
        <w:t>ласності, належить йому на праві</w:t>
      </w:r>
      <w:r w:rsidR="009929E9" w:rsidRPr="00E25955">
        <w:rPr>
          <w:rFonts w:ascii="Times New Roman" w:hAnsi="Times New Roman"/>
          <w:sz w:val="28"/>
          <w:szCs w:val="28"/>
        </w:rPr>
        <w:t xml:space="preserve"> оперативного управління.</w:t>
      </w:r>
    </w:p>
    <w:p w:rsidR="008E0A02" w:rsidRDefault="008E0A02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183E4F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9929E9" w:rsidRPr="00E25955">
        <w:rPr>
          <w:rFonts w:ascii="Times New Roman" w:hAnsi="Times New Roman"/>
          <w:sz w:val="28"/>
          <w:szCs w:val="28"/>
        </w:rPr>
        <w:t xml:space="preserve">Фінансування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здійснюється його засновником (засновниками) або уповноваженим ним органом відповідно до законодавства.</w:t>
      </w:r>
    </w:p>
    <w:p w:rsidR="009929E9" w:rsidRDefault="009929E9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Фінансово-господарська діяльність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Pr="00E25955">
        <w:rPr>
          <w:rFonts w:ascii="Times New Roman" w:hAnsi="Times New Roman"/>
          <w:sz w:val="28"/>
          <w:szCs w:val="28"/>
        </w:rPr>
        <w:t xml:space="preserve"> здійснюється відповідно до Бюджетного кодексу України, законів України </w:t>
      </w:r>
      <w:r w:rsidR="00220A93" w:rsidRPr="00E25955">
        <w:rPr>
          <w:rFonts w:ascii="Times New Roman" w:hAnsi="Times New Roman"/>
          <w:sz w:val="28"/>
          <w:szCs w:val="28"/>
        </w:rPr>
        <w:t>“</w:t>
      </w:r>
      <w:r w:rsidRPr="00E25955">
        <w:rPr>
          <w:rFonts w:ascii="Times New Roman" w:hAnsi="Times New Roman"/>
          <w:sz w:val="28"/>
          <w:szCs w:val="28"/>
        </w:rPr>
        <w:t>Про освіту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 xml:space="preserve">, </w:t>
      </w:r>
      <w:r w:rsidR="00220A93" w:rsidRPr="00E25955">
        <w:rPr>
          <w:rFonts w:ascii="Times New Roman" w:hAnsi="Times New Roman"/>
          <w:sz w:val="28"/>
          <w:szCs w:val="28"/>
        </w:rPr>
        <w:t>“</w:t>
      </w:r>
      <w:r w:rsidRPr="00E25955">
        <w:rPr>
          <w:rFonts w:ascii="Times New Roman" w:hAnsi="Times New Roman"/>
          <w:sz w:val="28"/>
          <w:szCs w:val="28"/>
        </w:rPr>
        <w:t>Про загальну середню освіту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="00220A93" w:rsidRPr="00E25955">
        <w:rPr>
          <w:rFonts w:ascii="Times New Roman" w:hAnsi="Times New Roman"/>
          <w:sz w:val="28"/>
          <w:szCs w:val="28"/>
        </w:rPr>
        <w:t>,</w:t>
      </w:r>
      <w:r w:rsidRPr="00E25955">
        <w:rPr>
          <w:rFonts w:ascii="Times New Roman" w:hAnsi="Times New Roman"/>
          <w:sz w:val="28"/>
          <w:szCs w:val="28"/>
        </w:rPr>
        <w:t xml:space="preserve"> </w:t>
      </w:r>
      <w:r w:rsidR="00220A93" w:rsidRPr="00E25955">
        <w:rPr>
          <w:rFonts w:ascii="Times New Roman" w:hAnsi="Times New Roman"/>
          <w:sz w:val="28"/>
          <w:szCs w:val="28"/>
        </w:rPr>
        <w:t>“</w:t>
      </w:r>
      <w:r w:rsidRPr="00E25955">
        <w:rPr>
          <w:rFonts w:ascii="Times New Roman" w:hAnsi="Times New Roman"/>
          <w:sz w:val="28"/>
          <w:szCs w:val="28"/>
        </w:rPr>
        <w:t>Про місцеве самоврядування в Україні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”,</w:t>
      </w:r>
      <w:r w:rsidR="00220A93" w:rsidRPr="00E25955">
        <w:rPr>
          <w:rFonts w:ascii="Times New Roman" w:hAnsi="Times New Roman"/>
          <w:sz w:val="28"/>
          <w:szCs w:val="28"/>
        </w:rPr>
        <w:t xml:space="preserve"> “</w:t>
      </w:r>
      <w:r w:rsidRPr="00E25955">
        <w:rPr>
          <w:rFonts w:ascii="Times New Roman" w:hAnsi="Times New Roman"/>
          <w:sz w:val="28"/>
          <w:szCs w:val="28"/>
        </w:rPr>
        <w:t>Про професійну-технічну освіту</w:t>
      </w:r>
      <w:r w:rsidR="00220A93" w:rsidRPr="00E25955">
        <w:rPr>
          <w:rFonts w:ascii="Times New Roman" w:hAnsi="Times New Roman"/>
          <w:sz w:val="28"/>
          <w:szCs w:val="28"/>
          <w:lang w:eastAsia="ru-RU"/>
        </w:rPr>
        <w:t>”</w:t>
      </w:r>
      <w:r w:rsidRPr="00E25955">
        <w:rPr>
          <w:rFonts w:ascii="Times New Roman" w:hAnsi="Times New Roman"/>
          <w:sz w:val="28"/>
          <w:szCs w:val="28"/>
        </w:rPr>
        <w:t xml:space="preserve"> та інших нормативних актів.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CD2FEB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183E4F">
        <w:rPr>
          <w:rFonts w:ascii="Times New Roman" w:hAnsi="Times New Roman"/>
          <w:sz w:val="28"/>
          <w:szCs w:val="28"/>
        </w:rPr>
        <w:t xml:space="preserve">. </w:t>
      </w:r>
      <w:r w:rsidR="00F10048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має право придбати та орендувати необхідне обладнання та інші матеріальні ресурси, користуватися послугами підприємств, установ, організацій та фізичних осіб, фінансувати за рахунок власних коштів заходи, що сприяють поліпшенню соціально-побутових умов працівників, відповідно до законодавства України.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CD2FEB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183E4F">
        <w:rPr>
          <w:rFonts w:ascii="Times New Roman" w:hAnsi="Times New Roman"/>
          <w:sz w:val="28"/>
          <w:szCs w:val="28"/>
        </w:rPr>
        <w:t xml:space="preserve">. </w:t>
      </w:r>
      <w:r w:rsidR="009929E9" w:rsidRPr="00E25955">
        <w:rPr>
          <w:rFonts w:ascii="Times New Roman" w:hAnsi="Times New Roman"/>
          <w:sz w:val="28"/>
          <w:szCs w:val="28"/>
        </w:rPr>
        <w:t xml:space="preserve">За рішенням засновника (засновників) або уповноваженого ним органу бухгалтерський облік та фінансова звітність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державної та комунальної форм власності може здійснюватися самостійно або через централізовану бухгалтерію органу управління освітою, у сфері управління якого перебуває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. </w:t>
      </w:r>
    </w:p>
    <w:p w:rsidR="009929E9" w:rsidRPr="00E25955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9929E9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>VІІ. Міжнародне співробітництво</w:t>
      </w:r>
    </w:p>
    <w:p w:rsidR="00581F93" w:rsidRPr="00E25955" w:rsidRDefault="00581F93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sz w:val="28"/>
          <w:szCs w:val="28"/>
        </w:rPr>
      </w:pPr>
    </w:p>
    <w:p w:rsidR="009929E9" w:rsidRDefault="00710B2A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1.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має право встановлювати прямі зв</w:t>
      </w:r>
      <w:r w:rsidR="00A36032" w:rsidRPr="00E25955">
        <w:rPr>
          <w:rFonts w:ascii="Times New Roman" w:hAnsi="Times New Roman"/>
          <w:sz w:val="28"/>
          <w:szCs w:val="28"/>
        </w:rPr>
        <w:t>’</w:t>
      </w:r>
      <w:r w:rsidR="009929E9" w:rsidRPr="00E25955">
        <w:rPr>
          <w:rFonts w:ascii="Times New Roman" w:hAnsi="Times New Roman"/>
          <w:sz w:val="28"/>
          <w:szCs w:val="28"/>
        </w:rPr>
        <w:t>язки з закладами освіти, науковими установами, підприємствами, організаціями, громадськими об</w:t>
      </w:r>
      <w:r w:rsidR="000C5604" w:rsidRPr="00E25955">
        <w:rPr>
          <w:rFonts w:ascii="Times New Roman" w:hAnsi="Times New Roman"/>
          <w:sz w:val="28"/>
          <w:szCs w:val="28"/>
        </w:rPr>
        <w:t>’</w:t>
      </w:r>
      <w:r w:rsidR="009929E9" w:rsidRPr="00E25955">
        <w:rPr>
          <w:rFonts w:ascii="Times New Roman" w:hAnsi="Times New Roman"/>
          <w:sz w:val="28"/>
          <w:szCs w:val="28"/>
        </w:rPr>
        <w:t xml:space="preserve">єднаннями, окремими громадянами як на території України, так і за її межами, укладати угоди про співробітництво для досягнення мети діяльності, виконання завдань та здійснення функцій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відповідно до законодавства та міжнародних угод.</w:t>
      </w:r>
    </w:p>
    <w:p w:rsidR="00581F93" w:rsidRPr="00E25955" w:rsidRDefault="00581F93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710B2A" w:rsidP="0007193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2. </w:t>
      </w:r>
      <w:r w:rsidR="00E32496" w:rsidRPr="00E25955">
        <w:rPr>
          <w:rFonts w:ascii="Times New Roman" w:hAnsi="Times New Roman"/>
          <w:sz w:val="28"/>
          <w:szCs w:val="28"/>
        </w:rPr>
        <w:t>МРЦ</w:t>
      </w:r>
      <w:r w:rsidRPr="00E25955">
        <w:rPr>
          <w:rFonts w:ascii="Times New Roman" w:hAnsi="Times New Roman"/>
          <w:sz w:val="28"/>
          <w:szCs w:val="28"/>
        </w:rPr>
        <w:t xml:space="preserve"> </w:t>
      </w:r>
      <w:r w:rsidR="009929E9" w:rsidRPr="00E25955">
        <w:rPr>
          <w:rFonts w:ascii="Times New Roman" w:hAnsi="Times New Roman"/>
          <w:sz w:val="28"/>
          <w:szCs w:val="28"/>
        </w:rPr>
        <w:t>має право налагоджувати прямі міжнародні зв</w:t>
      </w:r>
      <w:r w:rsidR="000C5604" w:rsidRPr="00E25955">
        <w:rPr>
          <w:rFonts w:ascii="Times New Roman" w:hAnsi="Times New Roman"/>
          <w:sz w:val="28"/>
          <w:szCs w:val="28"/>
        </w:rPr>
        <w:t>’</w:t>
      </w:r>
      <w:r w:rsidR="009929E9" w:rsidRPr="00E25955">
        <w:rPr>
          <w:rFonts w:ascii="Times New Roman" w:hAnsi="Times New Roman"/>
          <w:sz w:val="28"/>
          <w:szCs w:val="28"/>
        </w:rPr>
        <w:t>язки на основі укладених угод про обмін педагогічними працівниками, учнями</w:t>
      </w:r>
      <w:r w:rsidR="007D6789" w:rsidRPr="00E25955">
        <w:rPr>
          <w:rFonts w:ascii="Times New Roman" w:hAnsi="Times New Roman"/>
          <w:sz w:val="28"/>
          <w:szCs w:val="28"/>
        </w:rPr>
        <w:t xml:space="preserve"> (вихованцями)</w:t>
      </w:r>
      <w:r w:rsidR="009929E9" w:rsidRPr="00E25955">
        <w:rPr>
          <w:rFonts w:ascii="Times New Roman" w:hAnsi="Times New Roman"/>
          <w:sz w:val="28"/>
          <w:szCs w:val="28"/>
        </w:rPr>
        <w:t>, слухачами, проводити спільні заходи (конференції, конкурси тощо), а також бути членом міжнародних організацій відповідно до законодавства та міжнародних угод.</w:t>
      </w:r>
    </w:p>
    <w:p w:rsidR="009929E9" w:rsidRPr="00E25955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9929E9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  <w:r w:rsidRPr="00E25955">
        <w:rPr>
          <w:rFonts w:ascii="Times New Roman" w:hAnsi="Times New Roman"/>
          <w:b/>
          <w:bCs/>
          <w:sz w:val="28"/>
          <w:szCs w:val="28"/>
        </w:rPr>
        <w:t xml:space="preserve">VІІІ. Державний нагляд (контроль) за діяльністю </w:t>
      </w:r>
      <w:r w:rsidR="005366F2" w:rsidRPr="00E25955">
        <w:rPr>
          <w:rFonts w:ascii="Times New Roman" w:hAnsi="Times New Roman"/>
          <w:b/>
          <w:bCs/>
          <w:sz w:val="28"/>
          <w:szCs w:val="28"/>
        </w:rPr>
        <w:t>МРЦ</w:t>
      </w:r>
    </w:p>
    <w:p w:rsidR="00071930" w:rsidRPr="00E25955" w:rsidRDefault="00071930" w:rsidP="00071930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929E9" w:rsidRDefault="009929E9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1. Контроль за діяльністю МРЦ та дотримання </w:t>
      </w:r>
      <w:r w:rsidR="005366F2" w:rsidRPr="00E25955">
        <w:rPr>
          <w:rFonts w:ascii="Times New Roman" w:hAnsi="Times New Roman"/>
          <w:sz w:val="28"/>
          <w:szCs w:val="28"/>
        </w:rPr>
        <w:t>ни</w:t>
      </w:r>
      <w:r w:rsidRPr="00E25955">
        <w:rPr>
          <w:rFonts w:ascii="Times New Roman" w:hAnsi="Times New Roman"/>
          <w:sz w:val="28"/>
          <w:szCs w:val="28"/>
        </w:rPr>
        <w:t xml:space="preserve">м </w:t>
      </w:r>
      <w:r w:rsidRPr="004D4B87">
        <w:rPr>
          <w:rFonts w:ascii="Times New Roman" w:hAnsi="Times New Roman"/>
          <w:sz w:val="28"/>
          <w:szCs w:val="28"/>
        </w:rPr>
        <w:t>стандартів освіти</w:t>
      </w:r>
      <w:r w:rsidRPr="00E25955">
        <w:rPr>
          <w:rFonts w:ascii="Times New Roman" w:hAnsi="Times New Roman"/>
          <w:sz w:val="28"/>
          <w:szCs w:val="28"/>
        </w:rPr>
        <w:t xml:space="preserve"> здійснюється центральним органом виконавчої влади із забезпечення якості освіти шляхом проведення інституційного аудиту. </w:t>
      </w:r>
    </w:p>
    <w:p w:rsidR="00581F93" w:rsidRPr="00E25955" w:rsidRDefault="00581F93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Default="00C305CE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929E9" w:rsidRPr="00E25955">
        <w:rPr>
          <w:rFonts w:ascii="Times New Roman" w:hAnsi="Times New Roman"/>
          <w:sz w:val="28"/>
          <w:szCs w:val="28"/>
        </w:rPr>
        <w:t>. Зміст, форми, періодичність контролю, не пов</w:t>
      </w:r>
      <w:r w:rsidR="000C5604" w:rsidRPr="00E25955">
        <w:rPr>
          <w:rFonts w:ascii="Times New Roman" w:hAnsi="Times New Roman"/>
          <w:sz w:val="28"/>
          <w:szCs w:val="28"/>
        </w:rPr>
        <w:t>’</w:t>
      </w:r>
      <w:r w:rsidR="009929E9" w:rsidRPr="00E25955">
        <w:rPr>
          <w:rFonts w:ascii="Times New Roman" w:hAnsi="Times New Roman"/>
          <w:sz w:val="28"/>
          <w:szCs w:val="28"/>
        </w:rPr>
        <w:t xml:space="preserve">язаного з освітнім процесом, встановлюються засновником </w:t>
      </w:r>
      <w:r w:rsidR="00D05247" w:rsidRPr="00E25955">
        <w:rPr>
          <w:rFonts w:ascii="Times New Roman" w:hAnsi="Times New Roman"/>
          <w:sz w:val="28"/>
          <w:szCs w:val="28"/>
        </w:rPr>
        <w:t>МРЦ</w:t>
      </w:r>
      <w:r w:rsidR="009929E9" w:rsidRPr="00E25955">
        <w:rPr>
          <w:rFonts w:ascii="Times New Roman" w:hAnsi="Times New Roman"/>
          <w:sz w:val="28"/>
          <w:szCs w:val="28"/>
        </w:rPr>
        <w:t xml:space="preserve"> відповідно до чинного законодавства.</w:t>
      </w:r>
    </w:p>
    <w:p w:rsidR="00044118" w:rsidRPr="00E25955" w:rsidRDefault="00044118" w:rsidP="009929E9">
      <w:pPr>
        <w:widowControl w:val="0"/>
        <w:autoSpaceDE w:val="0"/>
        <w:autoSpaceDN w:val="0"/>
        <w:adjustRightInd w:val="0"/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</w:p>
    <w:p w:rsidR="009929E9" w:rsidRPr="00E25955" w:rsidRDefault="009929E9" w:rsidP="00071930">
      <w:pPr>
        <w:ind w:right="-82"/>
        <w:jc w:val="center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b/>
          <w:sz w:val="28"/>
          <w:szCs w:val="28"/>
        </w:rPr>
        <w:t xml:space="preserve">ІХ. Ліквідація та реорганізація </w:t>
      </w:r>
      <w:r w:rsidR="00D05247" w:rsidRPr="00E25955">
        <w:rPr>
          <w:rFonts w:ascii="Times New Roman" w:hAnsi="Times New Roman"/>
          <w:b/>
          <w:bCs/>
          <w:sz w:val="28"/>
          <w:szCs w:val="28"/>
        </w:rPr>
        <w:t>МРЦ</w:t>
      </w:r>
    </w:p>
    <w:p w:rsidR="009929E9" w:rsidRPr="00E25955" w:rsidRDefault="009929E9" w:rsidP="00071930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E25955">
        <w:rPr>
          <w:rFonts w:ascii="Times New Roman" w:hAnsi="Times New Roman"/>
          <w:sz w:val="28"/>
          <w:szCs w:val="28"/>
        </w:rPr>
        <w:t xml:space="preserve">1. Ліквідація та реорганізація (злиття, приєднання, поділ, виділення, перетворення) МРЦ здійснюється за рішенням засновника чи рішенням суду, згідно з </w:t>
      </w:r>
      <w:r w:rsidR="00FF3D2F" w:rsidRPr="00E25955">
        <w:rPr>
          <w:rFonts w:ascii="Times New Roman" w:hAnsi="Times New Roman"/>
          <w:sz w:val="28"/>
          <w:szCs w:val="28"/>
        </w:rPr>
        <w:t>чинн</w:t>
      </w:r>
      <w:r w:rsidRPr="00E25955">
        <w:rPr>
          <w:rFonts w:ascii="Times New Roman" w:hAnsi="Times New Roman"/>
          <w:sz w:val="28"/>
          <w:szCs w:val="28"/>
        </w:rPr>
        <w:t>им законодавством України.</w:t>
      </w:r>
    </w:p>
    <w:p w:rsidR="000954AE" w:rsidRDefault="000954AE" w:rsidP="000954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D2FEB" w:rsidRDefault="00CD2FEB" w:rsidP="000954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CD2FEB" w:rsidSect="00C42E10">
      <w:footerReference w:type="default" r:id="rId11"/>
      <w:pgSz w:w="12240" w:h="15840"/>
      <w:pgMar w:top="426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F29" w:rsidRDefault="00635F29" w:rsidP="00C42E10">
      <w:pPr>
        <w:spacing w:after="0" w:line="240" w:lineRule="auto"/>
      </w:pPr>
      <w:r>
        <w:separator/>
      </w:r>
    </w:p>
  </w:endnote>
  <w:endnote w:type="continuationSeparator" w:id="0">
    <w:p w:rsidR="00635F29" w:rsidRDefault="00635F29" w:rsidP="00C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E10" w:rsidRDefault="00C42E10">
    <w:pPr>
      <w:pStyle w:val="a7"/>
    </w:pPr>
  </w:p>
  <w:p w:rsidR="00C42E10" w:rsidRDefault="00C42E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F29" w:rsidRDefault="00635F29" w:rsidP="00C42E10">
      <w:pPr>
        <w:spacing w:after="0" w:line="240" w:lineRule="auto"/>
      </w:pPr>
      <w:r>
        <w:separator/>
      </w:r>
    </w:p>
  </w:footnote>
  <w:footnote w:type="continuationSeparator" w:id="0">
    <w:p w:rsidR="00635F29" w:rsidRDefault="00635F29" w:rsidP="00C4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73B"/>
    <w:multiLevelType w:val="hybridMultilevel"/>
    <w:tmpl w:val="B1E0796A"/>
    <w:lvl w:ilvl="0" w:tplc="FB4C56D6">
      <w:start w:val="1"/>
      <w:numFmt w:val="decimal"/>
      <w:lvlText w:val="%1."/>
      <w:lvlJc w:val="left"/>
      <w:pPr>
        <w:ind w:left="1860" w:hanging="11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D589C"/>
    <w:multiLevelType w:val="singleLevel"/>
    <w:tmpl w:val="2E8C3FAC"/>
    <w:lvl w:ilvl="0">
      <w:start w:val="2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  <w:color w:val="auto"/>
      </w:rPr>
    </w:lvl>
  </w:abstractNum>
  <w:abstractNum w:abstractNumId="2" w15:restartNumberingAfterBreak="0">
    <w:nsid w:val="06BE5A00"/>
    <w:multiLevelType w:val="singleLevel"/>
    <w:tmpl w:val="4D669366"/>
    <w:lvl w:ilvl="0">
      <w:start w:val="3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 w15:restartNumberingAfterBreak="0">
    <w:nsid w:val="0C3D2D50"/>
    <w:multiLevelType w:val="hybridMultilevel"/>
    <w:tmpl w:val="25FEC6C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55575"/>
    <w:multiLevelType w:val="singleLevel"/>
    <w:tmpl w:val="720811DC"/>
    <w:lvl w:ilvl="0">
      <w:start w:val="3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5" w15:restartNumberingAfterBreak="0">
    <w:nsid w:val="19A0382F"/>
    <w:multiLevelType w:val="singleLevel"/>
    <w:tmpl w:val="720811DC"/>
    <w:lvl w:ilvl="0">
      <w:start w:val="3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 w15:restartNumberingAfterBreak="0">
    <w:nsid w:val="1CE36CD5"/>
    <w:multiLevelType w:val="singleLevel"/>
    <w:tmpl w:val="63485CE0"/>
    <w:lvl w:ilvl="0">
      <w:start w:val="1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1D806704"/>
    <w:multiLevelType w:val="singleLevel"/>
    <w:tmpl w:val="1ED404BE"/>
    <w:lvl w:ilvl="0">
      <w:start w:val="1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 w15:restartNumberingAfterBreak="0">
    <w:nsid w:val="1E705837"/>
    <w:multiLevelType w:val="singleLevel"/>
    <w:tmpl w:val="63485CE0"/>
    <w:lvl w:ilvl="0">
      <w:start w:val="1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9" w15:restartNumberingAfterBreak="0">
    <w:nsid w:val="36396948"/>
    <w:multiLevelType w:val="hybridMultilevel"/>
    <w:tmpl w:val="65E2296E"/>
    <w:lvl w:ilvl="0" w:tplc="0422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9692592"/>
    <w:multiLevelType w:val="hybridMultilevel"/>
    <w:tmpl w:val="F7284B2E"/>
    <w:lvl w:ilvl="0" w:tplc="D24674FA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587B9B"/>
    <w:multiLevelType w:val="singleLevel"/>
    <w:tmpl w:val="7AC0748A"/>
    <w:lvl w:ilvl="0">
      <w:start w:val="4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3D67561E"/>
    <w:multiLevelType w:val="singleLevel"/>
    <w:tmpl w:val="FFD4FCC0"/>
    <w:lvl w:ilvl="0">
      <w:start w:val="2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3" w15:restartNumberingAfterBreak="0">
    <w:nsid w:val="404720BC"/>
    <w:multiLevelType w:val="singleLevel"/>
    <w:tmpl w:val="ABE6251E"/>
    <w:lvl w:ilvl="0">
      <w:start w:val="3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  <w:color w:val="000000" w:themeColor="text1"/>
      </w:rPr>
    </w:lvl>
  </w:abstractNum>
  <w:abstractNum w:abstractNumId="14" w15:restartNumberingAfterBreak="0">
    <w:nsid w:val="41535172"/>
    <w:multiLevelType w:val="singleLevel"/>
    <w:tmpl w:val="8B247A10"/>
    <w:lvl w:ilvl="0">
      <w:start w:val="2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489F50C3"/>
    <w:multiLevelType w:val="singleLevel"/>
    <w:tmpl w:val="63485CE0"/>
    <w:lvl w:ilvl="0">
      <w:start w:val="1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6" w15:restartNumberingAfterBreak="0">
    <w:nsid w:val="4C120189"/>
    <w:multiLevelType w:val="hybridMultilevel"/>
    <w:tmpl w:val="4E00D9DE"/>
    <w:lvl w:ilvl="0" w:tplc="CB7A823E">
      <w:start w:val="40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eastAsia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51EE57CF"/>
    <w:multiLevelType w:val="hybridMultilevel"/>
    <w:tmpl w:val="86AE28D8"/>
    <w:lvl w:ilvl="0" w:tplc="82465BA6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 CYR" w:eastAsia="Times New Roman" w:hAnsi="Times New Roman CYR" w:hint="default"/>
        <w:color w:val="FF0000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C7DE3"/>
    <w:multiLevelType w:val="hybridMultilevel"/>
    <w:tmpl w:val="FF945904"/>
    <w:lvl w:ilvl="0" w:tplc="D24674FA">
      <w:start w:val="1"/>
      <w:numFmt w:val="decimal"/>
      <w:lvlText w:val="%1."/>
      <w:lvlJc w:val="left"/>
      <w:pPr>
        <w:ind w:left="1132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987553"/>
    <w:multiLevelType w:val="hybridMultilevel"/>
    <w:tmpl w:val="143A6BB6"/>
    <w:lvl w:ilvl="0" w:tplc="613CC2A0">
      <w:start w:val="1"/>
      <w:numFmt w:val="decimal"/>
      <w:lvlText w:val="%1."/>
      <w:lvlJc w:val="left"/>
      <w:pPr>
        <w:ind w:left="1815" w:hanging="1095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652CAE"/>
    <w:multiLevelType w:val="singleLevel"/>
    <w:tmpl w:val="8B247A10"/>
    <w:lvl w:ilvl="0">
      <w:start w:val="2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1" w15:restartNumberingAfterBreak="0">
    <w:nsid w:val="5AE256EB"/>
    <w:multiLevelType w:val="hybridMultilevel"/>
    <w:tmpl w:val="FF945904"/>
    <w:lvl w:ilvl="0" w:tplc="D24674FA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DB146B"/>
    <w:multiLevelType w:val="hybridMultilevel"/>
    <w:tmpl w:val="FF945904"/>
    <w:lvl w:ilvl="0" w:tplc="D24674FA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C814CE"/>
    <w:multiLevelType w:val="hybridMultilevel"/>
    <w:tmpl w:val="5AC0FA96"/>
    <w:lvl w:ilvl="0" w:tplc="FF0AD5F4">
      <w:start w:val="1"/>
      <w:numFmt w:val="decimal"/>
      <w:lvlText w:val="%1."/>
      <w:lvlJc w:val="left"/>
      <w:pPr>
        <w:ind w:left="1189" w:hanging="48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6DB46D2A"/>
    <w:multiLevelType w:val="singleLevel"/>
    <w:tmpl w:val="63485CE0"/>
    <w:lvl w:ilvl="0">
      <w:start w:val="1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 w15:restartNumberingAfterBreak="0">
    <w:nsid w:val="6E381A06"/>
    <w:multiLevelType w:val="hybridMultilevel"/>
    <w:tmpl w:val="0B562890"/>
    <w:lvl w:ilvl="0" w:tplc="8D86CC0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3290"/>
    <w:multiLevelType w:val="hybridMultilevel"/>
    <w:tmpl w:val="28DCD4EE"/>
    <w:lvl w:ilvl="0" w:tplc="3C527E20">
      <w:start w:val="1"/>
      <w:numFmt w:val="decimal"/>
      <w:lvlText w:val="%1."/>
      <w:lvlJc w:val="left"/>
      <w:pPr>
        <w:ind w:left="1290" w:hanging="57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C2614DF"/>
    <w:multiLevelType w:val="hybridMultilevel"/>
    <w:tmpl w:val="CE2C085C"/>
    <w:lvl w:ilvl="0" w:tplc="FED492C4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15"/>
  </w:num>
  <w:num w:numId="5">
    <w:abstractNumId w:val="1"/>
  </w:num>
  <w:num w:numId="6">
    <w:abstractNumId w:val="13"/>
  </w:num>
  <w:num w:numId="7">
    <w:abstractNumId w:val="8"/>
  </w:num>
  <w:num w:numId="8">
    <w:abstractNumId w:val="20"/>
  </w:num>
  <w:num w:numId="9">
    <w:abstractNumId w:val="5"/>
  </w:num>
  <w:num w:numId="10">
    <w:abstractNumId w:val="11"/>
  </w:num>
  <w:num w:numId="11">
    <w:abstractNumId w:val="9"/>
  </w:num>
  <w:num w:numId="12">
    <w:abstractNumId w:val="23"/>
  </w:num>
  <w:num w:numId="13">
    <w:abstractNumId w:val="26"/>
  </w:num>
  <w:num w:numId="14">
    <w:abstractNumId w:val="16"/>
  </w:num>
  <w:num w:numId="15">
    <w:abstractNumId w:val="17"/>
  </w:num>
  <w:num w:numId="16">
    <w:abstractNumId w:val="3"/>
  </w:num>
  <w:num w:numId="17">
    <w:abstractNumId w:val="18"/>
  </w:num>
  <w:num w:numId="18">
    <w:abstractNumId w:val="22"/>
  </w:num>
  <w:num w:numId="19">
    <w:abstractNumId w:val="21"/>
  </w:num>
  <w:num w:numId="20">
    <w:abstractNumId w:val="10"/>
  </w:num>
  <w:num w:numId="21">
    <w:abstractNumId w:val="19"/>
  </w:num>
  <w:num w:numId="22">
    <w:abstractNumId w:val="6"/>
  </w:num>
  <w:num w:numId="23">
    <w:abstractNumId w:val="27"/>
  </w:num>
  <w:num w:numId="24">
    <w:abstractNumId w:val="0"/>
  </w:num>
  <w:num w:numId="25">
    <w:abstractNumId w:val="25"/>
  </w:num>
  <w:num w:numId="26">
    <w:abstractNumId w:val="7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C1"/>
    <w:rsid w:val="00012713"/>
    <w:rsid w:val="00013BE5"/>
    <w:rsid w:val="00014F94"/>
    <w:rsid w:val="000407FE"/>
    <w:rsid w:val="00044118"/>
    <w:rsid w:val="0004687C"/>
    <w:rsid w:val="00050E22"/>
    <w:rsid w:val="00051733"/>
    <w:rsid w:val="000541EB"/>
    <w:rsid w:val="000574E1"/>
    <w:rsid w:val="000607D9"/>
    <w:rsid w:val="00062F22"/>
    <w:rsid w:val="00071930"/>
    <w:rsid w:val="000722F1"/>
    <w:rsid w:val="000750FC"/>
    <w:rsid w:val="00085069"/>
    <w:rsid w:val="000954AE"/>
    <w:rsid w:val="00097482"/>
    <w:rsid w:val="000A0CFF"/>
    <w:rsid w:val="000A6D50"/>
    <w:rsid w:val="000C3F50"/>
    <w:rsid w:val="000C5604"/>
    <w:rsid w:val="000D6525"/>
    <w:rsid w:val="001111F3"/>
    <w:rsid w:val="00117E5F"/>
    <w:rsid w:val="00123911"/>
    <w:rsid w:val="0013083F"/>
    <w:rsid w:val="0013301E"/>
    <w:rsid w:val="00135E7C"/>
    <w:rsid w:val="0014710E"/>
    <w:rsid w:val="00147AB5"/>
    <w:rsid w:val="00160267"/>
    <w:rsid w:val="001624EF"/>
    <w:rsid w:val="00164C06"/>
    <w:rsid w:val="00167995"/>
    <w:rsid w:val="0017268C"/>
    <w:rsid w:val="00177027"/>
    <w:rsid w:val="0018381B"/>
    <w:rsid w:val="00183E4F"/>
    <w:rsid w:val="00185276"/>
    <w:rsid w:val="001A1619"/>
    <w:rsid w:val="001A3E69"/>
    <w:rsid w:val="001A6EC9"/>
    <w:rsid w:val="001B5F32"/>
    <w:rsid w:val="001C345C"/>
    <w:rsid w:val="001D02A6"/>
    <w:rsid w:val="001E5C63"/>
    <w:rsid w:val="001F2170"/>
    <w:rsid w:val="001F23AF"/>
    <w:rsid w:val="00201638"/>
    <w:rsid w:val="0021341A"/>
    <w:rsid w:val="00217B77"/>
    <w:rsid w:val="00220A93"/>
    <w:rsid w:val="002214B5"/>
    <w:rsid w:val="002373E6"/>
    <w:rsid w:val="00243D89"/>
    <w:rsid w:val="002530FF"/>
    <w:rsid w:val="00256ACF"/>
    <w:rsid w:val="0027200D"/>
    <w:rsid w:val="00284534"/>
    <w:rsid w:val="00287F02"/>
    <w:rsid w:val="0029025B"/>
    <w:rsid w:val="0029731F"/>
    <w:rsid w:val="002A0A79"/>
    <w:rsid w:val="002B04A3"/>
    <w:rsid w:val="002B4D0B"/>
    <w:rsid w:val="002B6238"/>
    <w:rsid w:val="002C62C4"/>
    <w:rsid w:val="002E1C93"/>
    <w:rsid w:val="00317FC4"/>
    <w:rsid w:val="003371FB"/>
    <w:rsid w:val="00340E76"/>
    <w:rsid w:val="003426FA"/>
    <w:rsid w:val="00345D52"/>
    <w:rsid w:val="00356DC2"/>
    <w:rsid w:val="00367721"/>
    <w:rsid w:val="003722AD"/>
    <w:rsid w:val="00383665"/>
    <w:rsid w:val="00396142"/>
    <w:rsid w:val="00397BD3"/>
    <w:rsid w:val="003A1298"/>
    <w:rsid w:val="003A24B5"/>
    <w:rsid w:val="003A24C3"/>
    <w:rsid w:val="003B765A"/>
    <w:rsid w:val="003C1344"/>
    <w:rsid w:val="003C5DB7"/>
    <w:rsid w:val="003E3B15"/>
    <w:rsid w:val="003F484B"/>
    <w:rsid w:val="003F48BE"/>
    <w:rsid w:val="00401334"/>
    <w:rsid w:val="004069EC"/>
    <w:rsid w:val="00407687"/>
    <w:rsid w:val="00410390"/>
    <w:rsid w:val="00411D90"/>
    <w:rsid w:val="004130E7"/>
    <w:rsid w:val="00434F21"/>
    <w:rsid w:val="00441505"/>
    <w:rsid w:val="00442EAC"/>
    <w:rsid w:val="00453184"/>
    <w:rsid w:val="00454713"/>
    <w:rsid w:val="004632FA"/>
    <w:rsid w:val="00465525"/>
    <w:rsid w:val="00481AA9"/>
    <w:rsid w:val="004824C5"/>
    <w:rsid w:val="004861E2"/>
    <w:rsid w:val="004A6923"/>
    <w:rsid w:val="004B007E"/>
    <w:rsid w:val="004B03F5"/>
    <w:rsid w:val="004B07E5"/>
    <w:rsid w:val="004C3D97"/>
    <w:rsid w:val="004D046B"/>
    <w:rsid w:val="004D4B87"/>
    <w:rsid w:val="004D731D"/>
    <w:rsid w:val="004F71D3"/>
    <w:rsid w:val="00500A1A"/>
    <w:rsid w:val="005041CD"/>
    <w:rsid w:val="005271B7"/>
    <w:rsid w:val="0053385F"/>
    <w:rsid w:val="005366F2"/>
    <w:rsid w:val="005461AB"/>
    <w:rsid w:val="00554D0B"/>
    <w:rsid w:val="00557F42"/>
    <w:rsid w:val="0057783A"/>
    <w:rsid w:val="00581F93"/>
    <w:rsid w:val="0058330C"/>
    <w:rsid w:val="00584F60"/>
    <w:rsid w:val="00595A33"/>
    <w:rsid w:val="00597562"/>
    <w:rsid w:val="005A15B0"/>
    <w:rsid w:val="005C0C9F"/>
    <w:rsid w:val="005C1752"/>
    <w:rsid w:val="005C2314"/>
    <w:rsid w:val="005D12BF"/>
    <w:rsid w:val="005D17C1"/>
    <w:rsid w:val="005D6236"/>
    <w:rsid w:val="005E4247"/>
    <w:rsid w:val="005E4F81"/>
    <w:rsid w:val="005E7856"/>
    <w:rsid w:val="005F5FD5"/>
    <w:rsid w:val="006124A5"/>
    <w:rsid w:val="00612F9D"/>
    <w:rsid w:val="00635F29"/>
    <w:rsid w:val="0065065C"/>
    <w:rsid w:val="00664D72"/>
    <w:rsid w:val="00674D01"/>
    <w:rsid w:val="0068616C"/>
    <w:rsid w:val="00687918"/>
    <w:rsid w:val="00695FC1"/>
    <w:rsid w:val="006A5F86"/>
    <w:rsid w:val="006A75A9"/>
    <w:rsid w:val="006C6F90"/>
    <w:rsid w:val="006D4009"/>
    <w:rsid w:val="006E7249"/>
    <w:rsid w:val="006F2265"/>
    <w:rsid w:val="006F745C"/>
    <w:rsid w:val="00700AD5"/>
    <w:rsid w:val="00710B2A"/>
    <w:rsid w:val="00712984"/>
    <w:rsid w:val="0071452D"/>
    <w:rsid w:val="0071687C"/>
    <w:rsid w:val="007349F7"/>
    <w:rsid w:val="00744208"/>
    <w:rsid w:val="00753715"/>
    <w:rsid w:val="0076630F"/>
    <w:rsid w:val="007818FB"/>
    <w:rsid w:val="007822F9"/>
    <w:rsid w:val="0079501C"/>
    <w:rsid w:val="007A2F88"/>
    <w:rsid w:val="007A4A11"/>
    <w:rsid w:val="007B3E49"/>
    <w:rsid w:val="007C5EFF"/>
    <w:rsid w:val="007D01E0"/>
    <w:rsid w:val="007D1DAF"/>
    <w:rsid w:val="007D6789"/>
    <w:rsid w:val="007F4369"/>
    <w:rsid w:val="007F44AD"/>
    <w:rsid w:val="007F5C2B"/>
    <w:rsid w:val="008040E0"/>
    <w:rsid w:val="00811AD6"/>
    <w:rsid w:val="008216B0"/>
    <w:rsid w:val="008236E6"/>
    <w:rsid w:val="00845D91"/>
    <w:rsid w:val="00857CC1"/>
    <w:rsid w:val="00860BDC"/>
    <w:rsid w:val="008611A7"/>
    <w:rsid w:val="0086708D"/>
    <w:rsid w:val="008679C4"/>
    <w:rsid w:val="0087218B"/>
    <w:rsid w:val="00874A2E"/>
    <w:rsid w:val="008824D8"/>
    <w:rsid w:val="008974F1"/>
    <w:rsid w:val="008A7E91"/>
    <w:rsid w:val="008B5E53"/>
    <w:rsid w:val="008B6105"/>
    <w:rsid w:val="008D183A"/>
    <w:rsid w:val="008D28A0"/>
    <w:rsid w:val="008D7F36"/>
    <w:rsid w:val="008E08D9"/>
    <w:rsid w:val="008E0A02"/>
    <w:rsid w:val="008F2AB2"/>
    <w:rsid w:val="008F51F5"/>
    <w:rsid w:val="00904CC9"/>
    <w:rsid w:val="00923B7E"/>
    <w:rsid w:val="009263DC"/>
    <w:rsid w:val="00927A96"/>
    <w:rsid w:val="0094185A"/>
    <w:rsid w:val="00950788"/>
    <w:rsid w:val="00963875"/>
    <w:rsid w:val="00972AF9"/>
    <w:rsid w:val="0097750D"/>
    <w:rsid w:val="00987339"/>
    <w:rsid w:val="00991B6C"/>
    <w:rsid w:val="009929E9"/>
    <w:rsid w:val="00997390"/>
    <w:rsid w:val="009A427A"/>
    <w:rsid w:val="009A6455"/>
    <w:rsid w:val="009B320E"/>
    <w:rsid w:val="009D75E5"/>
    <w:rsid w:val="009E2502"/>
    <w:rsid w:val="009F0E6A"/>
    <w:rsid w:val="009F489D"/>
    <w:rsid w:val="00A00E06"/>
    <w:rsid w:val="00A10D26"/>
    <w:rsid w:val="00A12893"/>
    <w:rsid w:val="00A130C5"/>
    <w:rsid w:val="00A16253"/>
    <w:rsid w:val="00A173FA"/>
    <w:rsid w:val="00A210DE"/>
    <w:rsid w:val="00A304AA"/>
    <w:rsid w:val="00A36032"/>
    <w:rsid w:val="00A36467"/>
    <w:rsid w:val="00A40052"/>
    <w:rsid w:val="00A527D9"/>
    <w:rsid w:val="00A61912"/>
    <w:rsid w:val="00A806E0"/>
    <w:rsid w:val="00A827AE"/>
    <w:rsid w:val="00A90148"/>
    <w:rsid w:val="00AB3B75"/>
    <w:rsid w:val="00AC2526"/>
    <w:rsid w:val="00AE0669"/>
    <w:rsid w:val="00AE3150"/>
    <w:rsid w:val="00AF2E4B"/>
    <w:rsid w:val="00AF524F"/>
    <w:rsid w:val="00AF7CFC"/>
    <w:rsid w:val="00B01320"/>
    <w:rsid w:val="00B039E0"/>
    <w:rsid w:val="00B07CDA"/>
    <w:rsid w:val="00B133A3"/>
    <w:rsid w:val="00B455DB"/>
    <w:rsid w:val="00B475D9"/>
    <w:rsid w:val="00B53627"/>
    <w:rsid w:val="00B62D69"/>
    <w:rsid w:val="00B63CF5"/>
    <w:rsid w:val="00B742A3"/>
    <w:rsid w:val="00B8187E"/>
    <w:rsid w:val="00B96D37"/>
    <w:rsid w:val="00BB7DE2"/>
    <w:rsid w:val="00BC173B"/>
    <w:rsid w:val="00BC3697"/>
    <w:rsid w:val="00BD77DB"/>
    <w:rsid w:val="00BE29FC"/>
    <w:rsid w:val="00C1558E"/>
    <w:rsid w:val="00C17CB6"/>
    <w:rsid w:val="00C305CE"/>
    <w:rsid w:val="00C34F7B"/>
    <w:rsid w:val="00C42E10"/>
    <w:rsid w:val="00C4348D"/>
    <w:rsid w:val="00C4651A"/>
    <w:rsid w:val="00C55189"/>
    <w:rsid w:val="00C632FA"/>
    <w:rsid w:val="00C7267E"/>
    <w:rsid w:val="00C73016"/>
    <w:rsid w:val="00CA7C25"/>
    <w:rsid w:val="00CB5BEE"/>
    <w:rsid w:val="00CC6518"/>
    <w:rsid w:val="00CD0B00"/>
    <w:rsid w:val="00CD2FEB"/>
    <w:rsid w:val="00CD5760"/>
    <w:rsid w:val="00CD6E39"/>
    <w:rsid w:val="00D019F4"/>
    <w:rsid w:val="00D05247"/>
    <w:rsid w:val="00D071A2"/>
    <w:rsid w:val="00D07BFD"/>
    <w:rsid w:val="00D109FD"/>
    <w:rsid w:val="00D35F1E"/>
    <w:rsid w:val="00D51C9E"/>
    <w:rsid w:val="00D576E2"/>
    <w:rsid w:val="00D63873"/>
    <w:rsid w:val="00D7190A"/>
    <w:rsid w:val="00D84202"/>
    <w:rsid w:val="00D87713"/>
    <w:rsid w:val="00D90BFC"/>
    <w:rsid w:val="00D94F65"/>
    <w:rsid w:val="00DB592F"/>
    <w:rsid w:val="00DC51D0"/>
    <w:rsid w:val="00DC5582"/>
    <w:rsid w:val="00DC7A96"/>
    <w:rsid w:val="00DD5EB4"/>
    <w:rsid w:val="00DE55BC"/>
    <w:rsid w:val="00DE6C14"/>
    <w:rsid w:val="00DF0CCE"/>
    <w:rsid w:val="00DF2A5C"/>
    <w:rsid w:val="00DF4622"/>
    <w:rsid w:val="00DF55DC"/>
    <w:rsid w:val="00E07F1B"/>
    <w:rsid w:val="00E248BA"/>
    <w:rsid w:val="00E25955"/>
    <w:rsid w:val="00E32496"/>
    <w:rsid w:val="00E32656"/>
    <w:rsid w:val="00E32964"/>
    <w:rsid w:val="00E41F54"/>
    <w:rsid w:val="00E64831"/>
    <w:rsid w:val="00E749A5"/>
    <w:rsid w:val="00E779C0"/>
    <w:rsid w:val="00E80394"/>
    <w:rsid w:val="00E81B1B"/>
    <w:rsid w:val="00E84B7E"/>
    <w:rsid w:val="00E902EA"/>
    <w:rsid w:val="00E94BA6"/>
    <w:rsid w:val="00EA28CD"/>
    <w:rsid w:val="00EA5299"/>
    <w:rsid w:val="00EB099B"/>
    <w:rsid w:val="00EB3BB5"/>
    <w:rsid w:val="00EB4B95"/>
    <w:rsid w:val="00EB5423"/>
    <w:rsid w:val="00EC7951"/>
    <w:rsid w:val="00EE0089"/>
    <w:rsid w:val="00EE1FFC"/>
    <w:rsid w:val="00EF24FE"/>
    <w:rsid w:val="00EF4960"/>
    <w:rsid w:val="00EF55FE"/>
    <w:rsid w:val="00F00C2F"/>
    <w:rsid w:val="00F0188D"/>
    <w:rsid w:val="00F03CAD"/>
    <w:rsid w:val="00F10048"/>
    <w:rsid w:val="00F22C36"/>
    <w:rsid w:val="00F34BCA"/>
    <w:rsid w:val="00F442D7"/>
    <w:rsid w:val="00F57EC8"/>
    <w:rsid w:val="00F81FC2"/>
    <w:rsid w:val="00F93EF1"/>
    <w:rsid w:val="00F9643B"/>
    <w:rsid w:val="00FB33DC"/>
    <w:rsid w:val="00FC2864"/>
    <w:rsid w:val="00FC4C78"/>
    <w:rsid w:val="00FD1BE4"/>
    <w:rsid w:val="00FF0E59"/>
    <w:rsid w:val="00FF36D4"/>
    <w:rsid w:val="00FF3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0E8801"/>
  <w15:docId w15:val="{BEE9414B-8DA6-465E-BB3D-12B60BD1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9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57F42"/>
    <w:rPr>
      <w:lang w:val="ru-RU" w:eastAsia="en-US"/>
    </w:rPr>
  </w:style>
  <w:style w:type="paragraph" w:styleId="a4">
    <w:name w:val="List Paragraph"/>
    <w:basedOn w:val="a"/>
    <w:uiPriority w:val="99"/>
    <w:qFormat/>
    <w:rsid w:val="006C6F9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2E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42E10"/>
  </w:style>
  <w:style w:type="paragraph" w:styleId="a7">
    <w:name w:val="footer"/>
    <w:basedOn w:val="a"/>
    <w:link w:val="a8"/>
    <w:uiPriority w:val="99"/>
    <w:unhideWhenUsed/>
    <w:rsid w:val="00C42E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42E10"/>
  </w:style>
  <w:style w:type="paragraph" w:styleId="a9">
    <w:name w:val="Balloon Text"/>
    <w:basedOn w:val="a"/>
    <w:link w:val="aa"/>
    <w:uiPriority w:val="99"/>
    <w:semiHidden/>
    <w:unhideWhenUsed/>
    <w:rsid w:val="00C4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C42E1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D90BF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CD6E3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D6E39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D6E3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6E39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D6E39"/>
    <w:rPr>
      <w:b/>
      <w:bCs/>
      <w:sz w:val="20"/>
      <w:szCs w:val="20"/>
    </w:rPr>
  </w:style>
  <w:style w:type="character" w:customStyle="1" w:styleId="rvts0">
    <w:name w:val="rvts0"/>
    <w:rsid w:val="00F0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3.rada.gov.ua/laws/show/z2200-1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zakon3.rada.gov.ua/laws/show/z2200-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akon3.rada.gov.ua/laws/show/z2200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08A3-1DB4-47DF-A697-4183C225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5829</Words>
  <Characters>3324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Admin</dc:creator>
  <cp:lastModifiedBy>Krasnostup H.</cp:lastModifiedBy>
  <cp:revision>8</cp:revision>
  <cp:lastPrinted>2018-02-08T06:55:00Z</cp:lastPrinted>
  <dcterms:created xsi:type="dcterms:W3CDTF">2018-02-27T11:44:00Z</dcterms:created>
  <dcterms:modified xsi:type="dcterms:W3CDTF">2018-02-27T11:45:00Z</dcterms:modified>
</cp:coreProperties>
</file>