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60" w:line="321" w:lineRule="auto"/>
        <w:ind w:left="1216" w:right="115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Федеральное агентство связи</w:t>
      </w:r>
    </w:p>
    <w:p w:rsidR="00000000" w:rsidDel="00000000" w:rsidP="00000000" w:rsidRDefault="00000000" w:rsidRPr="00000000" w14:paraId="00000002">
      <w:pPr>
        <w:widowControl w:val="0"/>
        <w:spacing w:line="242" w:lineRule="auto"/>
        <w:ind w:left="1216" w:right="115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Сибирский Государственный Университет Телекоммуникаций и Информатики</w:t>
      </w:r>
    </w:p>
    <w:p w:rsidR="00000000" w:rsidDel="00000000" w:rsidP="00000000" w:rsidRDefault="00000000" w:rsidRPr="00000000" w14:paraId="00000003">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widowControl w:val="0"/>
        <w:spacing w:before="6"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B">
      <w:pPr>
        <w:widowControl w:val="0"/>
        <w:spacing w:line="240" w:lineRule="auto"/>
        <w:ind w:left="2504" w:right="2445" w:hanging="0.9999999999999432"/>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Кафедра ТС и ВС Лабораторная работа № 2</w:t>
      </w:r>
    </w:p>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widowControl w:val="0"/>
        <w:spacing w:line="240" w:lineRule="auto"/>
        <w:ind w:left="1216" w:right="1156"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По дисциплине:</w:t>
      </w:r>
    </w:p>
    <w:p w:rsidR="00000000" w:rsidDel="00000000" w:rsidP="00000000" w:rsidRDefault="00000000" w:rsidRPr="00000000" w14:paraId="0000000F">
      <w:pPr>
        <w:widowControl w:val="0"/>
        <w:spacing w:line="240" w:lineRule="auto"/>
        <w:ind w:left="1215" w:right="1158"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Основы системы мобильной связи</w:t>
      </w:r>
    </w:p>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375890</wp:posOffset>
            </wp:positionV>
            <wp:extent cx="1438275" cy="1438275"/>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438275" cy="1438275"/>
                    </a:xfrm>
                    <a:prstGeom prst="rect"/>
                    <a:ln/>
                  </pic:spPr>
                </pic:pic>
              </a:graphicData>
            </a:graphic>
          </wp:anchor>
        </w:drawing>
      </w:r>
    </w:p>
    <w:p w:rsidR="00000000" w:rsidDel="00000000" w:rsidP="00000000" w:rsidRDefault="00000000" w:rsidRPr="00000000" w14:paraId="00000012">
      <w:pPr>
        <w:widowControl w:val="0"/>
        <w:spacing w:before="10" w:line="240" w:lineRule="auto"/>
        <w:rPr>
          <w:rFonts w:ascii="Times New Roman" w:cs="Times New Roman" w:eastAsia="Times New Roman" w:hAnsi="Times New Roman"/>
          <w:b w:val="1"/>
          <w:sz w:val="51"/>
          <w:szCs w:val="51"/>
        </w:rPr>
      </w:pPr>
      <w:r w:rsidDel="00000000" w:rsidR="00000000" w:rsidRPr="00000000">
        <w:rPr>
          <w:rtl w:val="0"/>
        </w:rPr>
      </w:r>
    </w:p>
    <w:p w:rsidR="00000000" w:rsidDel="00000000" w:rsidP="00000000" w:rsidRDefault="00000000" w:rsidRPr="00000000" w14:paraId="00000013">
      <w:pPr>
        <w:widowControl w:val="0"/>
        <w:spacing w:line="240" w:lineRule="auto"/>
        <w:ind w:left="51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Выполнил</w:t>
      </w:r>
      <w:r w:rsidDel="00000000" w:rsidR="00000000" w:rsidRPr="00000000">
        <w:rPr>
          <w:rFonts w:ascii="Times New Roman" w:cs="Times New Roman" w:eastAsia="Times New Roman" w:hAnsi="Times New Roman"/>
          <w:sz w:val="28"/>
          <w:szCs w:val="28"/>
          <w:rtl w:val="0"/>
        </w:rPr>
        <w:t xml:space="preserve">: Нагорный С.Д.</w:t>
      </w:r>
    </w:p>
    <w:p w:rsidR="00000000" w:rsidDel="00000000" w:rsidP="00000000" w:rsidRDefault="00000000" w:rsidRPr="00000000" w14:paraId="00000014">
      <w:pPr>
        <w:widowControl w:val="0"/>
        <w:spacing w:before="2" w:line="322" w:lineRule="auto"/>
        <w:ind w:left="51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Группа</w:t>
      </w:r>
      <w:r w:rsidDel="00000000" w:rsidR="00000000" w:rsidRPr="00000000">
        <w:rPr>
          <w:rFonts w:ascii="Times New Roman" w:cs="Times New Roman" w:eastAsia="Times New Roman" w:hAnsi="Times New Roman"/>
          <w:sz w:val="28"/>
          <w:szCs w:val="28"/>
          <w:rtl w:val="0"/>
        </w:rPr>
        <w:t xml:space="preserve">: ИА-131</w:t>
      </w:r>
    </w:p>
    <w:p w:rsidR="00000000" w:rsidDel="00000000" w:rsidP="00000000" w:rsidRDefault="00000000" w:rsidRPr="00000000" w14:paraId="00000015">
      <w:pPr>
        <w:pStyle w:val="Heading1"/>
        <w:keepNext w:val="0"/>
        <w:keepLines w:val="0"/>
        <w:widowControl w:val="0"/>
        <w:spacing w:after="0" w:before="0" w:line="322" w:lineRule="auto"/>
        <w:ind w:left="511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Вариант: 16</w:t>
      </w:r>
    </w:p>
    <w:p w:rsidR="00000000" w:rsidDel="00000000" w:rsidP="00000000" w:rsidRDefault="00000000" w:rsidRPr="00000000" w14:paraId="00000016">
      <w:pPr>
        <w:widowControl w:val="0"/>
        <w:spacing w:line="240" w:lineRule="auto"/>
        <w:ind w:left="51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Проверила</w:t>
      </w:r>
      <w:r w:rsidDel="00000000" w:rsidR="00000000" w:rsidRPr="00000000">
        <w:rPr>
          <w:rFonts w:ascii="Times New Roman" w:cs="Times New Roman" w:eastAsia="Times New Roman" w:hAnsi="Times New Roman"/>
          <w:sz w:val="28"/>
          <w:szCs w:val="28"/>
          <w:rtl w:val="0"/>
        </w:rPr>
        <w:t xml:space="preserve">: Дроздова В.Г.</w:t>
      </w:r>
    </w:p>
    <w:p w:rsidR="00000000" w:rsidDel="00000000" w:rsidP="00000000" w:rsidRDefault="00000000" w:rsidRPr="00000000" w14:paraId="00000017">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widowControl w:val="0"/>
        <w:spacing w:before="207" w:line="240" w:lineRule="auto"/>
        <w:ind w:left="1216" w:right="115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Новосибирск, 2023 г</w:t>
      </w:r>
    </w:p>
    <w:p w:rsidR="00000000" w:rsidDel="00000000" w:rsidP="00000000" w:rsidRDefault="00000000" w:rsidRPr="00000000" w14:paraId="0000001E">
      <w:pPr>
        <w:widowControl w:val="0"/>
        <w:spacing w:before="207" w:line="240" w:lineRule="auto"/>
        <w:ind w:left="1216" w:right="115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Краткие теоретические сведения</w:t>
      </w:r>
    </w:p>
    <w:p w:rsidR="00000000" w:rsidDel="00000000" w:rsidP="00000000" w:rsidRDefault="00000000" w:rsidRPr="00000000" w14:paraId="0000001F">
      <w:pPr>
        <w:widowControl w:val="0"/>
        <w:spacing w:before="4" w:line="240" w:lineRule="auto"/>
        <w:ind w:left="272" w:right="20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Сигнал, формируемый базовой станцией сети мобильной связи, распространяется в пространстве и затухает пропорционально увеличению расстояния между передатчиком и приемником. Очевидно, что его мощности в какой-то момент (на каком-то удалении от передатчика) станет недостаточно для того, чтобы корректно осуществлять сеанс передачи данных. Предельное расстояние, на котором возможна успешная передача данных между пользователями и базовой станцией называется </w:t>
      </w:r>
      <w:r w:rsidDel="00000000" w:rsidR="00000000" w:rsidRPr="00000000">
        <w:rPr>
          <w:rFonts w:ascii="Times New Roman" w:cs="Times New Roman" w:eastAsia="Times New Roman" w:hAnsi="Times New Roman"/>
          <w:b w:val="1"/>
          <w:i w:val="1"/>
          <w:sz w:val="28"/>
          <w:szCs w:val="28"/>
          <w:rtl w:val="0"/>
        </w:rPr>
        <w:t xml:space="preserve">радиусом соты</w:t>
      </w:r>
      <w:r w:rsidDel="00000000" w:rsidR="00000000" w:rsidRPr="00000000">
        <w:rPr>
          <w:rFonts w:ascii="Times New Roman" w:cs="Times New Roman" w:eastAsia="Times New Roman" w:hAnsi="Times New Roman"/>
          <w:sz w:val="28"/>
          <w:szCs w:val="28"/>
          <w:rtl w:val="0"/>
        </w:rPr>
        <w:t xml:space="preserve">. Радиус соты зависит от:</w:t>
      </w:r>
    </w:p>
    <w:p w:rsidR="00000000" w:rsidDel="00000000" w:rsidP="00000000" w:rsidRDefault="00000000" w:rsidRPr="00000000" w14:paraId="00000020">
      <w:pPr>
        <w:widowControl w:val="0"/>
        <w:numPr>
          <w:ilvl w:val="0"/>
          <w:numId w:val="2"/>
        </w:numPr>
        <w:tabs>
          <w:tab w:val="left" w:leader="none" w:pos="436"/>
        </w:tabs>
        <w:spacing w:line="319" w:lineRule="auto"/>
        <w:ind w:left="436" w:hanging="166"/>
      </w:pPr>
      <w:r w:rsidDel="00000000" w:rsidR="00000000" w:rsidRPr="00000000">
        <w:rPr>
          <w:rFonts w:ascii="Times New Roman" w:cs="Times New Roman" w:eastAsia="Times New Roman" w:hAnsi="Times New Roman"/>
          <w:sz w:val="28"/>
          <w:szCs w:val="28"/>
          <w:rtl w:val="0"/>
        </w:rPr>
        <w:t xml:space="preserve">мощности передатчика;</w:t>
      </w:r>
    </w:p>
    <w:p w:rsidR="00000000" w:rsidDel="00000000" w:rsidP="00000000" w:rsidRDefault="00000000" w:rsidRPr="00000000" w14:paraId="00000021">
      <w:pPr>
        <w:widowControl w:val="0"/>
        <w:numPr>
          <w:ilvl w:val="0"/>
          <w:numId w:val="2"/>
        </w:numPr>
        <w:tabs>
          <w:tab w:val="left" w:leader="none" w:pos="436"/>
        </w:tabs>
        <w:spacing w:before="5" w:line="240" w:lineRule="auto"/>
        <w:ind w:left="436" w:hanging="166"/>
      </w:pPr>
      <w:r w:rsidDel="00000000" w:rsidR="00000000" w:rsidRPr="00000000">
        <w:rPr>
          <w:rFonts w:ascii="Times New Roman" w:cs="Times New Roman" w:eastAsia="Times New Roman" w:hAnsi="Times New Roman"/>
          <w:sz w:val="28"/>
          <w:szCs w:val="28"/>
          <w:rtl w:val="0"/>
        </w:rPr>
        <w:t xml:space="preserve">несущей частоты сигнала;</w:t>
      </w:r>
    </w:p>
    <w:p w:rsidR="00000000" w:rsidDel="00000000" w:rsidP="00000000" w:rsidRDefault="00000000" w:rsidRPr="00000000" w14:paraId="00000022">
      <w:pPr>
        <w:widowControl w:val="0"/>
        <w:numPr>
          <w:ilvl w:val="0"/>
          <w:numId w:val="2"/>
        </w:numPr>
        <w:tabs>
          <w:tab w:val="left" w:leader="none" w:pos="436"/>
        </w:tabs>
        <w:spacing w:before="2" w:line="319" w:lineRule="auto"/>
        <w:ind w:left="436" w:hanging="166"/>
      </w:pPr>
      <w:r w:rsidDel="00000000" w:rsidR="00000000" w:rsidRPr="00000000">
        <w:rPr>
          <w:rFonts w:ascii="Times New Roman" w:cs="Times New Roman" w:eastAsia="Times New Roman" w:hAnsi="Times New Roman"/>
          <w:sz w:val="28"/>
          <w:szCs w:val="28"/>
          <w:rtl w:val="0"/>
        </w:rPr>
        <w:t xml:space="preserve">коэффициента усиления приёмной и передающей антенн;</w:t>
      </w:r>
    </w:p>
    <w:p w:rsidR="00000000" w:rsidDel="00000000" w:rsidP="00000000" w:rsidRDefault="00000000" w:rsidRPr="00000000" w14:paraId="00000023">
      <w:pPr>
        <w:widowControl w:val="0"/>
        <w:numPr>
          <w:ilvl w:val="0"/>
          <w:numId w:val="2"/>
        </w:numPr>
        <w:tabs>
          <w:tab w:val="left" w:leader="none" w:pos="436"/>
        </w:tabs>
        <w:spacing w:line="319" w:lineRule="auto"/>
        <w:ind w:left="436" w:hanging="166"/>
      </w:pPr>
      <w:r w:rsidDel="00000000" w:rsidR="00000000" w:rsidRPr="00000000">
        <w:rPr>
          <w:rFonts w:ascii="Times New Roman" w:cs="Times New Roman" w:eastAsia="Times New Roman" w:hAnsi="Times New Roman"/>
          <w:sz w:val="28"/>
          <w:szCs w:val="28"/>
          <w:rtl w:val="0"/>
        </w:rPr>
        <w:t xml:space="preserve">чувствительности приемника;</w:t>
      </w:r>
    </w:p>
    <w:p w:rsidR="00000000" w:rsidDel="00000000" w:rsidP="00000000" w:rsidRDefault="00000000" w:rsidRPr="00000000" w14:paraId="00000024">
      <w:pPr>
        <w:widowControl w:val="0"/>
        <w:numPr>
          <w:ilvl w:val="0"/>
          <w:numId w:val="2"/>
        </w:numPr>
        <w:tabs>
          <w:tab w:val="left" w:leader="none" w:pos="436"/>
        </w:tabs>
        <w:spacing w:line="240" w:lineRule="auto"/>
        <w:ind w:left="436" w:hanging="166"/>
      </w:pPr>
      <w:r w:rsidDel="00000000" w:rsidR="00000000" w:rsidRPr="00000000">
        <w:rPr>
          <w:rFonts w:ascii="Times New Roman" w:cs="Times New Roman" w:eastAsia="Times New Roman" w:hAnsi="Times New Roman"/>
          <w:sz w:val="28"/>
          <w:szCs w:val="28"/>
          <w:rtl w:val="0"/>
        </w:rPr>
        <w:t xml:space="preserve">величины помех на пути распространения и пр.</w:t>
      </w:r>
    </w:p>
    <w:p w:rsidR="00000000" w:rsidDel="00000000" w:rsidP="00000000" w:rsidRDefault="00000000" w:rsidRPr="00000000" w14:paraId="00000025">
      <w:pPr>
        <w:widowControl w:val="0"/>
        <w:tabs>
          <w:tab w:val="left" w:leader="none" w:pos="436"/>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widowControl w:val="0"/>
        <w:tabs>
          <w:tab w:val="left" w:leader="none" w:pos="436"/>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widowControl w:val="0"/>
        <w:tabs>
          <w:tab w:val="left" w:leader="none" w:pos="436"/>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Используемые модели распространения сигнала</w:t>
      </w:r>
    </w:p>
    <w:p w:rsidR="00000000" w:rsidDel="00000000" w:rsidP="00000000" w:rsidRDefault="00000000" w:rsidRPr="00000000" w14:paraId="00000028">
      <w:pPr>
        <w:pStyle w:val="Heading1"/>
        <w:keepNext w:val="0"/>
        <w:keepLines w:val="0"/>
        <w:widowControl w:val="0"/>
        <w:numPr>
          <w:ilvl w:val="0"/>
          <w:numId w:val="7"/>
        </w:numPr>
        <w:tabs>
          <w:tab w:val="left" w:leader="none" w:pos="1612"/>
        </w:tabs>
        <w:spacing w:after="0" w:before="1" w:line="322" w:lineRule="auto"/>
        <w:ind w:left="720" w:hanging="360"/>
        <w:rPr>
          <w:rFonts w:ascii="Times New Roman" w:cs="Times New Roman" w:eastAsia="Times New Roman" w:hAnsi="Times New Roman"/>
          <w:b w:val="1"/>
          <w:sz w:val="28"/>
          <w:szCs w:val="28"/>
        </w:rPr>
      </w:pPr>
      <w:bookmarkStart w:colFirst="0" w:colLast="0" w:name="_m6j5gvcxzo9" w:id="0"/>
      <w:bookmarkEnd w:id="0"/>
      <w:r w:rsidDel="00000000" w:rsidR="00000000" w:rsidRPr="00000000">
        <w:rPr>
          <w:rFonts w:ascii="Times New Roman" w:cs="Times New Roman" w:eastAsia="Times New Roman" w:hAnsi="Times New Roman"/>
          <w:b w:val="1"/>
          <w:sz w:val="28"/>
          <w:szCs w:val="28"/>
          <w:rtl w:val="0"/>
        </w:rPr>
        <w:t xml:space="preserve">Модель UMiNLOS</w:t>
      </w:r>
      <w:r w:rsidDel="00000000" w:rsidR="00000000" w:rsidRPr="00000000">
        <w:rPr>
          <w:rFonts w:ascii="Times New Roman" w:cs="Times New Roman" w:eastAsia="Times New Roman" w:hAnsi="Times New Roman"/>
          <w:sz w:val="28"/>
          <w:szCs w:val="28"/>
          <w:rtl w:val="0"/>
        </w:rPr>
        <w:t xml:space="preserve"> (Urban Micro Non-Line-of-Sight)</w:t>
      </w:r>
    </w:p>
    <w:p w:rsidR="00000000" w:rsidDel="00000000" w:rsidP="00000000" w:rsidRDefault="00000000" w:rsidRPr="00000000" w14:paraId="00000029">
      <w:pPr>
        <w:widowControl w:val="0"/>
        <w:tabs>
          <w:tab w:val="left" w:leader="none" w:pos="2084"/>
          <w:tab w:val="left" w:leader="none" w:pos="3171"/>
          <w:tab w:val="left" w:leader="none" w:pos="4107"/>
          <w:tab w:val="left" w:leader="none" w:pos="5862"/>
          <w:tab w:val="left" w:leader="none" w:pos="6231"/>
          <w:tab w:val="left" w:leader="none" w:pos="7563"/>
          <w:tab w:val="left" w:leader="none" w:pos="9246"/>
        </w:tabs>
        <w:spacing w:line="240" w:lineRule="auto"/>
        <w:ind w:left="272" w:right="219"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w:t>
        <w:tab/>
        <w:t xml:space="preserve">модель</w:t>
        <w:tab/>
        <w:t xml:space="preserve">также</w:t>
        <w:tab/>
        <w:t xml:space="preserve">применяется</w:t>
        <w:tab/>
        <w:t xml:space="preserve">в</w:t>
        <w:tab/>
        <w:t xml:space="preserve">условиях</w:t>
        <w:tab/>
        <w:t xml:space="preserve">размещения</w:t>
        <w:tab/>
        <w:t xml:space="preserve">точек доступа/небольших сот в помещениях (Indoor).</w:t>
      </w:r>
    </w:p>
    <w:p w:rsidR="00000000" w:rsidDel="00000000" w:rsidP="00000000" w:rsidRDefault="00000000" w:rsidRPr="00000000" w14:paraId="0000002A">
      <w:pPr>
        <w:widowControl w:val="0"/>
        <w:spacing w:line="314" w:lineRule="auto"/>
        <w:ind w:left="9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Формула для расчета затуханий имеет вид (2.3):</w:t>
      </w:r>
    </w:p>
    <w:p w:rsidR="00000000" w:rsidDel="00000000" w:rsidP="00000000" w:rsidRDefault="00000000" w:rsidRPr="00000000" w14:paraId="0000002B">
      <w:pPr>
        <w:widowControl w:val="0"/>
        <w:tabs>
          <w:tab w:val="left" w:leader="none" w:pos="8367"/>
        </w:tabs>
        <w:spacing w:before="30" w:line="363" w:lineRule="auto"/>
        <w:ind w:left="1996" w:firstLine="0"/>
        <w:rPr>
          <w:rFonts w:ascii="Times New Roman" w:cs="Times New Roman" w:eastAsia="Times New Roman" w:hAnsi="Times New Roman"/>
          <w:sz w:val="28"/>
          <w:szCs w:val="28"/>
        </w:rPr>
      </w:pPr>
      <w:r w:rsidDel="00000000" w:rsidR="00000000" w:rsidRPr="00000000">
        <w:rPr>
          <w:rFonts w:ascii="Cambria Math" w:cs="Cambria Math" w:eastAsia="Cambria Math" w:hAnsi="Cambria Math"/>
          <w:sz w:val="28"/>
          <w:szCs w:val="28"/>
          <w:rtl w:val="0"/>
        </w:rPr>
        <w:t xml:space="preserve">𝐿() = 26 ∙ 𝑜</w:t>
      </w:r>
      <w:r w:rsidDel="00000000" w:rsidR="00000000" w:rsidRPr="00000000">
        <w:rPr>
          <w:rFonts w:ascii="Cambria Math" w:cs="Cambria Math" w:eastAsia="Cambria Math" w:hAnsi="Cambria Math"/>
          <w:sz w:val="20"/>
          <w:szCs w:val="20"/>
          <w:rtl w:val="0"/>
        </w:rPr>
        <w:t xml:space="preserve">10</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rtl w:val="0"/>
        </w:rPr>
        <w:t xml:space="preserve">f</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rtl w:val="0"/>
        </w:rPr>
        <w:t xml:space="preserve">ГГц</w:t>
      </w: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Cambria Math" w:cs="Cambria Math" w:eastAsia="Cambria Math" w:hAnsi="Cambria Math"/>
          <w:rtl w:val="0"/>
        </w:rPr>
        <w:t xml:space="preserve">+ 22.7 + 36.7 ∙ 𝑜</w:t>
      </w:r>
      <w:r w:rsidDel="00000000" w:rsidR="00000000" w:rsidRPr="00000000">
        <w:rPr>
          <w:rFonts w:ascii="Cambria Math" w:cs="Cambria Math" w:eastAsia="Cambria Math" w:hAnsi="Cambria Math"/>
          <w:sz w:val="26.666666666666668"/>
          <w:szCs w:val="26.666666666666668"/>
          <w:vertAlign w:val="subscript"/>
          <w:rtl w:val="0"/>
        </w:rPr>
        <w:t xml:space="preserve">10</w:t>
      </w:r>
      <w:r w:rsidDel="00000000" w:rsidR="00000000" w:rsidRPr="00000000">
        <w:rPr>
          <w:rFonts w:ascii="Cambria Math" w:cs="Cambria Math" w:eastAsia="Cambria Math" w:hAnsi="Cambria Math"/>
          <w:rtl w:val="0"/>
        </w:rPr>
        <w:t xml:space="preserve">(d</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rtl w:val="0"/>
        </w:rPr>
        <w:t xml:space="preserve">м</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w:t>
        <w:tab/>
      </w:r>
      <w:r w:rsidDel="00000000" w:rsidR="00000000" w:rsidRPr="00000000">
        <w:rPr>
          <w:rFonts w:ascii="Times New Roman" w:cs="Times New Roman" w:eastAsia="Times New Roman" w:hAnsi="Times New Roman"/>
          <w:sz w:val="28"/>
          <w:szCs w:val="28"/>
          <w:rtl w:val="0"/>
        </w:rPr>
        <w:t xml:space="preserve">(2.3)</w:t>
      </w:r>
    </w:p>
    <w:p w:rsidR="00000000" w:rsidDel="00000000" w:rsidP="00000000" w:rsidRDefault="00000000" w:rsidRPr="00000000" w14:paraId="0000002C">
      <w:pPr>
        <w:widowControl w:val="0"/>
        <w:spacing w:line="293.00000000000006" w:lineRule="auto"/>
        <w:ind w:left="9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2.1 представлены полученные с помощью описанных выше</w:t>
      </w:r>
    </w:p>
    <w:p w:rsidR="00000000" w:rsidDel="00000000" w:rsidP="00000000" w:rsidRDefault="00000000" w:rsidRPr="00000000" w14:paraId="0000002D">
      <w:pPr>
        <w:widowControl w:val="0"/>
        <w:spacing w:before="2" w:line="242" w:lineRule="auto"/>
        <w:ind w:left="272" w:right="21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моделей распространения сигнала зависимости потерь мощности радиосигнала от расстояния между приемником и передатчиком.</w:t>
      </w:r>
    </w:p>
    <w:p w:rsidR="00000000" w:rsidDel="00000000" w:rsidP="00000000" w:rsidRDefault="00000000" w:rsidRPr="00000000" w14:paraId="0000002E">
      <w:pPr>
        <w:widowControl w:val="0"/>
        <w:spacing w:before="3"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996188</wp:posOffset>
            </wp:positionH>
            <wp:positionV relativeFrom="paragraph">
              <wp:posOffset>202126</wp:posOffset>
            </wp:positionV>
            <wp:extent cx="4857436" cy="3012281"/>
            <wp:effectExtent b="0" l="0" r="0" t="0"/>
            <wp:wrapTopAndBottom distB="0" dist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857436" cy="3012281"/>
                    </a:xfrm>
                    <a:prstGeom prst="rect"/>
                    <a:ln/>
                  </pic:spPr>
                </pic:pic>
              </a:graphicData>
            </a:graphic>
          </wp:anchor>
        </w:drawing>
      </w:r>
    </w:p>
    <w:p w:rsidR="00000000" w:rsidDel="00000000" w:rsidP="00000000" w:rsidRDefault="00000000" w:rsidRPr="00000000" w14:paraId="0000002F">
      <w:pPr>
        <w:widowControl w:val="0"/>
        <w:spacing w:before="110" w:line="237" w:lineRule="auto"/>
        <w:ind w:left="3373" w:right="650" w:hanging="265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Рис. 2.1</w:t>
      </w:r>
      <w:r w:rsidDel="00000000" w:rsidR="00000000" w:rsidRPr="00000000">
        <w:rPr>
          <w:rFonts w:ascii="Times New Roman" w:cs="Times New Roman" w:eastAsia="Times New Roman" w:hAnsi="Times New Roman"/>
          <w:sz w:val="28"/>
          <w:szCs w:val="28"/>
          <w:rtl w:val="0"/>
        </w:rPr>
        <w:t xml:space="preserve">. Потери мощности радиосигнала в помещении, рассчитанные по моделям UMiNLOS и FSMP.</w:t>
      </w:r>
    </w:p>
    <w:p w:rsidR="00000000" w:rsidDel="00000000" w:rsidP="00000000" w:rsidRDefault="00000000" w:rsidRPr="00000000" w14:paraId="00000030">
      <w:pPr>
        <w:pStyle w:val="Heading1"/>
        <w:keepNext w:val="0"/>
        <w:keepLines w:val="0"/>
        <w:widowControl w:val="0"/>
        <w:numPr>
          <w:ilvl w:val="0"/>
          <w:numId w:val="7"/>
        </w:numPr>
        <w:tabs>
          <w:tab w:val="left" w:leader="none" w:pos="1612"/>
        </w:tabs>
        <w:spacing w:after="0" w:before="0" w:line="240" w:lineRule="auto"/>
        <w:ind w:left="720" w:hanging="360"/>
        <w:jc w:val="both"/>
        <w:rPr>
          <w:rFonts w:ascii="Times New Roman" w:cs="Times New Roman" w:eastAsia="Times New Roman" w:hAnsi="Times New Roman"/>
          <w:b w:val="1"/>
          <w:sz w:val="28"/>
          <w:szCs w:val="28"/>
        </w:rPr>
      </w:pPr>
      <w:bookmarkStart w:colFirst="0" w:colLast="0" w:name="_lbglgjo3g78a" w:id="1"/>
      <w:bookmarkEnd w:id="1"/>
      <w:r w:rsidDel="00000000" w:rsidR="00000000" w:rsidRPr="00000000">
        <w:rPr>
          <w:rFonts w:ascii="Times New Roman" w:cs="Times New Roman" w:eastAsia="Times New Roman" w:hAnsi="Times New Roman"/>
          <w:b w:val="1"/>
          <w:sz w:val="28"/>
          <w:szCs w:val="28"/>
          <w:rtl w:val="0"/>
        </w:rPr>
        <w:t xml:space="preserve">Модель Окумура-Хата</w:t>
      </w:r>
      <w:r w:rsidDel="00000000" w:rsidR="00000000" w:rsidRPr="00000000">
        <w:rPr>
          <w:rFonts w:ascii="Times New Roman" w:cs="Times New Roman" w:eastAsia="Times New Roman" w:hAnsi="Times New Roman"/>
          <w:sz w:val="28"/>
          <w:szCs w:val="28"/>
          <w:rtl w:val="0"/>
        </w:rPr>
        <w:t xml:space="preserve"> и ее модификация </w:t>
      </w:r>
      <w:r w:rsidDel="00000000" w:rsidR="00000000" w:rsidRPr="00000000">
        <w:rPr>
          <w:rFonts w:ascii="Times New Roman" w:cs="Times New Roman" w:eastAsia="Times New Roman" w:hAnsi="Times New Roman"/>
          <w:b w:val="1"/>
          <w:sz w:val="28"/>
          <w:szCs w:val="28"/>
          <w:rtl w:val="0"/>
        </w:rPr>
        <w:t xml:space="preserve">COST231</w:t>
      </w:r>
    </w:p>
    <w:p w:rsidR="00000000" w:rsidDel="00000000" w:rsidP="00000000" w:rsidRDefault="00000000" w:rsidRPr="00000000" w14:paraId="00000031">
      <w:pPr>
        <w:widowControl w:val="0"/>
        <w:spacing w:before="5" w:line="240" w:lineRule="auto"/>
        <w:ind w:left="272" w:right="205"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модель распространения сигнала является одной из наиболее часто используемых моделей при проектировании покрытия макросот, например, для сетей LTE. Она применима для сетей, работающих в частотных диапазонах от 150 МГц до 2 ГГц при высоте подвеса антенны базовой станции от 30 до 200 м, высоте антенны мобильного устройства от 1 до 10 м и радиусе соты от 1 до 20 км</w:t>
      </w:r>
    </w:p>
    <w:p w:rsidR="00000000" w:rsidDel="00000000" w:rsidP="00000000" w:rsidRDefault="00000000" w:rsidRPr="00000000" w14:paraId="00000032">
      <w:pPr>
        <w:widowControl w:val="0"/>
        <w:spacing w:before="5" w:line="240" w:lineRule="auto"/>
        <w:ind w:left="272" w:right="2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Формула для расчета затуханий имеет вид (2.14):</w:t>
      </w:r>
    </w:p>
    <w:p w:rsidR="00000000" w:rsidDel="00000000" w:rsidP="00000000" w:rsidRDefault="00000000" w:rsidRPr="00000000" w14:paraId="00000033">
      <w:pPr>
        <w:widowControl w:val="0"/>
        <w:spacing w:before="11" w:line="335" w:lineRule="auto"/>
        <w:ind w:left="1429"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𝐿() =  +  ∙ 𝑜</w:t>
      </w:r>
      <w:r w:rsidDel="00000000" w:rsidR="00000000" w:rsidRPr="00000000">
        <w:rPr>
          <w:rFonts w:ascii="Cambria Math" w:cs="Cambria Math" w:eastAsia="Cambria Math" w:hAnsi="Cambria Math"/>
          <w:sz w:val="28"/>
          <w:szCs w:val="28"/>
          <w:vertAlign w:val="subscript"/>
          <w:rtl w:val="0"/>
        </w:rPr>
        <w:t xml:space="preserve">10</w:t>
      </w:r>
      <w:r w:rsidDel="00000000" w:rsidR="00000000" w:rsidRPr="00000000">
        <w:rPr>
          <w:rFonts w:ascii="Cambria Math" w:cs="Cambria Math" w:eastAsia="Cambria Math" w:hAnsi="Cambria Math"/>
          <w:sz w:val="28"/>
          <w:szCs w:val="28"/>
          <w:rtl w:val="0"/>
        </w:rPr>
        <w:t xml:space="preserve">() − 13.82 ∙ 𝑜</w:t>
      </w:r>
      <w:r w:rsidDel="00000000" w:rsidR="00000000" w:rsidRPr="00000000">
        <w:rPr>
          <w:rFonts w:ascii="Cambria Math" w:cs="Cambria Math" w:eastAsia="Cambria Math" w:hAnsi="Cambria Math"/>
          <w:sz w:val="28"/>
          <w:szCs w:val="28"/>
          <w:vertAlign w:val="subscript"/>
          <w:rtl w:val="0"/>
        </w:rPr>
        <w:t xml:space="preserve">10</w:t>
      </w:r>
      <w:r w:rsidDel="00000000" w:rsidR="00000000" w:rsidRPr="00000000">
        <w:rPr>
          <w:rFonts w:ascii="Cambria Math" w:cs="Cambria Math" w:eastAsia="Cambria Math" w:hAnsi="Cambria Math"/>
          <w:sz w:val="28"/>
          <w:szCs w:val="28"/>
          <w:rtl w:val="0"/>
        </w:rPr>
        <w:t xml:space="preserve">(ℎ𝑆) −  +  ∙ 𝑜</w:t>
      </w:r>
      <w:r w:rsidDel="00000000" w:rsidR="00000000" w:rsidRPr="00000000">
        <w:rPr>
          <w:rFonts w:ascii="Cambria Math" w:cs="Cambria Math" w:eastAsia="Cambria Math" w:hAnsi="Cambria Math"/>
          <w:sz w:val="28"/>
          <w:szCs w:val="28"/>
          <w:vertAlign w:val="subscript"/>
          <w:rtl w:val="0"/>
        </w:rPr>
        <w:t xml:space="preserve">10</w:t>
      </w:r>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34">
      <w:pPr>
        <w:widowControl w:val="0"/>
        <w:tabs>
          <w:tab w:val="left" w:leader="none" w:pos="6243"/>
        </w:tabs>
        <w:spacing w:line="319" w:lineRule="auto"/>
        <w:ind w:left="453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(2.4)</w:t>
      </w:r>
    </w:p>
    <w:p w:rsidR="00000000" w:rsidDel="00000000" w:rsidP="00000000" w:rsidRDefault="00000000" w:rsidRPr="00000000" w14:paraId="00000035">
      <w:pPr>
        <w:widowControl w:val="0"/>
        <w:spacing w:before="2" w:line="240" w:lineRule="auto"/>
        <w:ind w:left="272" w:right="211" w:firstLine="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i w:val="1"/>
          <w:sz w:val="28"/>
          <w:szCs w:val="28"/>
          <w:rtl w:val="0"/>
        </w:rPr>
        <w:t xml:space="preserve">f </w:t>
      </w:r>
      <w:r w:rsidDel="00000000" w:rsidR="00000000" w:rsidRPr="00000000">
        <w:rPr>
          <w:rFonts w:ascii="Times New Roman" w:cs="Times New Roman" w:eastAsia="Times New Roman" w:hAnsi="Times New Roman"/>
          <w:sz w:val="28"/>
          <w:szCs w:val="28"/>
          <w:rtl w:val="0"/>
        </w:rPr>
        <w:t xml:space="preserve">– это несущая частота сигнала в МГц, </w:t>
      </w:r>
      <w:r w:rsidDel="00000000" w:rsidR="00000000" w:rsidRPr="00000000">
        <w:rPr>
          <w:rFonts w:ascii="Times New Roman" w:cs="Times New Roman" w:eastAsia="Times New Roman" w:hAnsi="Times New Roman"/>
          <w:i w:val="1"/>
          <w:sz w:val="28"/>
          <w:szCs w:val="28"/>
          <w:rtl w:val="0"/>
        </w:rPr>
        <w:t xml:space="preserve">d </w:t>
      </w:r>
      <w:r w:rsidDel="00000000" w:rsidR="00000000" w:rsidRPr="00000000">
        <w:rPr>
          <w:rFonts w:ascii="Times New Roman" w:cs="Times New Roman" w:eastAsia="Times New Roman" w:hAnsi="Times New Roman"/>
          <w:sz w:val="28"/>
          <w:szCs w:val="28"/>
          <w:rtl w:val="0"/>
        </w:rPr>
        <w:t xml:space="preserve">– расстояние между приемником и  передатчиком  в  км,  </w:t>
      </w:r>
      <w:r w:rsidDel="00000000" w:rsidR="00000000" w:rsidRPr="00000000">
        <w:rPr>
          <w:rFonts w:ascii="Cambria Math" w:cs="Cambria Math" w:eastAsia="Cambria Math" w:hAnsi="Cambria Math"/>
          <w:sz w:val="28"/>
          <w:szCs w:val="28"/>
          <w:rtl w:val="0"/>
        </w:rPr>
        <w:t xml:space="preserve">ℎ𝑆  </w:t>
      </w:r>
      <w:r w:rsidDel="00000000" w:rsidR="00000000" w:rsidRPr="00000000">
        <w:rPr>
          <w:rFonts w:ascii="Times New Roman" w:cs="Times New Roman" w:eastAsia="Times New Roman" w:hAnsi="Times New Roman"/>
          <w:sz w:val="28"/>
          <w:szCs w:val="28"/>
          <w:rtl w:val="0"/>
        </w:rPr>
        <w:t xml:space="preserve">–  высота  подвеса  антенны  БС,  </w:t>
      </w:r>
      <w:r w:rsidDel="00000000" w:rsidR="00000000" w:rsidRPr="00000000">
        <w:rPr>
          <w:rFonts w:ascii="Cambria Math" w:cs="Cambria Math" w:eastAsia="Cambria Math" w:hAnsi="Cambria Math"/>
          <w:sz w:val="28"/>
          <w:szCs w:val="28"/>
          <w:rtl w:val="0"/>
        </w:rPr>
        <w:t xml:space="preserve">𝐿𝑢𝑟,  ,    </w:t>
      </w:r>
      <w:r w:rsidDel="00000000" w:rsidR="00000000" w:rsidRPr="00000000">
        <w:rPr>
          <w:rFonts w:ascii="Times New Roman" w:cs="Times New Roman" w:eastAsia="Times New Roman" w:hAnsi="Times New Roman"/>
          <w:sz w:val="28"/>
          <w:szCs w:val="28"/>
          <w:rtl w:val="0"/>
        </w:rPr>
        <w:t xml:space="preserve">– константы (см.Таблица 2.1).</w:t>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widowControl w:val="0"/>
        <w:spacing w:line="240" w:lineRule="auto"/>
        <w:ind w:left="6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Табл. 2.1. </w:t>
      </w:r>
      <w:r w:rsidDel="00000000" w:rsidR="00000000" w:rsidRPr="00000000">
        <w:rPr>
          <w:rFonts w:ascii="Times New Roman" w:cs="Times New Roman" w:eastAsia="Times New Roman" w:hAnsi="Times New Roman"/>
          <w:sz w:val="28"/>
          <w:szCs w:val="28"/>
          <w:rtl w:val="0"/>
        </w:rPr>
        <w:t xml:space="preserve">Значения коэффициентов А и В для различных диапазонов частот.</w:t>
      </w:r>
    </w:p>
    <w:tbl>
      <w:tblPr>
        <w:tblStyle w:val="Table1"/>
        <w:tblW w:w="6095.0" w:type="dxa"/>
        <w:jc w:val="left"/>
        <w:tblInd w:w="20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09"/>
        <w:gridCol w:w="845"/>
        <w:gridCol w:w="1541"/>
        <w:tblGridChange w:id="0">
          <w:tblGrid>
            <w:gridCol w:w="3709"/>
            <w:gridCol w:w="845"/>
            <w:gridCol w:w="1541"/>
          </w:tblGrid>
        </w:tblGridChange>
      </w:tblGrid>
      <w:tr>
        <w:trPr>
          <w:cantSplit w:val="0"/>
          <w:trHeight w:val="320" w:hRule="atLeast"/>
          <w:tblHeader w:val="0"/>
        </w:trPr>
        <w:tc>
          <w:tcPr/>
          <w:p w:rsidR="00000000" w:rsidDel="00000000" w:rsidP="00000000" w:rsidRDefault="00000000" w:rsidRPr="00000000" w14:paraId="00000038">
            <w:pPr>
              <w:widowControl w:val="0"/>
              <w:spacing w:line="299" w:lineRule="auto"/>
              <w:ind w:left="305" w:right="29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Диапазоны частот, МГц</w:t>
            </w:r>
          </w:p>
        </w:tc>
        <w:tc>
          <w:tcPr/>
          <w:p w:rsidR="00000000" w:rsidDel="00000000" w:rsidP="00000000" w:rsidRDefault="00000000" w:rsidRPr="00000000" w14:paraId="00000039">
            <w:pPr>
              <w:widowControl w:val="0"/>
              <w:spacing w:line="299" w:lineRule="auto"/>
              <w:ind w:left="1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w:t>
            </w:r>
          </w:p>
        </w:tc>
        <w:tc>
          <w:tcPr/>
          <w:p w:rsidR="00000000" w:rsidDel="00000000" w:rsidP="00000000" w:rsidRDefault="00000000" w:rsidRPr="00000000" w14:paraId="0000003A">
            <w:pPr>
              <w:widowControl w:val="0"/>
              <w:spacing w:line="299" w:lineRule="auto"/>
              <w:ind w:left="1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w:t>
            </w:r>
          </w:p>
        </w:tc>
      </w:tr>
      <w:tr>
        <w:trPr>
          <w:cantSplit w:val="0"/>
          <w:trHeight w:val="321" w:hRule="atLeast"/>
          <w:tblHeader w:val="0"/>
        </w:trPr>
        <w:tc>
          <w:tcPr/>
          <w:p w:rsidR="00000000" w:rsidDel="00000000" w:rsidP="00000000" w:rsidRDefault="00000000" w:rsidRPr="00000000" w14:paraId="0000003B">
            <w:pPr>
              <w:widowControl w:val="0"/>
              <w:spacing w:line="300" w:lineRule="auto"/>
              <w:ind w:left="305" w:right="28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150-1500</w:t>
            </w:r>
          </w:p>
        </w:tc>
        <w:tc>
          <w:tcPr/>
          <w:p w:rsidR="00000000" w:rsidDel="00000000" w:rsidP="00000000" w:rsidRDefault="00000000" w:rsidRPr="00000000" w14:paraId="0000003C">
            <w:pPr>
              <w:widowControl w:val="0"/>
              <w:spacing w:line="300" w:lineRule="auto"/>
              <w:ind w:left="93" w:right="7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69.55</w:t>
            </w:r>
          </w:p>
        </w:tc>
        <w:tc>
          <w:tcPr/>
          <w:p w:rsidR="00000000" w:rsidDel="00000000" w:rsidP="00000000" w:rsidRDefault="00000000" w:rsidRPr="00000000" w14:paraId="0000003D">
            <w:pPr>
              <w:widowControl w:val="0"/>
              <w:spacing w:line="300" w:lineRule="auto"/>
              <w:ind w:left="438" w:right="42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26.16</w:t>
            </w:r>
          </w:p>
        </w:tc>
      </w:tr>
      <w:tr>
        <w:trPr>
          <w:cantSplit w:val="0"/>
          <w:trHeight w:val="322" w:hRule="atLeast"/>
          <w:tblHeader w:val="0"/>
        </w:trPr>
        <w:tc>
          <w:tcPr/>
          <w:p w:rsidR="00000000" w:rsidDel="00000000" w:rsidP="00000000" w:rsidRDefault="00000000" w:rsidRPr="00000000" w14:paraId="0000003E">
            <w:pPr>
              <w:widowControl w:val="0"/>
              <w:spacing w:line="302" w:lineRule="auto"/>
              <w:ind w:left="305" w:right="2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1500-2000</w:t>
            </w:r>
          </w:p>
        </w:tc>
        <w:tc>
          <w:tcPr/>
          <w:p w:rsidR="00000000" w:rsidDel="00000000" w:rsidP="00000000" w:rsidRDefault="00000000" w:rsidRPr="00000000" w14:paraId="0000003F">
            <w:pPr>
              <w:widowControl w:val="0"/>
              <w:spacing w:line="302" w:lineRule="auto"/>
              <w:ind w:left="88" w:right="7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46.3</w:t>
            </w:r>
          </w:p>
        </w:tc>
        <w:tc>
          <w:tcPr/>
          <w:p w:rsidR="00000000" w:rsidDel="00000000" w:rsidP="00000000" w:rsidRDefault="00000000" w:rsidRPr="00000000" w14:paraId="00000040">
            <w:pPr>
              <w:widowControl w:val="0"/>
              <w:spacing w:line="302" w:lineRule="auto"/>
              <w:ind w:left="438" w:right="4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33.9</w:t>
            </w:r>
          </w:p>
        </w:tc>
      </w:tr>
    </w:tbl>
    <w:p w:rsidR="00000000" w:rsidDel="00000000" w:rsidP="00000000" w:rsidRDefault="00000000" w:rsidRPr="00000000" w14:paraId="00000041">
      <w:pPr>
        <w:widowControl w:val="0"/>
        <w:spacing w:line="240" w:lineRule="auto"/>
        <w:ind w:left="272" w:right="203"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w:t>
      </w:r>
      <w:r w:rsidDel="00000000" w:rsidR="00000000" w:rsidRPr="00000000">
        <w:rPr>
          <w:rFonts w:ascii="Times New Roman" w:cs="Times New Roman" w:eastAsia="Times New Roman" w:hAnsi="Times New Roman"/>
          <w:i w:val="1"/>
          <w:sz w:val="28"/>
          <w:szCs w:val="28"/>
          <w:rtl w:val="0"/>
        </w:rPr>
        <w:t xml:space="preserve">a  </w:t>
      </w:r>
      <w:r w:rsidDel="00000000" w:rsidR="00000000" w:rsidRPr="00000000">
        <w:rPr>
          <w:rFonts w:ascii="Times New Roman" w:cs="Times New Roman" w:eastAsia="Times New Roman" w:hAnsi="Times New Roman"/>
          <w:sz w:val="28"/>
          <w:szCs w:val="28"/>
          <w:rtl w:val="0"/>
        </w:rPr>
        <w:t xml:space="preserve">зависит  от  высоты  антенны  мобильной  станции  </w:t>
      </w:r>
      <w:r w:rsidDel="00000000" w:rsidR="00000000" w:rsidRPr="00000000">
        <w:rPr>
          <w:rFonts w:ascii="Cambria Math" w:cs="Cambria Math" w:eastAsia="Cambria Math" w:hAnsi="Cambria Math"/>
          <w:sz w:val="28"/>
          <w:szCs w:val="28"/>
          <w:rtl w:val="0"/>
        </w:rPr>
        <w:t xml:space="preserve">ℎ</w:t>
      </w:r>
      <w:r w:rsidDel="00000000" w:rsidR="00000000" w:rsidRPr="00000000">
        <w:rPr>
          <w:rFonts w:ascii="Times New Roman" w:cs="Times New Roman" w:eastAsia="Times New Roman" w:hAnsi="Times New Roman"/>
          <w:sz w:val="28"/>
          <w:szCs w:val="28"/>
          <w:rtl w:val="0"/>
        </w:rPr>
        <w:t xml:space="preserve">,  от несущей частоты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а также от типа местности (или клаттера) и определяется по формуле (2.5):</w:t>
      </w:r>
    </w:p>
    <w:p w:rsidR="00000000" w:rsidDel="00000000" w:rsidP="00000000" w:rsidRDefault="00000000" w:rsidRPr="00000000" w14:paraId="00000042">
      <w:pPr>
        <w:widowControl w:val="0"/>
        <w:spacing w:line="323" w:lineRule="auto"/>
        <w:ind w:left="272"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(ℎ) =</w:t>
      </w:r>
    </w:p>
    <w:p w:rsidR="00000000" w:rsidDel="00000000" w:rsidP="00000000" w:rsidRDefault="00000000" w:rsidRPr="00000000" w14:paraId="00000043">
      <w:pPr>
        <w:widowControl w:val="0"/>
        <w:tabs>
          <w:tab w:val="left" w:leader="none" w:pos="8636"/>
          <w:tab w:val="left" w:leader="none" w:pos="8915"/>
        </w:tabs>
        <w:spacing w:before="27" w:line="240" w:lineRule="auto"/>
        <w:ind w:left="1772" w:firstLine="0"/>
        <w:rPr>
          <w:rFonts w:ascii="Times New Roman" w:cs="Times New Roman" w:eastAsia="Times New Roman" w:hAnsi="Times New Roman"/>
          <w:sz w:val="28"/>
          <w:szCs w:val="28"/>
        </w:rPr>
      </w:pPr>
      <w:r w:rsidDel="00000000" w:rsidR="00000000" w:rsidRPr="00000000">
        <w:rPr>
          <w:rFonts w:ascii="Cambria Math" w:cs="Cambria Math" w:eastAsia="Cambria Math" w:hAnsi="Cambria Math"/>
          <w:sz w:val="28"/>
          <w:szCs w:val="28"/>
          <w:rtl w:val="0"/>
        </w:rPr>
        <w:t xml:space="preserve">3.2 ∙ [𝑜</w:t>
      </w:r>
      <w:r w:rsidDel="00000000" w:rsidR="00000000" w:rsidRPr="00000000">
        <w:rPr>
          <w:rFonts w:ascii="Cambria Math" w:cs="Cambria Math" w:eastAsia="Cambria Math" w:hAnsi="Cambria Math"/>
          <w:sz w:val="28"/>
          <w:szCs w:val="28"/>
          <w:vertAlign w:val="subscript"/>
          <w:rtl w:val="0"/>
        </w:rPr>
        <w:t xml:space="preserve">10</w:t>
      </w:r>
      <w:r w:rsidDel="00000000" w:rsidR="00000000" w:rsidRPr="00000000">
        <w:rPr>
          <w:rFonts w:ascii="Cambria Math" w:cs="Cambria Math" w:eastAsia="Cambria Math" w:hAnsi="Cambria Math"/>
          <w:sz w:val="28"/>
          <w:szCs w:val="28"/>
          <w:rtl w:val="0"/>
        </w:rPr>
        <w:t xml:space="preserve">(11.75 ∙ ℎ)]</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− 4.97 для 𝑈 и 𝑈</w:t>
        <w:tab/>
      </w:r>
      <w:r w:rsidDel="00000000" w:rsidR="00000000" w:rsidRPr="00000000">
        <w:rPr>
          <w:rFonts w:ascii="Times New Roman" w:cs="Times New Roman" w:eastAsia="Times New Roman" w:hAnsi="Times New Roman"/>
          <w:sz w:val="28"/>
          <w:szCs w:val="28"/>
          <w:rtl w:val="0"/>
        </w:rPr>
        <w:t xml:space="preserve">,</w:t>
        <w:tab/>
        <w:t xml:space="preserve">(2.5)</w:t>
      </w:r>
    </w:p>
    <w:p w:rsidR="00000000" w:rsidDel="00000000" w:rsidP="00000000" w:rsidRDefault="00000000" w:rsidRPr="00000000" w14:paraId="00000044">
      <w:pPr>
        <w:widowControl w:val="0"/>
        <w:spacing w:line="285" w:lineRule="auto"/>
        <w:ind w:left="38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[1.1 ∙ 𝑜</w:t>
      </w:r>
      <w:r w:rsidDel="00000000" w:rsidR="00000000" w:rsidRPr="00000000">
        <w:rPr>
          <w:rFonts w:ascii="Cambria Math" w:cs="Cambria Math" w:eastAsia="Cambria Math" w:hAnsi="Cambria Math"/>
          <w:sz w:val="28"/>
          <w:szCs w:val="28"/>
          <w:vertAlign w:val="subscript"/>
          <w:rtl w:val="0"/>
        </w:rPr>
        <w:t xml:space="preserve">10</w:t>
      </w:r>
      <w:r w:rsidDel="00000000" w:rsidR="00000000" w:rsidRPr="00000000">
        <w:rPr>
          <w:rFonts w:ascii="Cambria Math" w:cs="Cambria Math" w:eastAsia="Cambria Math" w:hAnsi="Cambria Math"/>
          <w:sz w:val="28"/>
          <w:szCs w:val="28"/>
          <w:rtl w:val="0"/>
        </w:rPr>
        <w:t xml:space="preserve">()] ∙ ℎ − [1.56 ∙ 𝑜</w:t>
      </w:r>
      <w:r w:rsidDel="00000000" w:rsidR="00000000" w:rsidRPr="00000000">
        <w:rPr>
          <w:rFonts w:ascii="Cambria Math" w:cs="Cambria Math" w:eastAsia="Cambria Math" w:hAnsi="Cambria Math"/>
          <w:sz w:val="28"/>
          <w:szCs w:val="28"/>
          <w:vertAlign w:val="subscript"/>
          <w:rtl w:val="0"/>
        </w:rPr>
        <w:t xml:space="preserve">10</w:t>
      </w:r>
      <w:r w:rsidDel="00000000" w:rsidR="00000000" w:rsidRPr="00000000">
        <w:rPr>
          <w:rFonts w:ascii="Cambria Math" w:cs="Cambria Math" w:eastAsia="Cambria Math" w:hAnsi="Cambria Math"/>
          <w:sz w:val="28"/>
          <w:szCs w:val="28"/>
          <w:rtl w:val="0"/>
        </w:rPr>
        <w:t xml:space="preserve">() − 0.8] для 𝑆𝑈, 𝑈𝐿, 𝑂</w:t>
      </w:r>
    </w:p>
    <w:p w:rsidR="00000000" w:rsidDel="00000000" w:rsidP="00000000" w:rsidRDefault="00000000" w:rsidRPr="00000000" w14:paraId="00000045">
      <w:pPr>
        <w:widowControl w:val="0"/>
        <w:spacing w:line="235" w:lineRule="auto"/>
        <w:ind w:left="272" w:right="23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DU –это Dense Urban (плотная городская застройка), U – urban (город), SU – suburban (пригород), RURAL – сельская местность, ROAD – трасса.</w:t>
      </w:r>
    </w:p>
    <w:p w:rsidR="00000000" w:rsidDel="00000000" w:rsidP="00000000" w:rsidRDefault="00000000" w:rsidRPr="00000000" w14:paraId="00000046">
      <w:pPr>
        <w:pStyle w:val="Heading1"/>
        <w:keepNext w:val="0"/>
        <w:keepLines w:val="0"/>
        <w:widowControl w:val="0"/>
        <w:numPr>
          <w:ilvl w:val="0"/>
          <w:numId w:val="7"/>
        </w:numPr>
        <w:tabs>
          <w:tab w:val="left" w:leader="none" w:pos="1612"/>
        </w:tabs>
        <w:spacing w:after="0" w:before="89" w:line="240" w:lineRule="auto"/>
        <w:ind w:left="720" w:hanging="360"/>
        <w:jc w:val="both"/>
        <w:rPr>
          <w:rFonts w:ascii="Times New Roman" w:cs="Times New Roman" w:eastAsia="Times New Roman" w:hAnsi="Times New Roman"/>
          <w:b w:val="1"/>
          <w:sz w:val="28"/>
          <w:szCs w:val="28"/>
        </w:rPr>
      </w:pPr>
      <w:bookmarkStart w:colFirst="0" w:colLast="0" w:name="_auea3pyuxsa1" w:id="2"/>
      <w:bookmarkEnd w:id="2"/>
      <w:r w:rsidDel="00000000" w:rsidR="00000000" w:rsidRPr="00000000">
        <w:rPr>
          <w:rFonts w:ascii="Times New Roman" w:cs="Times New Roman" w:eastAsia="Times New Roman" w:hAnsi="Times New Roman"/>
          <w:b w:val="1"/>
          <w:sz w:val="28"/>
          <w:szCs w:val="28"/>
          <w:rtl w:val="0"/>
        </w:rPr>
        <w:t xml:space="preserve">Модель Walfish-Ikegami</w:t>
      </w:r>
    </w:p>
    <w:p w:rsidR="00000000" w:rsidDel="00000000" w:rsidP="00000000" w:rsidRDefault="00000000" w:rsidRPr="00000000" w14:paraId="00000047">
      <w:pPr>
        <w:widowControl w:val="0"/>
        <w:spacing w:before="4" w:line="240" w:lineRule="auto"/>
        <w:ind w:left="272" w:right="212"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модель распространения сигнала используется при проектировании покрытия макросот в условиях городской застройки с</w:t>
      </w:r>
    </w:p>
    <w:p w:rsidR="00000000" w:rsidDel="00000000" w:rsidP="00000000" w:rsidRDefault="00000000" w:rsidRPr="00000000" w14:paraId="00000048">
      <w:pPr>
        <w:widowControl w:val="0"/>
        <w:spacing w:before="2" w:line="240" w:lineRule="auto"/>
        <w:ind w:left="272" w:right="2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«манхэттенской» grid-образной архитектурой (рисунок 2.2). Она применима для сетей, работающих в частотных диапазонах от 800 МГц до 2 ГГц (</w:t>
      </w:r>
      <w:r w:rsidDel="00000000" w:rsidR="00000000" w:rsidRPr="00000000">
        <w:rPr>
          <w:rFonts w:ascii="Times New Roman" w:cs="Times New Roman" w:eastAsia="Times New Roman" w:hAnsi="Times New Roman"/>
          <w:i w:val="1"/>
          <w:sz w:val="28"/>
          <w:szCs w:val="28"/>
          <w:rtl w:val="0"/>
        </w:rPr>
        <w:t xml:space="preserve">частота в МГц в формулах</w:t>
      </w:r>
      <w:r w:rsidDel="00000000" w:rsidR="00000000" w:rsidRPr="00000000">
        <w:rPr>
          <w:rFonts w:ascii="Times New Roman" w:cs="Times New Roman" w:eastAsia="Times New Roman" w:hAnsi="Times New Roman"/>
          <w:sz w:val="28"/>
          <w:szCs w:val="28"/>
          <w:rtl w:val="0"/>
        </w:rPr>
        <w:t xml:space="preserve">) при высоте подвеса антенны базовой станции от 4 до 50 м, высоте антенны мобильного устройства от 1 до 3 м и радиусе соты от 30 м до 6 км.</w:t>
      </w:r>
    </w:p>
    <w:p w:rsidR="00000000" w:rsidDel="00000000" w:rsidP="00000000" w:rsidRDefault="00000000" w:rsidRPr="00000000" w14:paraId="00000049">
      <w:pPr>
        <w:widowControl w:val="0"/>
        <w:spacing w:before="2" w:line="240" w:lineRule="auto"/>
        <w:ind w:left="272" w:right="20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w:t>
      </w:r>
    </w:p>
    <w:p w:rsidR="00000000" w:rsidDel="00000000" w:rsidP="00000000" w:rsidRDefault="00000000" w:rsidRPr="00000000" w14:paraId="0000004A">
      <w:pPr>
        <w:widowControl w:val="0"/>
        <w:spacing w:line="240" w:lineRule="auto"/>
        <w:ind w:left="272" w:right="207"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данной лабораторной работы студентам предлагается рассчитать количество базовых станций, необходимых для обеспечения радиопокрытия заданной площади в среде MathCad/Matlab/Excel/Python (или Octave при отсутствии лицензии на Matlab), сравнить радиус действия в восходящем UL и нисходящем DL каналах.</w:t>
      </w:r>
    </w:p>
    <w:p w:rsidR="00000000" w:rsidDel="00000000" w:rsidP="00000000" w:rsidRDefault="00000000" w:rsidRPr="00000000" w14:paraId="0000004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widowControl w:val="0"/>
        <w:spacing w:line="240" w:lineRule="auto"/>
        <w:ind w:left="9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Порядок выполнения работы</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D">
      <w:pPr>
        <w:widowControl w:val="0"/>
        <w:spacing w:before="8"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E">
      <w:pPr>
        <w:widowControl w:val="0"/>
        <w:spacing w:line="320" w:lineRule="auto"/>
        <w:ind w:left="9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Исходные данные</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F">
      <w:pPr>
        <w:widowControl w:val="0"/>
        <w:numPr>
          <w:ilvl w:val="0"/>
          <w:numId w:val="1"/>
        </w:numPr>
        <w:tabs>
          <w:tab w:val="left" w:leader="none" w:pos="1700"/>
          <w:tab w:val="left" w:leader="none" w:pos="1701"/>
        </w:tabs>
        <w:spacing w:line="340"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Мощность передатчиков BS: 46 дБм;</w:t>
      </w:r>
    </w:p>
    <w:p w:rsidR="00000000" w:rsidDel="00000000" w:rsidP="00000000" w:rsidRDefault="00000000" w:rsidRPr="00000000" w14:paraId="00000050">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Число секторов на одной BS: 3;</w:t>
      </w:r>
    </w:p>
    <w:p w:rsidR="00000000" w:rsidDel="00000000" w:rsidP="00000000" w:rsidRDefault="00000000" w:rsidRPr="00000000" w14:paraId="00000051">
      <w:pPr>
        <w:widowControl w:val="0"/>
        <w:numPr>
          <w:ilvl w:val="0"/>
          <w:numId w:val="1"/>
        </w:numPr>
        <w:tabs>
          <w:tab w:val="left" w:leader="none" w:pos="1700"/>
          <w:tab w:val="left" w:leader="none" w:pos="1701"/>
        </w:tabs>
        <w:spacing w:before="1" w:line="240"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Мощность передатчика пользовательского терминала UE: 24 дБм;</w:t>
      </w:r>
    </w:p>
    <w:p w:rsidR="00000000" w:rsidDel="00000000" w:rsidP="00000000" w:rsidRDefault="00000000" w:rsidRPr="00000000" w14:paraId="00000052">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Коэффициент усиления антенны BS: 21 дБи;</w:t>
      </w:r>
    </w:p>
    <w:p w:rsidR="00000000" w:rsidDel="00000000" w:rsidP="00000000" w:rsidRDefault="00000000" w:rsidRPr="00000000" w14:paraId="00000053">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Запас мощности сигнала на проникновения сквозь стены: 15 дБ;</w:t>
      </w:r>
    </w:p>
    <w:p w:rsidR="00000000" w:rsidDel="00000000" w:rsidP="00000000" w:rsidRDefault="00000000" w:rsidRPr="00000000" w14:paraId="00000054">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Запас мощности сигнала на интерференцию: 1 дБ;</w:t>
      </w:r>
    </w:p>
    <w:p w:rsidR="00000000" w:rsidDel="00000000" w:rsidP="00000000" w:rsidRDefault="00000000" w:rsidRPr="00000000" w14:paraId="00000055">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Модель распространения сигнала для макросот: COST 231 Hata;</w:t>
      </w:r>
    </w:p>
    <w:p w:rsidR="00000000" w:rsidDel="00000000" w:rsidP="00000000" w:rsidRDefault="00000000" w:rsidRPr="00000000" w14:paraId="00000056">
      <w:pPr>
        <w:widowControl w:val="0"/>
        <w:numPr>
          <w:ilvl w:val="0"/>
          <w:numId w:val="1"/>
        </w:numPr>
        <w:tabs>
          <w:tab w:val="left" w:leader="none" w:pos="1700"/>
          <w:tab w:val="left" w:leader="none" w:pos="1701"/>
          <w:tab w:val="left" w:leader="none" w:pos="2910"/>
          <w:tab w:val="left" w:leader="none" w:pos="5228"/>
          <w:tab w:val="left" w:leader="none" w:pos="6440"/>
          <w:tab w:val="left" w:leader="none" w:pos="7136"/>
          <w:tab w:val="left" w:leader="none" w:pos="8267"/>
          <w:tab w:val="left" w:leader="none" w:pos="8703"/>
        </w:tabs>
        <w:spacing w:before="7" w:line="240" w:lineRule="auto"/>
        <w:ind w:left="1700" w:right="225"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Модель</w:t>
        <w:tab/>
        <w:t xml:space="preserve">распространения</w:t>
        <w:tab/>
        <w:t xml:space="preserve">сигнала</w:t>
        <w:tab/>
        <w:t xml:space="preserve">для</w:t>
        <w:tab/>
        <w:t xml:space="preserve">фемто-</w:t>
        <w:tab/>
        <w:t xml:space="preserve">и</w:t>
        <w:tab/>
        <w:t xml:space="preserve">микросот: UMiNLOS;</w:t>
      </w:r>
    </w:p>
    <w:p w:rsidR="00000000" w:rsidDel="00000000" w:rsidP="00000000" w:rsidRDefault="00000000" w:rsidRPr="00000000" w14:paraId="00000057">
      <w:pPr>
        <w:widowControl w:val="0"/>
        <w:numPr>
          <w:ilvl w:val="0"/>
          <w:numId w:val="1"/>
        </w:numPr>
        <w:tabs>
          <w:tab w:val="left" w:leader="none" w:pos="1700"/>
          <w:tab w:val="left" w:leader="none" w:pos="1701"/>
        </w:tabs>
        <w:spacing w:line="333"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Диапазон частот: 1.8 ГГц;</w:t>
      </w:r>
    </w:p>
    <w:p w:rsidR="00000000" w:rsidDel="00000000" w:rsidP="00000000" w:rsidRDefault="00000000" w:rsidRPr="00000000" w14:paraId="00000058">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Полоса частот в UL: 10 МГц;</w:t>
      </w:r>
    </w:p>
    <w:p w:rsidR="00000000" w:rsidDel="00000000" w:rsidP="00000000" w:rsidRDefault="00000000" w:rsidRPr="00000000" w14:paraId="00000059">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Полоса частот в DL: 20 МГц;</w:t>
      </w:r>
    </w:p>
    <w:p w:rsidR="00000000" w:rsidDel="00000000" w:rsidP="00000000" w:rsidRDefault="00000000" w:rsidRPr="00000000" w14:paraId="0000005A">
      <w:pPr>
        <w:widowControl w:val="0"/>
        <w:numPr>
          <w:ilvl w:val="0"/>
          <w:numId w:val="1"/>
        </w:numPr>
        <w:tabs>
          <w:tab w:val="left" w:leader="none" w:pos="1700"/>
          <w:tab w:val="left" w:leader="none" w:pos="1701"/>
        </w:tabs>
        <w:spacing w:before="1"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Дуплекс UL и DL: FDD;</w:t>
      </w:r>
    </w:p>
    <w:p w:rsidR="00000000" w:rsidDel="00000000" w:rsidP="00000000" w:rsidRDefault="00000000" w:rsidRPr="00000000" w14:paraId="0000005B">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Коэффициент шума приемника BS: 2.4 дБ;</w:t>
      </w:r>
    </w:p>
    <w:p w:rsidR="00000000" w:rsidDel="00000000" w:rsidP="00000000" w:rsidRDefault="00000000" w:rsidRPr="00000000" w14:paraId="0000005C">
      <w:pPr>
        <w:widowControl w:val="0"/>
        <w:numPr>
          <w:ilvl w:val="0"/>
          <w:numId w:val="1"/>
        </w:numPr>
        <w:tabs>
          <w:tab w:val="left" w:leader="none" w:pos="1700"/>
          <w:tab w:val="left" w:leader="none" w:pos="1701"/>
        </w:tabs>
        <w:spacing w:line="240"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Коэффициент шума приемника пользователя: 6 дБ;</w:t>
      </w:r>
    </w:p>
    <w:p w:rsidR="00000000" w:rsidDel="00000000" w:rsidP="00000000" w:rsidRDefault="00000000" w:rsidRPr="00000000" w14:paraId="0000005D">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Требуемое отношение SINR для DL: 2 дБ;</w:t>
      </w:r>
    </w:p>
    <w:p w:rsidR="00000000" w:rsidDel="00000000" w:rsidP="00000000" w:rsidRDefault="00000000" w:rsidRPr="00000000" w14:paraId="0000005E">
      <w:pPr>
        <w:widowControl w:val="0"/>
        <w:numPr>
          <w:ilvl w:val="0"/>
          <w:numId w:val="1"/>
        </w:numPr>
        <w:tabs>
          <w:tab w:val="left" w:leader="none" w:pos="1700"/>
          <w:tab w:val="left" w:leader="none" w:pos="1701"/>
        </w:tabs>
        <w:spacing w:line="342"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Требуемое отношение SINR для UL: 4 дБ;</w:t>
      </w:r>
    </w:p>
    <w:p w:rsidR="00000000" w:rsidDel="00000000" w:rsidP="00000000" w:rsidRDefault="00000000" w:rsidRPr="00000000" w14:paraId="0000005F">
      <w:pPr>
        <w:widowControl w:val="0"/>
        <w:numPr>
          <w:ilvl w:val="0"/>
          <w:numId w:val="1"/>
        </w:numPr>
        <w:tabs>
          <w:tab w:val="left" w:leader="none" w:pos="1700"/>
          <w:tab w:val="left" w:leader="none" w:pos="1701"/>
        </w:tabs>
        <w:spacing w:before="7" w:line="240" w:lineRule="auto"/>
        <w:ind w:left="1700" w:hanging="360.99999999999994"/>
        <w:rPr>
          <w:rFonts w:ascii="Times New Roman" w:cs="Times New Roman" w:eastAsia="Times New Roman" w:hAnsi="Times New Roman"/>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Число приемо-передающих антенн на BS (MIMO): 2;</w:t>
      </w:r>
    </w:p>
    <w:p w:rsidR="00000000" w:rsidDel="00000000" w:rsidP="00000000" w:rsidRDefault="00000000" w:rsidRPr="00000000" w14:paraId="00000060">
      <w:pPr>
        <w:widowControl w:val="0"/>
        <w:numPr>
          <w:ilvl w:val="0"/>
          <w:numId w:val="1"/>
        </w:numPr>
        <w:tabs>
          <w:tab w:val="left" w:leader="none" w:pos="1700"/>
          <w:tab w:val="left" w:leader="none" w:pos="1701"/>
        </w:tabs>
        <w:spacing w:before="76" w:line="240" w:lineRule="auto"/>
        <w:ind w:left="1700" w:right="241"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Площадь территории, на которой требуется спроектировать сеть: 100 кв.км;</w:t>
      </w:r>
    </w:p>
    <w:p w:rsidR="00000000" w:rsidDel="00000000" w:rsidP="00000000" w:rsidRDefault="00000000" w:rsidRPr="00000000" w14:paraId="00000061">
      <w:pPr>
        <w:widowControl w:val="0"/>
        <w:numPr>
          <w:ilvl w:val="0"/>
          <w:numId w:val="1"/>
        </w:numPr>
        <w:tabs>
          <w:tab w:val="left" w:leader="none" w:pos="1700"/>
          <w:tab w:val="left" w:leader="none" w:pos="1701"/>
        </w:tabs>
        <w:spacing w:line="240" w:lineRule="auto"/>
        <w:ind w:left="1700" w:right="242"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Площадь торговых и бизнес центров, где требуется спроектировать сеть на базе микро- и фемтосот: 4 кв.к м;</w:t>
      </w:r>
    </w:p>
    <w:p w:rsidR="00000000" w:rsidDel="00000000" w:rsidP="00000000" w:rsidRDefault="00000000" w:rsidRPr="00000000" w14:paraId="00000062">
      <w:pPr>
        <w:widowControl w:val="0"/>
        <w:numPr>
          <w:ilvl w:val="0"/>
          <w:numId w:val="1"/>
        </w:numPr>
        <w:tabs>
          <w:tab w:val="left" w:leader="none" w:pos="1700"/>
          <w:tab w:val="left" w:leader="none" w:pos="1701"/>
        </w:tabs>
        <w:spacing w:line="333" w:lineRule="auto"/>
        <w:ind w:left="1700"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Базовые станции с фидерами.</w:t>
      </w:r>
    </w:p>
    <w:p w:rsidR="00000000" w:rsidDel="00000000" w:rsidP="00000000" w:rsidRDefault="00000000" w:rsidRPr="00000000" w14:paraId="00000063">
      <w:pPr>
        <w:widowControl w:val="0"/>
        <w:numPr>
          <w:ilvl w:val="0"/>
          <w:numId w:val="3"/>
        </w:numPr>
        <w:tabs>
          <w:tab w:val="left" w:leader="none" w:pos="1689"/>
        </w:tabs>
        <w:spacing w:before="3" w:line="240" w:lineRule="auto"/>
        <w:ind w:left="272" w:right="211" w:firstLine="708"/>
        <w:jc w:val="both"/>
      </w:pPr>
      <w:r w:rsidDel="00000000" w:rsidR="00000000" w:rsidRPr="00000000">
        <w:rPr>
          <w:rFonts w:ascii="Times New Roman" w:cs="Times New Roman" w:eastAsia="Times New Roman" w:hAnsi="Times New Roman"/>
          <w:sz w:val="28"/>
          <w:szCs w:val="28"/>
          <w:rtl w:val="0"/>
        </w:rPr>
        <w:t xml:space="preserve">Выполните расчет бюджета восходящего канала, используя входные данные и определите уровень максимально допустимых потерь сигнала MAPL_UL.</w:t>
      </w:r>
    </w:p>
    <w:p w:rsidR="00000000" w:rsidDel="00000000" w:rsidP="00000000" w:rsidRDefault="00000000" w:rsidRPr="00000000" w14:paraId="00000064">
      <w:pPr>
        <w:widowControl w:val="0"/>
        <w:numPr>
          <w:ilvl w:val="0"/>
          <w:numId w:val="3"/>
        </w:numPr>
        <w:tabs>
          <w:tab w:val="left" w:leader="none" w:pos="1689"/>
        </w:tabs>
        <w:spacing w:before="2" w:line="240" w:lineRule="auto"/>
        <w:ind w:left="272" w:right="213" w:firstLine="708"/>
        <w:jc w:val="both"/>
      </w:pPr>
      <w:r w:rsidDel="00000000" w:rsidR="00000000" w:rsidRPr="00000000">
        <w:rPr>
          <w:rFonts w:ascii="Times New Roman" w:cs="Times New Roman" w:eastAsia="Times New Roman" w:hAnsi="Times New Roman"/>
          <w:sz w:val="28"/>
          <w:szCs w:val="28"/>
          <w:rtl w:val="0"/>
        </w:rPr>
        <w:t xml:space="preserve">Выполните расчет бюджета нисходящего канала, используя входные данные и определите уровень максимально допустимых потерь сигнала MAPL_DL.</w:t>
      </w:r>
    </w:p>
    <w:p w:rsidR="00000000" w:rsidDel="00000000" w:rsidP="00000000" w:rsidRDefault="00000000" w:rsidRPr="00000000" w14:paraId="00000065">
      <w:pPr>
        <w:widowControl w:val="0"/>
        <w:numPr>
          <w:ilvl w:val="0"/>
          <w:numId w:val="3"/>
        </w:numPr>
        <w:tabs>
          <w:tab w:val="left" w:leader="none" w:pos="1689"/>
        </w:tabs>
        <w:spacing w:line="240" w:lineRule="auto"/>
        <w:ind w:left="272" w:right="204" w:firstLine="708"/>
        <w:jc w:val="both"/>
      </w:pPr>
      <w:r w:rsidDel="00000000" w:rsidR="00000000" w:rsidRPr="00000000">
        <w:rPr>
          <w:rFonts w:ascii="Times New Roman" w:cs="Times New Roman" w:eastAsia="Times New Roman" w:hAnsi="Times New Roman"/>
          <w:sz w:val="28"/>
          <w:szCs w:val="28"/>
          <w:rtl w:val="0"/>
        </w:rPr>
        <w:t xml:space="preserve">Постройте зависимость величины входных потерь радиосигнала от расстояния между приемником и передатчиком по всем трем описанным в п.2.2 моделям. Выберите нужную модель для заданных условий.</w:t>
      </w:r>
    </w:p>
    <w:p w:rsidR="00000000" w:rsidDel="00000000" w:rsidP="00000000" w:rsidRDefault="00000000" w:rsidRPr="00000000" w14:paraId="00000066">
      <w:pPr>
        <w:widowControl w:val="0"/>
        <w:numPr>
          <w:ilvl w:val="0"/>
          <w:numId w:val="3"/>
        </w:numPr>
        <w:tabs>
          <w:tab w:val="left" w:leader="none" w:pos="1689"/>
        </w:tabs>
        <w:spacing w:line="240" w:lineRule="auto"/>
        <w:ind w:left="272" w:right="205" w:firstLine="708"/>
        <w:jc w:val="both"/>
      </w:pPr>
      <w:r w:rsidDel="00000000" w:rsidR="00000000" w:rsidRPr="00000000">
        <w:rPr>
          <w:rFonts w:ascii="Times New Roman" w:cs="Times New Roman" w:eastAsia="Times New Roman" w:hAnsi="Times New Roman"/>
          <w:sz w:val="28"/>
          <w:szCs w:val="28"/>
          <w:rtl w:val="0"/>
        </w:rPr>
        <w:t xml:space="preserve">Определите радиус базовой станции в восходящем и нисходящем каналах. По меньшему из полученных значений рассчитайте площадь одной базовой станции и, исходя из заданной площади, вычислите требуемое количество базовых станций (сайтов), необходимое для обеспечения непрерывного покрытия на этой территории.</w:t>
      </w:r>
    </w:p>
    <w:p w:rsidR="00000000" w:rsidDel="00000000" w:rsidP="00000000" w:rsidRDefault="00000000" w:rsidRPr="00000000" w14:paraId="00000067">
      <w:pPr>
        <w:widowControl w:val="0"/>
        <w:numPr>
          <w:ilvl w:val="0"/>
          <w:numId w:val="3"/>
        </w:numPr>
        <w:tabs>
          <w:tab w:val="left" w:leader="none" w:pos="1689"/>
        </w:tabs>
        <w:spacing w:line="240" w:lineRule="auto"/>
        <w:ind w:left="272" w:right="205" w:firstLine="708"/>
        <w:jc w:val="both"/>
      </w:pPr>
      <w:r w:rsidDel="00000000" w:rsidR="00000000" w:rsidRPr="00000000">
        <w:rPr>
          <w:rFonts w:ascii="Times New Roman" w:cs="Times New Roman" w:eastAsia="Times New Roman" w:hAnsi="Times New Roman"/>
          <w:sz w:val="28"/>
          <w:szCs w:val="28"/>
          <w:rtl w:val="0"/>
        </w:rPr>
        <w:t xml:space="preserve">Составьте отчет. Отчет должен содержать титульный лист, содержание, цель и задачи работы, теоретические сведения, исходные данные, этапы выполнения работы, сопровождаемые скриншотами и графиками, демонстрирующими успешность выполнения, результирующими таблицами, ответы на контрольные вопросы, и заключение и </w:t>
      </w:r>
      <w:r w:rsidDel="00000000" w:rsidR="00000000" w:rsidRPr="00000000">
        <w:rPr>
          <w:rFonts w:ascii="Times New Roman" w:cs="Times New Roman" w:eastAsia="Times New Roman" w:hAnsi="Times New Roman"/>
          <w:b w:val="1"/>
          <w:sz w:val="28"/>
          <w:szCs w:val="28"/>
          <w:rtl w:val="0"/>
        </w:rPr>
        <w:t xml:space="preserve">ссылка в виде QR-кода на репозиторий с кодом (git)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8">
      <w:pPr>
        <w:widowControl w:val="0"/>
        <w:spacing w:before="10"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69">
      <w:pPr>
        <w:pStyle w:val="Heading1"/>
        <w:keepNext w:val="0"/>
        <w:keepLines w:val="0"/>
        <w:widowControl w:val="0"/>
        <w:numPr>
          <w:ilvl w:val="0"/>
          <w:numId w:val="4"/>
        </w:numPr>
        <w:tabs>
          <w:tab w:val="left" w:leader="none" w:pos="993"/>
        </w:tabs>
        <w:spacing w:after="0" w:before="0" w:line="240" w:lineRule="auto"/>
        <w:ind w:left="992" w:hanging="361"/>
      </w:pPr>
      <w:bookmarkStart w:colFirst="0" w:colLast="0" w:name="_qj07c81kzoaw" w:id="3"/>
      <w:bookmarkEnd w:id="3"/>
      <w:r w:rsidDel="00000000" w:rsidR="00000000" w:rsidRPr="00000000">
        <w:rPr>
          <w:rFonts w:ascii="Times New Roman" w:cs="Times New Roman" w:eastAsia="Times New Roman" w:hAnsi="Times New Roman"/>
          <w:b w:val="1"/>
          <w:sz w:val="28"/>
          <w:szCs w:val="28"/>
          <w:rtl w:val="0"/>
        </w:rPr>
        <w:t xml:space="preserve">Контрольные вопросы</w:t>
      </w:r>
    </w:p>
    <w:p w:rsidR="00000000" w:rsidDel="00000000" w:rsidP="00000000" w:rsidRDefault="00000000" w:rsidRPr="00000000" w14:paraId="0000006A">
      <w:pPr>
        <w:widowControl w:val="0"/>
        <w:numPr>
          <w:ilvl w:val="0"/>
          <w:numId w:val="6"/>
        </w:numPr>
        <w:tabs>
          <w:tab w:val="left" w:leader="none" w:pos="1689"/>
        </w:tabs>
        <w:spacing w:before="2" w:line="242" w:lineRule="auto"/>
        <w:ind w:left="272" w:right="236" w:firstLine="708"/>
        <w:jc w:val="both"/>
      </w:pPr>
      <w:r w:rsidDel="00000000" w:rsidR="00000000" w:rsidRPr="00000000">
        <w:rPr>
          <w:rFonts w:ascii="Times New Roman" w:cs="Times New Roman" w:eastAsia="Times New Roman" w:hAnsi="Times New Roman"/>
          <w:sz w:val="28"/>
          <w:szCs w:val="28"/>
          <w:rtl w:val="0"/>
        </w:rPr>
        <w:t xml:space="preserve">Какие модели распространения сигналов используются для расчета радиопокрытия сетей мобильной связи?</w:t>
      </w:r>
    </w:p>
    <w:p w:rsidR="00000000" w:rsidDel="00000000" w:rsidP="00000000" w:rsidRDefault="00000000" w:rsidRPr="00000000" w14:paraId="0000006B">
      <w:pPr>
        <w:widowControl w:val="0"/>
        <w:numPr>
          <w:ilvl w:val="0"/>
          <w:numId w:val="6"/>
        </w:numPr>
        <w:tabs>
          <w:tab w:val="left" w:leader="none" w:pos="1689"/>
        </w:tabs>
        <w:spacing w:line="240" w:lineRule="auto"/>
        <w:ind w:left="272" w:right="212" w:firstLine="708"/>
        <w:jc w:val="both"/>
      </w:pPr>
      <w:r w:rsidDel="00000000" w:rsidR="00000000" w:rsidRPr="00000000">
        <w:rPr>
          <w:rFonts w:ascii="Times New Roman" w:cs="Times New Roman" w:eastAsia="Times New Roman" w:hAnsi="Times New Roman"/>
          <w:sz w:val="28"/>
          <w:szCs w:val="28"/>
          <w:rtl w:val="0"/>
        </w:rPr>
        <w:t xml:space="preserve">Какие основные составляющие бюджета восходящего (UL) и нисходящего (DL) каналов в радиосетях?</w:t>
      </w:r>
    </w:p>
    <w:p w:rsidR="00000000" w:rsidDel="00000000" w:rsidP="00000000" w:rsidRDefault="00000000" w:rsidRPr="00000000" w14:paraId="0000006C">
      <w:pPr>
        <w:widowControl w:val="0"/>
        <w:numPr>
          <w:ilvl w:val="0"/>
          <w:numId w:val="6"/>
        </w:numPr>
        <w:tabs>
          <w:tab w:val="left" w:leader="none" w:pos="1689"/>
        </w:tabs>
        <w:spacing w:line="240" w:lineRule="auto"/>
        <w:ind w:left="272" w:right="212" w:firstLine="708"/>
        <w:jc w:val="both"/>
      </w:pPr>
      <w:r w:rsidDel="00000000" w:rsidR="00000000" w:rsidRPr="00000000">
        <w:rPr>
          <w:rFonts w:ascii="Times New Roman" w:cs="Times New Roman" w:eastAsia="Times New Roman" w:hAnsi="Times New Roman"/>
          <w:sz w:val="28"/>
          <w:szCs w:val="28"/>
          <w:rtl w:val="0"/>
        </w:rPr>
        <w:t xml:space="preserve">Чем отличается чувствительность приемника базовой станции E и пользовательского терминала UE?</w:t>
      </w:r>
    </w:p>
    <w:p w:rsidR="00000000" w:rsidDel="00000000" w:rsidP="00000000" w:rsidRDefault="00000000" w:rsidRPr="00000000" w14:paraId="0000006D">
      <w:pPr>
        <w:widowControl w:val="0"/>
        <w:numPr>
          <w:ilvl w:val="0"/>
          <w:numId w:val="6"/>
        </w:numPr>
        <w:tabs>
          <w:tab w:val="left" w:leader="none" w:pos="1689"/>
        </w:tabs>
        <w:spacing w:line="240" w:lineRule="auto"/>
        <w:ind w:left="272" w:right="212" w:firstLine="708"/>
        <w:jc w:val="both"/>
      </w:pPr>
      <w:r w:rsidDel="00000000" w:rsidR="00000000" w:rsidRPr="00000000">
        <w:rPr>
          <w:rFonts w:ascii="Times New Roman" w:cs="Times New Roman" w:eastAsia="Times New Roman" w:hAnsi="Times New Roman"/>
          <w:sz w:val="28"/>
          <w:szCs w:val="28"/>
          <w:rtl w:val="0"/>
        </w:rPr>
        <w:t xml:space="preserve">Что такое тепловой шум и как он определяется? </w:t>
      </w:r>
      <w:r w:rsidDel="00000000" w:rsidR="00000000" w:rsidRPr="00000000">
        <w:rPr>
          <w:rtl w:val="0"/>
        </w:rPr>
      </w:r>
    </w:p>
    <w:p w:rsidR="00000000" w:rsidDel="00000000" w:rsidP="00000000" w:rsidRDefault="00000000" w:rsidRPr="00000000" w14:paraId="0000006E">
      <w:pPr>
        <w:widowControl w:val="0"/>
        <w:numPr>
          <w:ilvl w:val="0"/>
          <w:numId w:val="6"/>
        </w:numPr>
        <w:tabs>
          <w:tab w:val="left" w:leader="none" w:pos="1689"/>
        </w:tabs>
        <w:spacing w:line="240" w:lineRule="auto"/>
        <w:ind w:left="272" w:right="212" w:firstLine="708"/>
        <w:jc w:val="both"/>
      </w:pPr>
      <w:r w:rsidDel="00000000" w:rsidR="00000000" w:rsidRPr="00000000">
        <w:rPr>
          <w:rFonts w:ascii="Times New Roman" w:cs="Times New Roman" w:eastAsia="Times New Roman" w:hAnsi="Times New Roman"/>
          <w:sz w:val="28"/>
          <w:szCs w:val="28"/>
          <w:rtl w:val="0"/>
        </w:rPr>
        <w:t xml:space="preserve">Что ограничивает радиус соты мобильных сетей в нисходящем и</w:t>
      </w:r>
    </w:p>
    <w:p w:rsidR="00000000" w:rsidDel="00000000" w:rsidP="00000000" w:rsidRDefault="00000000" w:rsidRPr="00000000" w14:paraId="0000006F">
      <w:pPr>
        <w:widowControl w:val="0"/>
        <w:spacing w:line="322" w:lineRule="auto"/>
        <w:ind w:left="27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восходящем каналах?</w:t>
      </w:r>
    </w:p>
    <w:p w:rsidR="00000000" w:rsidDel="00000000" w:rsidP="00000000" w:rsidRDefault="00000000" w:rsidRPr="00000000" w14:paraId="00000070">
      <w:pPr>
        <w:widowControl w:val="0"/>
        <w:spacing w:line="322" w:lineRule="auto"/>
        <w:ind w:left="99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Из чего состоят потери сигнала в антенно-фидерномтрактебазовойстанции BS? </w:t>
      </w:r>
    </w:p>
    <w:p w:rsidR="00000000" w:rsidDel="00000000" w:rsidP="00000000" w:rsidRDefault="00000000" w:rsidRPr="00000000" w14:paraId="00000071">
      <w:pPr>
        <w:widowControl w:val="0"/>
        <w:spacing w:line="322" w:lineRule="auto"/>
        <w:ind w:left="27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widowControl w:val="0"/>
        <w:spacing w:line="322" w:lineRule="auto"/>
        <w:ind w:left="27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widowControl w:val="0"/>
        <w:spacing w:line="322" w:lineRule="auto"/>
        <w:ind w:left="27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widowControl w:val="0"/>
        <w:spacing w:line="322" w:lineRule="auto"/>
        <w:ind w:left="27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widowControl w:val="0"/>
        <w:spacing w:line="322" w:lineRule="auto"/>
        <w:ind w:left="27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widowControl w:val="0"/>
        <w:spacing w:line="322" w:lineRule="auto"/>
        <w:ind w:left="27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widowControl w:val="0"/>
        <w:spacing w:line="322" w:lineRule="auto"/>
        <w:ind w:left="27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widowControl w:val="0"/>
        <w:spacing w:line="322" w:lineRule="auto"/>
        <w:ind w:left="27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Выполнение практической работы</w:t>
      </w:r>
    </w:p>
    <w:p w:rsidR="00000000" w:rsidDel="00000000" w:rsidP="00000000" w:rsidRDefault="00000000" w:rsidRPr="00000000" w14:paraId="00000079">
      <w:pPr>
        <w:widowControl w:val="0"/>
        <w:numPr>
          <w:ilvl w:val="0"/>
          <w:numId w:val="8"/>
        </w:numPr>
        <w:spacing w:line="322"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Прописываем нужные нам библиотеки:</w:t>
      </w:r>
    </w:p>
    <w:p w:rsidR="00000000" w:rsidDel="00000000" w:rsidP="00000000" w:rsidRDefault="00000000" w:rsidRPr="00000000" w14:paraId="0000007A">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9050" cy="74295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290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numPr>
          <w:ilvl w:val="0"/>
          <w:numId w:val="8"/>
        </w:numPr>
        <w:spacing w:line="322"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Прописываем исходные значения:</w:t>
      </w:r>
    </w:p>
    <w:p w:rsidR="00000000" w:rsidDel="00000000" w:rsidP="00000000" w:rsidRDefault="00000000" w:rsidRPr="00000000" w14:paraId="0000007C">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9700" cy="33147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297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numPr>
          <w:ilvl w:val="0"/>
          <w:numId w:val="8"/>
        </w:numPr>
        <w:spacing w:line="322"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Далее выполняем 1 и 2 пункт практической работы. Расчитаем бюджет восходящего и низходящего сигнала</w:t>
      </w:r>
      <w:r w:rsidDel="00000000" w:rsidR="00000000" w:rsidRPr="00000000">
        <w:rPr>
          <w:rFonts w:ascii="Times New Roman" w:cs="Times New Roman" w:eastAsia="Times New Roman" w:hAnsi="Times New Roman"/>
          <w:sz w:val="28"/>
          <w:szCs w:val="28"/>
          <w:rtl w:val="0"/>
        </w:rPr>
        <w:t xml:space="preserve"> (UP &amp; DL Link Budget):</w:t>
      </w:r>
    </w:p>
    <w:p w:rsidR="00000000" w:rsidDel="00000000" w:rsidP="00000000" w:rsidRDefault="00000000" w:rsidRPr="00000000" w14:paraId="0000007E">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9700" cy="31750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4297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Используем формулы из метод. материалов.</w:t>
      </w:r>
    </w:p>
    <w:p w:rsidR="00000000" w:rsidDel="00000000" w:rsidP="00000000" w:rsidRDefault="00000000" w:rsidRPr="00000000" w14:paraId="00000080">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расчета будет красная и зеленая пунктирная линия на графике:</w:t>
      </w:r>
    </w:p>
    <w:p w:rsidR="00000000" w:rsidDel="00000000" w:rsidP="00000000" w:rsidRDefault="00000000" w:rsidRPr="00000000" w14:paraId="00000081">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9700" cy="41021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297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67150" cy="43815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8671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numPr>
          <w:ilvl w:val="0"/>
          <w:numId w:val="8"/>
        </w:numPr>
        <w:spacing w:line="322"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Далее выполним 3 и 4 пункты практической работы.</w:t>
      </w:r>
    </w:p>
    <w:p w:rsidR="00000000" w:rsidDel="00000000" w:rsidP="00000000" w:rsidRDefault="00000000" w:rsidRPr="00000000" w14:paraId="00000084">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Сначала для модели UMiNLOS:</w:t>
      </w:r>
    </w:p>
    <w:p w:rsidR="00000000" w:rsidDel="00000000" w:rsidP="00000000" w:rsidRDefault="00000000" w:rsidRPr="00000000" w14:paraId="00000085">
      <w:pPr>
        <w:widowControl w:val="0"/>
        <w:spacing w:line="322"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9700" cy="15367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4297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322"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расчета будет вывод:</w:t>
      </w:r>
    </w:p>
    <w:p w:rsidR="00000000" w:rsidDel="00000000" w:rsidP="00000000" w:rsidRDefault="00000000" w:rsidRPr="00000000" w14:paraId="00000087">
      <w:pPr>
        <w:widowControl w:val="0"/>
        <w:spacing w:line="322"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90900" cy="695325"/>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909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322"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line="322"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line="322"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для модели Окумура-Хата (доп. задание COST) и ее модификации COST231:</w:t>
      </w:r>
    </w:p>
    <w:p w:rsidR="00000000" w:rsidDel="00000000" w:rsidP="00000000" w:rsidRDefault="00000000" w:rsidRPr="00000000" w14:paraId="0000008C">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9700" cy="25527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297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расчета будет вывод:</w:t>
      </w:r>
    </w:p>
    <w:p w:rsidR="00000000" w:rsidDel="00000000" w:rsidP="00000000" w:rsidRDefault="00000000" w:rsidRPr="00000000" w14:paraId="0000008E">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90925" cy="714375"/>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5909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line="322"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также график (желтый и зеленый графики):</w:t>
      </w:r>
    </w:p>
    <w:p w:rsidR="00000000" w:rsidDel="00000000" w:rsidP="00000000" w:rsidRDefault="00000000" w:rsidRPr="00000000" w14:paraId="00000090">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9700" cy="410210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297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32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widowControl w:val="0"/>
        <w:spacing w:line="32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для модели Walfish-Ikegami (при прямой видимости и непрямой видимости):</w:t>
      </w:r>
    </w:p>
    <w:p w:rsidR="00000000" w:rsidDel="00000000" w:rsidP="00000000" w:rsidRDefault="00000000" w:rsidRPr="00000000" w14:paraId="00000094">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9700" cy="6985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4297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расчета будет вывод (красный и фиолетовый графики):</w:t>
      </w:r>
    </w:p>
    <w:p w:rsidR="00000000" w:rsidDel="00000000" w:rsidP="00000000" w:rsidRDefault="00000000" w:rsidRPr="00000000" w14:paraId="00000096">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9700" cy="41021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297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идет вывод графика на экран:</w:t>
      </w:r>
    </w:p>
    <w:p w:rsidR="00000000" w:rsidDel="00000000" w:rsidP="00000000" w:rsidRDefault="00000000" w:rsidRPr="00000000" w14:paraId="00000098">
      <w:pPr>
        <w:widowControl w:val="0"/>
        <w:spacing w:line="32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9700" cy="28702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4297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32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widowControl w:val="0"/>
        <w:spacing w:line="32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w:t>
      </w:r>
    </w:p>
    <w:p w:rsidR="00000000" w:rsidDel="00000000" w:rsidP="00000000" w:rsidRDefault="00000000" w:rsidRPr="00000000" w14:paraId="0000009B">
      <w:pPr>
        <w:widowControl w:val="0"/>
        <w:spacing w:before="5" w:line="240" w:lineRule="auto"/>
        <w:ind w:left="272" w:right="208"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 получил представление о том, как проектируется покрытие сетей мобильной связи и, научился рассчитывать радиус действия (радиопокрытие) отдельных базовых станций БС (сот).</w:t>
      </w:r>
    </w:p>
    <w:p w:rsidR="00000000" w:rsidDel="00000000" w:rsidP="00000000" w:rsidRDefault="00000000" w:rsidRPr="00000000" w14:paraId="0000009C">
      <w:pPr>
        <w:widowControl w:val="0"/>
        <w:spacing w:before="5" w:line="240" w:lineRule="auto"/>
        <w:ind w:left="272" w:right="208"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widowControl w:val="0"/>
        <w:spacing w:before="5" w:line="240" w:lineRule="auto"/>
        <w:ind w:left="272" w:right="20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Ответы на контрольные вопросы</w:t>
      </w:r>
    </w:p>
    <w:p w:rsidR="00000000" w:rsidDel="00000000" w:rsidP="00000000" w:rsidRDefault="00000000" w:rsidRPr="00000000" w14:paraId="0000009E">
      <w:pPr>
        <w:widowControl w:val="0"/>
        <w:numPr>
          <w:ilvl w:val="0"/>
          <w:numId w:val="5"/>
        </w:numPr>
        <w:tabs>
          <w:tab w:val="left" w:leader="none" w:pos="1689"/>
        </w:tabs>
        <w:spacing w:before="2" w:line="242" w:lineRule="auto"/>
        <w:ind w:left="720" w:right="23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Какие модели распространения сигналов используются для расчета радиопокрытия сетей мобильной связи?</w:t>
      </w:r>
    </w:p>
    <w:p w:rsidR="00000000" w:rsidDel="00000000" w:rsidP="00000000" w:rsidRDefault="00000000" w:rsidRPr="00000000" w14:paraId="0000009F">
      <w:pPr>
        <w:widowControl w:val="0"/>
        <w:spacing w:line="322" w:lineRule="auto"/>
        <w:ind w:left="102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Ответ: COST231, Walfish Ikegami, UMiNLOS</w:t>
      </w:r>
    </w:p>
    <w:p w:rsidR="00000000" w:rsidDel="00000000" w:rsidP="00000000" w:rsidRDefault="00000000" w:rsidRPr="00000000" w14:paraId="000000A0">
      <w:pPr>
        <w:widowControl w:val="0"/>
        <w:numPr>
          <w:ilvl w:val="0"/>
          <w:numId w:val="5"/>
        </w:numPr>
        <w:tabs>
          <w:tab w:val="left" w:leader="none" w:pos="1689"/>
        </w:tabs>
        <w:spacing w:line="240" w:lineRule="auto"/>
        <w:ind w:left="720" w:right="21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Какие основные составляющие бюджета восходящего (UL) и нисходящего (DL) каналов в радиосетях?</w:t>
      </w:r>
    </w:p>
    <w:p w:rsidR="00000000" w:rsidDel="00000000" w:rsidP="00000000" w:rsidRDefault="00000000" w:rsidRPr="00000000" w14:paraId="000000A1">
      <w:pPr>
        <w:widowControl w:val="0"/>
        <w:spacing w:line="240" w:lineRule="auto"/>
        <w:ind w:left="102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Ответ: TxPowerUE , FeederLoss, AntGainBS, MIMOGain, PL(d), IM, PenetrationM, RxSensBS</w:t>
      </w:r>
    </w:p>
    <w:p w:rsidR="00000000" w:rsidDel="00000000" w:rsidP="00000000" w:rsidRDefault="00000000" w:rsidRPr="00000000" w14:paraId="000000A2">
      <w:pPr>
        <w:widowControl w:val="0"/>
        <w:numPr>
          <w:ilvl w:val="0"/>
          <w:numId w:val="5"/>
        </w:numPr>
        <w:tabs>
          <w:tab w:val="left" w:leader="none" w:pos="1688"/>
          <w:tab w:val="left" w:leader="none" w:pos="1689"/>
        </w:tabs>
        <w:spacing w:line="240" w:lineRule="auto"/>
        <w:ind w:left="720" w:right="23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Чем отличается чувствительность приемника базовой станции E и пользовательского терминала UE?</w:t>
      </w:r>
    </w:p>
    <w:p w:rsidR="00000000" w:rsidDel="00000000" w:rsidP="00000000" w:rsidRDefault="00000000" w:rsidRPr="00000000" w14:paraId="000000A3">
      <w:pPr>
        <w:widowControl w:val="0"/>
        <w:spacing w:line="319" w:lineRule="auto"/>
        <w:ind w:left="9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Ответ: Е - больший диапазон, UE - меньший диапазон</w:t>
      </w:r>
    </w:p>
    <w:p w:rsidR="00000000" w:rsidDel="00000000" w:rsidP="00000000" w:rsidRDefault="00000000" w:rsidRPr="00000000" w14:paraId="000000A4">
      <w:pPr>
        <w:widowControl w:val="0"/>
        <w:numPr>
          <w:ilvl w:val="0"/>
          <w:numId w:val="5"/>
        </w:numPr>
        <w:tabs>
          <w:tab w:val="left" w:leader="none" w:pos="1688"/>
          <w:tab w:val="left" w:leader="none" w:pos="1689"/>
        </w:tabs>
        <w:spacing w:line="240" w:lineRule="auto"/>
        <w:ind w:left="720" w:right="269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такое тепловой шум и как он определяется? Ответ: Колебания частиц из-за тепловой энергии.</w:t>
      </w:r>
    </w:p>
    <w:p w:rsidR="00000000" w:rsidDel="00000000" w:rsidP="00000000" w:rsidRDefault="00000000" w:rsidRPr="00000000" w14:paraId="000000A5">
      <w:pPr>
        <w:widowControl w:val="0"/>
        <w:spacing w:before="49" w:line="289" w:lineRule="auto"/>
        <w:ind w:left="9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Ответ: ThermalNoise = −174 + 10 ∙ 𝑜10()</w:t>
      </w:r>
    </w:p>
    <w:p w:rsidR="00000000" w:rsidDel="00000000" w:rsidP="00000000" w:rsidRDefault="00000000" w:rsidRPr="00000000" w14:paraId="000000A6">
      <w:pPr>
        <w:widowControl w:val="0"/>
        <w:numPr>
          <w:ilvl w:val="0"/>
          <w:numId w:val="5"/>
        </w:numPr>
        <w:tabs>
          <w:tab w:val="left" w:leader="none" w:pos="1688"/>
          <w:tab w:val="left" w:leader="none" w:pos="1689"/>
        </w:tabs>
        <w:spacing w:line="306.99999999999994"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ограничивает радиус соты мобильных сетей в нисходящем и</w:t>
      </w:r>
    </w:p>
    <w:p w:rsidR="00000000" w:rsidDel="00000000" w:rsidP="00000000" w:rsidRDefault="00000000" w:rsidRPr="00000000" w14:paraId="000000A7">
      <w:pPr>
        <w:widowControl w:val="0"/>
        <w:spacing w:line="322" w:lineRule="auto"/>
        <w:ind w:left="27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восходящем каналах?</w:t>
      </w:r>
    </w:p>
    <w:p w:rsidR="00000000" w:rsidDel="00000000" w:rsidP="00000000" w:rsidRDefault="00000000" w:rsidRPr="00000000" w14:paraId="000000A8">
      <w:pPr>
        <w:widowControl w:val="0"/>
        <w:spacing w:line="322" w:lineRule="auto"/>
        <w:ind w:left="27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Ответ: Радиус соты мобильной сети ограничен дальностьюраспространения радиосигналов, а также преградами по типу зданий, стен,ландшафтные трудности и тд.</w:t>
      </w:r>
    </w:p>
    <w:p w:rsidR="00000000" w:rsidDel="00000000" w:rsidP="00000000" w:rsidRDefault="00000000" w:rsidRPr="00000000" w14:paraId="000000A9">
      <w:pPr>
        <w:widowControl w:val="0"/>
        <w:numPr>
          <w:ilvl w:val="0"/>
          <w:numId w:val="5"/>
        </w:numPr>
        <w:spacing w:line="322"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Из чего состоят потери сигнала в антенно-фидерномтрактебазовойстанции BS? </w:t>
      </w:r>
    </w:p>
    <w:p w:rsidR="00000000" w:rsidDel="00000000" w:rsidP="00000000" w:rsidRDefault="00000000" w:rsidRPr="00000000" w14:paraId="000000AA">
      <w:pPr>
        <w:widowControl w:val="0"/>
        <w:spacing w:line="32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Ответ: Потери сигнала в антенно-фидерном тракте базовой станциимогутвозникать из-за различных факторов, таких как излучение, отражение ипоглощение сигнала, а также из-за элементов, включенных в состав антенн.</w:t>
      </w:r>
    </w:p>
    <w:sectPr>
      <w:type w:val="nextPage"/>
      <w:pgSz w:h="16834" w:w="11909" w:orient="portrait"/>
      <w:pgMar w:bottom="1120" w:top="1040" w:left="860" w:right="920" w:header="0" w:footer="9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700" w:hanging="360"/>
      </w:pPr>
      <w:rPr>
        <w:rFonts w:ascii="Noto Sans Symbols" w:cs="Noto Sans Symbols" w:eastAsia="Noto Sans Symbols" w:hAnsi="Noto Sans Symbols"/>
        <w:sz w:val="28"/>
        <w:szCs w:val="28"/>
      </w:rPr>
    </w:lvl>
    <w:lvl w:ilvl="1">
      <w:start w:val="0"/>
      <w:numFmt w:val="bullet"/>
      <w:lvlText w:val="•"/>
      <w:lvlJc w:val="left"/>
      <w:pPr>
        <w:ind w:left="2543" w:hanging="360"/>
      </w:pPr>
      <w:rPr/>
    </w:lvl>
    <w:lvl w:ilvl="2">
      <w:start w:val="0"/>
      <w:numFmt w:val="bullet"/>
      <w:lvlText w:val="•"/>
      <w:lvlJc w:val="left"/>
      <w:pPr>
        <w:ind w:left="3386" w:hanging="360"/>
      </w:pPr>
      <w:rPr/>
    </w:lvl>
    <w:lvl w:ilvl="3">
      <w:start w:val="0"/>
      <w:numFmt w:val="bullet"/>
      <w:lvlText w:val="•"/>
      <w:lvlJc w:val="left"/>
      <w:pPr>
        <w:ind w:left="4229" w:hanging="360"/>
      </w:pPr>
      <w:rPr/>
    </w:lvl>
    <w:lvl w:ilvl="4">
      <w:start w:val="0"/>
      <w:numFmt w:val="bullet"/>
      <w:lvlText w:val="•"/>
      <w:lvlJc w:val="left"/>
      <w:pPr>
        <w:ind w:left="5072" w:hanging="360"/>
      </w:pPr>
      <w:rPr/>
    </w:lvl>
    <w:lvl w:ilvl="5">
      <w:start w:val="0"/>
      <w:numFmt w:val="bullet"/>
      <w:lvlText w:val="•"/>
      <w:lvlJc w:val="left"/>
      <w:pPr>
        <w:ind w:left="5915" w:hanging="360"/>
      </w:pPr>
      <w:rPr/>
    </w:lvl>
    <w:lvl w:ilvl="6">
      <w:start w:val="0"/>
      <w:numFmt w:val="bullet"/>
      <w:lvlText w:val="•"/>
      <w:lvlJc w:val="left"/>
      <w:pPr>
        <w:ind w:left="6758" w:hanging="360"/>
      </w:pPr>
      <w:rPr/>
    </w:lvl>
    <w:lvl w:ilvl="7">
      <w:start w:val="0"/>
      <w:numFmt w:val="bullet"/>
      <w:lvlText w:val="•"/>
      <w:lvlJc w:val="left"/>
      <w:pPr>
        <w:ind w:left="7601" w:hanging="360"/>
      </w:pPr>
      <w:rPr/>
    </w:lvl>
    <w:lvl w:ilvl="8">
      <w:start w:val="0"/>
      <w:numFmt w:val="bullet"/>
      <w:lvlText w:val="•"/>
      <w:lvlJc w:val="left"/>
      <w:pPr>
        <w:ind w:left="8444" w:hanging="360"/>
      </w:pPr>
      <w:rPr/>
    </w:lvl>
  </w:abstractNum>
  <w:abstractNum w:abstractNumId="2">
    <w:lvl w:ilvl="0">
      <w:start w:val="0"/>
      <w:numFmt w:val="bullet"/>
      <w:lvlText w:val="-"/>
      <w:lvlJc w:val="left"/>
      <w:pPr>
        <w:ind w:left="436" w:hanging="166"/>
      </w:pPr>
      <w:rPr>
        <w:rFonts w:ascii="Times New Roman" w:cs="Times New Roman" w:eastAsia="Times New Roman" w:hAnsi="Times New Roman"/>
        <w:sz w:val="28"/>
        <w:szCs w:val="28"/>
      </w:rPr>
    </w:lvl>
    <w:lvl w:ilvl="1">
      <w:start w:val="0"/>
      <w:numFmt w:val="bullet"/>
      <w:lvlText w:val="•"/>
      <w:lvlJc w:val="left"/>
      <w:pPr>
        <w:ind w:left="520" w:hanging="166"/>
      </w:pPr>
      <w:rPr/>
    </w:lvl>
    <w:lvl w:ilvl="2">
      <w:start w:val="0"/>
      <w:numFmt w:val="bullet"/>
      <w:lvlText w:val="•"/>
      <w:lvlJc w:val="left"/>
      <w:pPr>
        <w:ind w:left="807" w:hanging="166"/>
      </w:pPr>
      <w:rPr/>
    </w:lvl>
    <w:lvl w:ilvl="3">
      <w:start w:val="0"/>
      <w:numFmt w:val="bullet"/>
      <w:lvlText w:val="•"/>
      <w:lvlJc w:val="left"/>
      <w:pPr>
        <w:ind w:left="1094" w:hanging="165.9999999999999"/>
      </w:pPr>
      <w:rPr/>
    </w:lvl>
    <w:lvl w:ilvl="4">
      <w:start w:val="0"/>
      <w:numFmt w:val="bullet"/>
      <w:lvlText w:val="•"/>
      <w:lvlJc w:val="left"/>
      <w:pPr>
        <w:ind w:left="1381" w:hanging="166"/>
      </w:pPr>
      <w:rPr/>
    </w:lvl>
    <w:lvl w:ilvl="5">
      <w:start w:val="0"/>
      <w:numFmt w:val="bullet"/>
      <w:lvlText w:val="•"/>
      <w:lvlJc w:val="left"/>
      <w:pPr>
        <w:ind w:left="1668" w:hanging="165.99999999999977"/>
      </w:pPr>
      <w:rPr/>
    </w:lvl>
    <w:lvl w:ilvl="6">
      <w:start w:val="0"/>
      <w:numFmt w:val="bullet"/>
      <w:lvlText w:val="•"/>
      <w:lvlJc w:val="left"/>
      <w:pPr>
        <w:ind w:left="1956" w:hanging="166"/>
      </w:pPr>
      <w:rPr/>
    </w:lvl>
    <w:lvl w:ilvl="7">
      <w:start w:val="0"/>
      <w:numFmt w:val="bullet"/>
      <w:lvlText w:val="•"/>
      <w:lvlJc w:val="left"/>
      <w:pPr>
        <w:ind w:left="2243" w:hanging="166"/>
      </w:pPr>
      <w:rPr/>
    </w:lvl>
    <w:lvl w:ilvl="8">
      <w:start w:val="0"/>
      <w:numFmt w:val="bullet"/>
      <w:lvlText w:val="•"/>
      <w:lvlJc w:val="left"/>
      <w:pPr>
        <w:ind w:left="2530" w:hanging="166"/>
      </w:pPr>
      <w:rPr/>
    </w:lvl>
  </w:abstractNum>
  <w:abstractNum w:abstractNumId="3">
    <w:lvl w:ilvl="0">
      <w:start w:val="1"/>
      <w:numFmt w:val="decimal"/>
      <w:lvlText w:val="%1)"/>
      <w:lvlJc w:val="left"/>
      <w:pPr>
        <w:ind w:left="272" w:hanging="708"/>
      </w:pPr>
      <w:rPr>
        <w:rFonts w:ascii="Times New Roman" w:cs="Times New Roman" w:eastAsia="Times New Roman" w:hAnsi="Times New Roman"/>
        <w:sz w:val="28"/>
        <w:szCs w:val="28"/>
      </w:rPr>
    </w:lvl>
    <w:lvl w:ilvl="1">
      <w:start w:val="0"/>
      <w:numFmt w:val="bullet"/>
      <w:lvlText w:val="•"/>
      <w:lvlJc w:val="left"/>
      <w:pPr>
        <w:ind w:left="1265" w:hanging="708"/>
      </w:pPr>
      <w:rPr/>
    </w:lvl>
    <w:lvl w:ilvl="2">
      <w:start w:val="0"/>
      <w:numFmt w:val="bullet"/>
      <w:lvlText w:val="•"/>
      <w:lvlJc w:val="left"/>
      <w:pPr>
        <w:ind w:left="2250" w:hanging="708"/>
      </w:pPr>
      <w:rPr/>
    </w:lvl>
    <w:lvl w:ilvl="3">
      <w:start w:val="0"/>
      <w:numFmt w:val="bullet"/>
      <w:lvlText w:val="•"/>
      <w:lvlJc w:val="left"/>
      <w:pPr>
        <w:ind w:left="3235" w:hanging="708"/>
      </w:pPr>
      <w:rPr/>
    </w:lvl>
    <w:lvl w:ilvl="4">
      <w:start w:val="0"/>
      <w:numFmt w:val="bullet"/>
      <w:lvlText w:val="•"/>
      <w:lvlJc w:val="left"/>
      <w:pPr>
        <w:ind w:left="4220" w:hanging="708"/>
      </w:pPr>
      <w:rPr/>
    </w:lvl>
    <w:lvl w:ilvl="5">
      <w:start w:val="0"/>
      <w:numFmt w:val="bullet"/>
      <w:lvlText w:val="•"/>
      <w:lvlJc w:val="left"/>
      <w:pPr>
        <w:ind w:left="5205" w:hanging="708"/>
      </w:pPr>
      <w:rPr/>
    </w:lvl>
    <w:lvl w:ilvl="6">
      <w:start w:val="0"/>
      <w:numFmt w:val="bullet"/>
      <w:lvlText w:val="•"/>
      <w:lvlJc w:val="left"/>
      <w:pPr>
        <w:ind w:left="6190" w:hanging="708"/>
      </w:pPr>
      <w:rPr/>
    </w:lvl>
    <w:lvl w:ilvl="7">
      <w:start w:val="0"/>
      <w:numFmt w:val="bullet"/>
      <w:lvlText w:val="•"/>
      <w:lvlJc w:val="left"/>
      <w:pPr>
        <w:ind w:left="7175" w:hanging="708"/>
      </w:pPr>
      <w:rPr/>
    </w:lvl>
    <w:lvl w:ilvl="8">
      <w:start w:val="0"/>
      <w:numFmt w:val="bullet"/>
      <w:lvlText w:val="•"/>
      <w:lvlJc w:val="left"/>
      <w:pPr>
        <w:ind w:left="8160" w:hanging="708"/>
      </w:pPr>
      <w:rPr/>
    </w:lvl>
  </w:abstractNum>
  <w:abstractNum w:abstractNumId="4">
    <w:lvl w:ilvl="0">
      <w:start w:val="1"/>
      <w:numFmt w:val="decimal"/>
      <w:lvlText w:val="%1."/>
      <w:lvlJc w:val="left"/>
      <w:pPr>
        <w:ind w:left="1688" w:hanging="707.9999999999999"/>
      </w:pPr>
      <w:rPr>
        <w:rFonts w:ascii="Times New Roman" w:cs="Times New Roman" w:eastAsia="Times New Roman" w:hAnsi="Times New Roman"/>
        <w:b w:val="1"/>
        <w:sz w:val="28"/>
        <w:szCs w:val="28"/>
      </w:rPr>
    </w:lvl>
    <w:lvl w:ilvl="1">
      <w:start w:val="1"/>
      <w:numFmt w:val="decimal"/>
      <w:lvlText w:val="%1.%2."/>
      <w:lvlJc w:val="left"/>
      <w:pPr>
        <w:ind w:left="1698" w:hanging="722.9999999999999"/>
      </w:pPr>
      <w:rPr>
        <w:rFonts w:ascii="Times New Roman" w:cs="Times New Roman" w:eastAsia="Times New Roman" w:hAnsi="Times New Roman"/>
        <w:b w:val="1"/>
        <w:sz w:val="28"/>
        <w:szCs w:val="28"/>
      </w:rPr>
    </w:lvl>
    <w:lvl w:ilvl="2">
      <w:start w:val="0"/>
      <w:numFmt w:val="bullet"/>
      <w:lvlText w:val="•"/>
      <w:lvlJc w:val="left"/>
      <w:pPr>
        <w:ind w:left="2636" w:hanging="723"/>
      </w:pPr>
      <w:rPr/>
    </w:lvl>
    <w:lvl w:ilvl="3">
      <w:start w:val="0"/>
      <w:numFmt w:val="bullet"/>
      <w:lvlText w:val="•"/>
      <w:lvlJc w:val="left"/>
      <w:pPr>
        <w:ind w:left="3573" w:hanging="723"/>
      </w:pPr>
      <w:rPr/>
    </w:lvl>
    <w:lvl w:ilvl="4">
      <w:start w:val="0"/>
      <w:numFmt w:val="bullet"/>
      <w:lvlText w:val="•"/>
      <w:lvlJc w:val="left"/>
      <w:pPr>
        <w:ind w:left="4510" w:hanging="723"/>
      </w:pPr>
      <w:rPr/>
    </w:lvl>
    <w:lvl w:ilvl="5">
      <w:start w:val="0"/>
      <w:numFmt w:val="bullet"/>
      <w:lvlText w:val="•"/>
      <w:lvlJc w:val="left"/>
      <w:pPr>
        <w:ind w:left="5446" w:hanging="723"/>
      </w:pPr>
      <w:rPr/>
    </w:lvl>
    <w:lvl w:ilvl="6">
      <w:start w:val="0"/>
      <w:numFmt w:val="bullet"/>
      <w:lvlText w:val="•"/>
      <w:lvlJc w:val="left"/>
      <w:pPr>
        <w:ind w:left="6383" w:hanging="723"/>
      </w:pPr>
      <w:rPr/>
    </w:lvl>
    <w:lvl w:ilvl="7">
      <w:start w:val="0"/>
      <w:numFmt w:val="bullet"/>
      <w:lvlText w:val="•"/>
      <w:lvlJc w:val="left"/>
      <w:pPr>
        <w:ind w:left="7320" w:hanging="723"/>
      </w:pPr>
      <w:rPr/>
    </w:lvl>
    <w:lvl w:ilvl="8">
      <w:start w:val="0"/>
      <w:numFmt w:val="bullet"/>
      <w:lvlText w:val="•"/>
      <w:lvlJc w:val="left"/>
      <w:pPr>
        <w:ind w:left="8256" w:hanging="722.9999999999991"/>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72" w:hanging="708"/>
      </w:pPr>
      <w:rPr>
        <w:rFonts w:ascii="Times New Roman" w:cs="Times New Roman" w:eastAsia="Times New Roman" w:hAnsi="Times New Roman"/>
        <w:sz w:val="28"/>
        <w:szCs w:val="28"/>
      </w:rPr>
    </w:lvl>
    <w:lvl w:ilvl="1">
      <w:start w:val="0"/>
      <w:numFmt w:val="bullet"/>
      <w:lvlText w:val="•"/>
      <w:lvlJc w:val="left"/>
      <w:pPr>
        <w:ind w:left="1265" w:hanging="708"/>
      </w:pPr>
      <w:rPr/>
    </w:lvl>
    <w:lvl w:ilvl="2">
      <w:start w:val="0"/>
      <w:numFmt w:val="bullet"/>
      <w:lvlText w:val="•"/>
      <w:lvlJc w:val="left"/>
      <w:pPr>
        <w:ind w:left="2250" w:hanging="708"/>
      </w:pPr>
      <w:rPr/>
    </w:lvl>
    <w:lvl w:ilvl="3">
      <w:start w:val="0"/>
      <w:numFmt w:val="bullet"/>
      <w:lvlText w:val="•"/>
      <w:lvlJc w:val="left"/>
      <w:pPr>
        <w:ind w:left="3235" w:hanging="708"/>
      </w:pPr>
      <w:rPr/>
    </w:lvl>
    <w:lvl w:ilvl="4">
      <w:start w:val="0"/>
      <w:numFmt w:val="bullet"/>
      <w:lvlText w:val="•"/>
      <w:lvlJc w:val="left"/>
      <w:pPr>
        <w:ind w:left="4220" w:hanging="708"/>
      </w:pPr>
      <w:rPr/>
    </w:lvl>
    <w:lvl w:ilvl="5">
      <w:start w:val="0"/>
      <w:numFmt w:val="bullet"/>
      <w:lvlText w:val="•"/>
      <w:lvlJc w:val="left"/>
      <w:pPr>
        <w:ind w:left="5205" w:hanging="708"/>
      </w:pPr>
      <w:rPr/>
    </w:lvl>
    <w:lvl w:ilvl="6">
      <w:start w:val="0"/>
      <w:numFmt w:val="bullet"/>
      <w:lvlText w:val="•"/>
      <w:lvlJc w:val="left"/>
      <w:pPr>
        <w:ind w:left="6190" w:hanging="708"/>
      </w:pPr>
      <w:rPr/>
    </w:lvl>
    <w:lvl w:ilvl="7">
      <w:start w:val="0"/>
      <w:numFmt w:val="bullet"/>
      <w:lvlText w:val="•"/>
      <w:lvlJc w:val="left"/>
      <w:pPr>
        <w:ind w:left="7175" w:hanging="708"/>
      </w:pPr>
      <w:rPr/>
    </w:lvl>
    <w:lvl w:ilvl="8">
      <w:start w:val="0"/>
      <w:numFmt w:val="bullet"/>
      <w:lvlText w:val="•"/>
      <w:lvlJc w:val="left"/>
      <w:pPr>
        <w:ind w:left="8160" w:hanging="708"/>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11.png"/><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