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26185323" w:rsidR="002E5EBE" w:rsidRDefault="00CD4403" w:rsidP="002E5EBE">
      <w:pPr>
        <w:jc w:val="center"/>
      </w:pPr>
      <w:r>
        <w:rPr>
          <w:b/>
          <w:bCs/>
          <w:sz w:val="40"/>
          <w:szCs w:val="40"/>
        </w:rPr>
        <w:t>A</w:t>
      </w:r>
      <w:r w:rsidR="00C11B4C">
        <w:rPr>
          <w:b/>
          <w:bCs/>
          <w:sz w:val="40"/>
          <w:szCs w:val="40"/>
        </w:rPr>
        <w:t>GATHA</w:t>
      </w:r>
      <w:r>
        <w:rPr>
          <w:b/>
          <w:bCs/>
          <w:sz w:val="40"/>
          <w:szCs w:val="40"/>
        </w:rPr>
        <w:t xml:space="preserve">   </w:t>
      </w:r>
      <w:r w:rsidR="00C11B4C">
        <w:rPr>
          <w:b/>
          <w:bCs/>
          <w:sz w:val="40"/>
          <w:szCs w:val="40"/>
        </w:rPr>
        <w:t xml:space="preserve">C H R I S T I </w:t>
      </w:r>
      <w:proofErr w:type="gramStart"/>
      <w:r w:rsidR="00C11B4C">
        <w:rPr>
          <w:b/>
          <w:bCs/>
          <w:sz w:val="40"/>
          <w:szCs w:val="40"/>
        </w:rPr>
        <w:t>E</w:t>
      </w:r>
      <w:r>
        <w:rPr>
          <w:b/>
          <w:bCs/>
          <w:sz w:val="40"/>
          <w:szCs w:val="40"/>
        </w:rPr>
        <w:t xml:space="preserve">:   </w:t>
      </w:r>
      <w:proofErr w:type="gramEnd"/>
      <w:r w:rsidR="00C11B4C">
        <w:rPr>
          <w:b/>
          <w:bCs/>
          <w:sz w:val="40"/>
          <w:szCs w:val="40"/>
        </w:rPr>
        <w:t>VRAŽDA   V ORIENT-EXPRESU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BBE78F5" w14:textId="77777777" w:rsid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485113B" w14:textId="1C575A2A" w:rsid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>v 1. polovině 20. století</w:t>
      </w:r>
    </w:p>
    <w:p w14:paraId="793635F6" w14:textId="77777777" w:rsidR="00E00DBF" w:rsidRPr="00E00DBF" w:rsidRDefault="00E00DBF" w:rsidP="00E00DBF">
      <w:pPr>
        <w:pStyle w:val="paragraph"/>
        <w:spacing w:after="0"/>
        <w:textAlignment w:val="baseline"/>
        <w:rPr>
          <w:rFonts w:ascii="Calibri" w:hAnsi="Calibri" w:cs="Calibri"/>
          <w:b/>
          <w:bCs/>
        </w:rPr>
      </w:pPr>
      <w:r w:rsidRPr="00E00DBF">
        <w:rPr>
          <w:rFonts w:ascii="Calibri" w:hAnsi="Calibri" w:cs="Calibri"/>
          <w:b/>
          <w:bCs/>
        </w:rPr>
        <w:t xml:space="preserve">DETEKTIVNÍ ŽÁNR </w:t>
      </w:r>
    </w:p>
    <w:p w14:paraId="1AF06EB7" w14:textId="77777777" w:rsidR="00E00DBF" w:rsidRDefault="00E00DBF" w:rsidP="00E00DBF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– vznik v 19. st.</w:t>
      </w:r>
    </w:p>
    <w:p w14:paraId="28672038" w14:textId="4020CF51" w:rsidR="00E00DBF" w:rsidRDefault="00E00DBF" w:rsidP="00E00DBF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zakladatel je považován Edgar Alan </w:t>
      </w:r>
      <w:proofErr w:type="spellStart"/>
      <w:r>
        <w:rPr>
          <w:rFonts w:ascii="Calibri" w:hAnsi="Calibri" w:cs="Calibri"/>
        </w:rPr>
        <w:t>Poe</w:t>
      </w:r>
      <w:proofErr w:type="spellEnd"/>
      <w:r>
        <w:rPr>
          <w:rFonts w:ascii="Calibri" w:hAnsi="Calibri" w:cs="Calibri"/>
        </w:rPr>
        <w:t>, zdůrazňoval logickou dedukci při objasňování případů</w:t>
      </w:r>
    </w:p>
    <w:p w14:paraId="633EDCBE" w14:textId="77777777" w:rsidR="00E00DBF" w:rsidRPr="00E00DBF" w:rsidRDefault="00E00DBF" w:rsidP="00E00DBF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 w:rsidRPr="00E00DBF">
        <w:rPr>
          <w:rFonts w:ascii="Calibri" w:hAnsi="Calibri" w:cs="Calibri"/>
        </w:rPr>
        <w:t>rozvoj moderních velkoměst, policejních aparátů a podsvětí</w:t>
      </w:r>
      <w:r w:rsidRPr="00E00DBF">
        <w:rPr>
          <w:rFonts w:ascii="Calibri" w:hAnsi="Calibri" w:cs="Calibri"/>
        </w:rPr>
        <w:t>, rozvoj techniky, lékařské vědy, chemické výzkumy</w:t>
      </w:r>
    </w:p>
    <w:p w14:paraId="5DF36598" w14:textId="2533EE6F" w:rsidR="00E00DBF" w:rsidRDefault="00E00DBF" w:rsidP="00E00DBF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k</w:t>
      </w:r>
      <w:r w:rsidRPr="00E00DBF">
        <w:rPr>
          <w:rFonts w:ascii="Calibri" w:hAnsi="Calibri" w:cs="Calibri"/>
        </w:rPr>
        <w:t>lasická detektivka funguje jako </w:t>
      </w:r>
      <w:r w:rsidRPr="00E00DBF">
        <w:rPr>
          <w:rFonts w:ascii="Calibri" w:hAnsi="Calibri" w:cs="Calibri"/>
          <w:b/>
          <w:bCs/>
        </w:rPr>
        <w:t>intelektuální hra a složitá hádanka</w:t>
      </w:r>
      <w:r w:rsidRPr="00E00DBF">
        <w:rPr>
          <w:rFonts w:ascii="Calibri" w:hAnsi="Calibri" w:cs="Calibri"/>
        </w:rPr>
        <w:t>, kde detektiv pomocí dedukce a logického sledování stop odhaluje pravdu, přičemž rozuzlení musí být racionálně zdůvodněné, ale překvapivé</w:t>
      </w:r>
    </w:p>
    <w:p w14:paraId="723A379C" w14:textId="5A2F9EFA" w:rsidR="00E00DBF" w:rsidRDefault="00E00DBF" w:rsidP="00E00DBF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sám </w:t>
      </w:r>
      <w:r w:rsidR="006D7AC8">
        <w:rPr>
          <w:rFonts w:ascii="Calibri" w:hAnsi="Calibri" w:cs="Calibri"/>
        </w:rPr>
        <w:t>čtenář by měl odhalovat pachatele</w:t>
      </w:r>
    </w:p>
    <w:p w14:paraId="5DF745CF" w14:textId="77777777" w:rsidR="002911E7" w:rsidRDefault="002911E7" w:rsidP="002911E7">
      <w:pPr>
        <w:pStyle w:val="paragraph"/>
        <w:spacing w:after="0"/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Páter Ronald Knox</w:t>
      </w:r>
      <w:r w:rsidRPr="002911E7">
        <w:rPr>
          <w:rFonts w:ascii="Calibri" w:hAnsi="Calibri" w:cs="Calibri"/>
        </w:rPr>
        <w:t> (1888–1957)</w:t>
      </w:r>
    </w:p>
    <w:p w14:paraId="625F9E3D" w14:textId="77777777" w:rsidR="002911E7" w:rsidRDefault="002911E7" w:rsidP="002911E7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</w:rPr>
        <w:t>anglický katolický kněz a spisovatel detektivních příběhů</w:t>
      </w:r>
    </w:p>
    <w:p w14:paraId="0B4A7F4F" w14:textId="151DE257" w:rsidR="002911E7" w:rsidRDefault="002911E7" w:rsidP="002911E7">
      <w:pPr>
        <w:pStyle w:val="paragraph"/>
        <w:numPr>
          <w:ilvl w:val="0"/>
          <w:numId w:val="44"/>
        </w:numPr>
        <w:spacing w:after="0"/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 xml:space="preserve">Desaterem pátera </w:t>
      </w:r>
      <w:proofErr w:type="gramStart"/>
      <w:r w:rsidRPr="002911E7">
        <w:rPr>
          <w:rFonts w:ascii="Calibri" w:hAnsi="Calibri" w:cs="Calibri"/>
          <w:b/>
          <w:bCs/>
        </w:rPr>
        <w:t>Knoxe</w:t>
      </w:r>
      <w:r>
        <w:rPr>
          <w:rFonts w:ascii="Calibri" w:hAnsi="Calibri" w:cs="Calibri"/>
        </w:rPr>
        <w:t xml:space="preserve"> - </w:t>
      </w:r>
      <w:r w:rsidRPr="002911E7">
        <w:rPr>
          <w:rFonts w:ascii="Calibri" w:hAnsi="Calibri" w:cs="Calibri"/>
        </w:rPr>
        <w:t>pravidl</w:t>
      </w:r>
      <w:r>
        <w:rPr>
          <w:rFonts w:ascii="Calibri" w:hAnsi="Calibri" w:cs="Calibri"/>
        </w:rPr>
        <w:t>a</w:t>
      </w:r>
      <w:proofErr w:type="gramEnd"/>
      <w:r w:rsidRPr="002911E7">
        <w:rPr>
          <w:rFonts w:ascii="Calibri" w:hAnsi="Calibri" w:cs="Calibri"/>
        </w:rPr>
        <w:t xml:space="preserve"> pro tvorbu logických detektivek.  Tato desatero, publikovaná poprvé v roce 1929, slouží jako vodítko pro autory, aby zajistili poctivou hru s čtenářem a vyloučili nepravděpodobné prvky jako nadpřirozeno nebo tajné místnosti</w:t>
      </w:r>
      <w:r>
        <w:rPr>
          <w:rFonts w:ascii="Calibri" w:hAnsi="Calibri" w:cs="Calibri"/>
        </w:rPr>
        <w:t xml:space="preserve"> </w:t>
      </w:r>
    </w:p>
    <w:p w14:paraId="4C63AC37" w14:textId="3DCA0374" w:rsidR="002911E7" w:rsidRPr="002911E7" w:rsidRDefault="002911E7" w:rsidP="002911E7">
      <w:pPr>
        <w:pStyle w:val="paragraph"/>
        <w:ind w:left="720"/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</w:rPr>
        <w:t>Pravidla:</w:t>
      </w:r>
    </w:p>
    <w:p w14:paraId="26D29984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Zločinec musí být někdo, o němž je zmínka brzo na začátku příběhu.</w:t>
      </w:r>
    </w:p>
    <w:p w14:paraId="78582721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Všechny nadpřirozené nebo nepřirozené faktory jsou zcela vyloučeny.</w:t>
      </w:r>
    </w:p>
    <w:p w14:paraId="68E21672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Není přípustná víc než jedna tajná místnost nebo tajná chodba</w:t>
      </w:r>
      <w:r w:rsidRPr="002911E7">
        <w:rPr>
          <w:rFonts w:ascii="Calibri" w:hAnsi="Calibri" w:cs="Calibri"/>
        </w:rPr>
        <w:t> (pouze v budovách, kde lze takové zařízení předpokládat). </w:t>
      </w:r>
    </w:p>
    <w:p w14:paraId="4483FE30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Nesmí být použito žádného „dosud neobjeveného“ jedu ani přístrojů</w:t>
      </w:r>
      <w:r w:rsidRPr="002911E7">
        <w:rPr>
          <w:rFonts w:ascii="Calibri" w:hAnsi="Calibri" w:cs="Calibri"/>
        </w:rPr>
        <w:t> a metod, které vyžadují dlouhého vědeckého vysvětlování na konci příběhu. </w:t>
      </w:r>
    </w:p>
    <w:p w14:paraId="16BB4B0F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V příběhu nesmí vystupovat žádný Číňan</w:t>
      </w:r>
      <w:r w:rsidRPr="002911E7">
        <w:rPr>
          <w:rFonts w:ascii="Calibri" w:hAnsi="Calibri" w:cs="Calibri"/>
        </w:rPr>
        <w:t> (což Knox zdůvodnil jako dobovou averzi proti zprofanované rekvizitě detektivek).</w:t>
      </w:r>
    </w:p>
    <w:p w14:paraId="2A3B4D33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K řešení nesmí detektivovi dopomoci náhoda</w:t>
      </w:r>
      <w:r w:rsidRPr="002911E7">
        <w:rPr>
          <w:rFonts w:ascii="Calibri" w:hAnsi="Calibri" w:cs="Calibri"/>
        </w:rPr>
        <w:t>, ani nesmí být veden nevysvětlitelnou intuicí.</w:t>
      </w:r>
    </w:p>
    <w:p w14:paraId="400D73B2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Pachatelem nesmí být sám detektiv.</w:t>
      </w:r>
    </w:p>
    <w:p w14:paraId="5F1C4928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Detektiv nesmí odkrýt žádnou stopu</w:t>
      </w:r>
      <w:r w:rsidRPr="002911E7">
        <w:rPr>
          <w:rFonts w:ascii="Calibri" w:hAnsi="Calibri" w:cs="Calibri"/>
        </w:rPr>
        <w:t>, aniž ji hned odhalí také čtenáři.</w:t>
      </w:r>
    </w:p>
    <w:p w14:paraId="5B2F6709" w14:textId="77777777" w:rsidR="002911E7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Duchem chudý přítel detektivův („Watson“) nesmí zatajit žádné myšlenky</w:t>
      </w:r>
      <w:r w:rsidRPr="002911E7">
        <w:rPr>
          <w:rFonts w:ascii="Calibri" w:hAnsi="Calibri" w:cs="Calibri"/>
        </w:rPr>
        <w:t>; musí mít inteligenci mírně, ale jen velmi mírně podprůměrnou. </w:t>
      </w:r>
    </w:p>
    <w:p w14:paraId="766E84C3" w14:textId="4B58A725" w:rsidR="00E00DBF" w:rsidRPr="002911E7" w:rsidRDefault="002911E7" w:rsidP="002911E7">
      <w:pPr>
        <w:pStyle w:val="paragraph"/>
        <w:numPr>
          <w:ilvl w:val="0"/>
          <w:numId w:val="45"/>
        </w:numPr>
        <w:textAlignment w:val="baseline"/>
        <w:rPr>
          <w:rStyle w:val="normaltextrun"/>
          <w:rFonts w:ascii="Calibri" w:hAnsi="Calibri" w:cs="Calibri"/>
        </w:rPr>
      </w:pPr>
      <w:r w:rsidRPr="002911E7">
        <w:rPr>
          <w:rFonts w:ascii="Calibri" w:hAnsi="Calibri" w:cs="Calibri"/>
          <w:b/>
          <w:bCs/>
        </w:rPr>
        <w:t>Nesmí se vyskytovat dvojčata nebo dvojníci.</w:t>
      </w:r>
    </w:p>
    <w:p w14:paraId="08E83523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Další autoři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detektivního žánru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4F4B42C6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4D9593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Edgar Allan </w:t>
      </w:r>
      <w:proofErr w:type="spellStart"/>
      <w:r>
        <w:rPr>
          <w:rStyle w:val="normaltextrun"/>
          <w:rFonts w:ascii="Calibri" w:hAnsi="Calibri" w:cs="Calibri"/>
        </w:rPr>
        <w:t>Poe</w:t>
      </w:r>
      <w:proofErr w:type="spellEnd"/>
    </w:p>
    <w:p w14:paraId="36068E7C" w14:textId="2DB84305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E00DBF">
        <w:rPr>
          <w:rFonts w:ascii="Calibri" w:hAnsi="Calibri" w:cs="Calibri"/>
        </w:rPr>
        <w:t xml:space="preserve">Sir Arthur </w:t>
      </w:r>
      <w:proofErr w:type="spellStart"/>
      <w:r w:rsidRPr="00E00DBF">
        <w:rPr>
          <w:rFonts w:ascii="Calibri" w:hAnsi="Calibri" w:cs="Calibri"/>
        </w:rPr>
        <w:t>Conan</w:t>
      </w:r>
      <w:proofErr w:type="spellEnd"/>
      <w:r w:rsidRPr="00E00DBF">
        <w:rPr>
          <w:rFonts w:ascii="Calibri" w:hAnsi="Calibri" w:cs="Calibri"/>
        </w:rPr>
        <w:t xml:space="preserve"> </w:t>
      </w:r>
      <w:proofErr w:type="gramStart"/>
      <w:r w:rsidRPr="00E00DBF">
        <w:rPr>
          <w:rFonts w:ascii="Calibri" w:hAnsi="Calibri" w:cs="Calibri"/>
        </w:rPr>
        <w:t>Doyle</w:t>
      </w:r>
      <w:r>
        <w:rPr>
          <w:rFonts w:ascii="Calibri" w:hAnsi="Calibri" w:cs="Calibri"/>
        </w:rPr>
        <w:t xml:space="preserve"> - </w:t>
      </w:r>
      <w:r w:rsidRPr="00E00DBF">
        <w:rPr>
          <w:rFonts w:ascii="Calibri" w:hAnsi="Calibri" w:cs="Calibri"/>
        </w:rPr>
        <w:t>Sherlock</w:t>
      </w:r>
      <w:proofErr w:type="gramEnd"/>
      <w:r w:rsidRPr="00E00DBF">
        <w:rPr>
          <w:rFonts w:ascii="Calibri" w:hAnsi="Calibri" w:cs="Calibri"/>
        </w:rPr>
        <w:t xml:space="preserve"> </w:t>
      </w:r>
      <w:r w:rsidRPr="00E00DBF">
        <w:rPr>
          <w:rFonts w:ascii="Calibri" w:hAnsi="Calibri" w:cs="Calibri"/>
        </w:rPr>
        <w:t>Holmes</w:t>
      </w:r>
    </w:p>
    <w:p w14:paraId="4E07ADBB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Dick Francis – z prostředí dostihů</w:t>
      </w:r>
    </w:p>
    <w:p w14:paraId="17A0CD75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Ed </w:t>
      </w:r>
      <w:proofErr w:type="spellStart"/>
      <w:r>
        <w:rPr>
          <w:rStyle w:val="normaltextrun"/>
          <w:rFonts w:ascii="Calibri" w:hAnsi="Calibri" w:cs="Calibri"/>
        </w:rPr>
        <w:t>McBain</w:t>
      </w:r>
      <w:proofErr w:type="spellEnd"/>
    </w:p>
    <w:p w14:paraId="0EF6B1E9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Jo </w:t>
      </w:r>
      <w:proofErr w:type="spellStart"/>
      <w:r>
        <w:rPr>
          <w:rStyle w:val="normaltextrun"/>
          <w:rFonts w:ascii="Calibri" w:hAnsi="Calibri" w:cs="Calibri"/>
        </w:rPr>
        <w:t>Nesbo</w:t>
      </w:r>
      <w:proofErr w:type="spellEnd"/>
    </w:p>
    <w:p w14:paraId="2913F829" w14:textId="77777777" w:rsidR="00E00DBF" w:rsidRPr="00A74540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Robin </w:t>
      </w:r>
      <w:proofErr w:type="spellStart"/>
      <w:r>
        <w:rPr>
          <w:rStyle w:val="normaltextrun"/>
          <w:rFonts w:ascii="Calibri" w:hAnsi="Calibri" w:cs="Calibri"/>
        </w:rPr>
        <w:t>Cook</w:t>
      </w:r>
      <w:proofErr w:type="spellEnd"/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8BB20F4" w14:textId="77777777" w:rsidR="00214388" w:rsidRDefault="00214388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A3AB70A" w14:textId="2AC636CA" w:rsidR="00312EAC" w:rsidRDefault="00A7780B" w:rsidP="00CD44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r w:rsidR="00182D60" w:rsidRPr="00214388">
        <w:rPr>
          <w:rStyle w:val="normaltextrun"/>
          <w:rFonts w:ascii="Calibri" w:hAnsi="Calibri" w:cs="Calibri"/>
          <w:b/>
          <w:bCs/>
          <w:sz w:val="28"/>
          <w:szCs w:val="28"/>
        </w:rPr>
        <w:t>Agatha Christie</w:t>
      </w:r>
      <w:r w:rsidR="00182D60">
        <w:rPr>
          <w:rStyle w:val="normaltextrun"/>
          <w:rFonts w:ascii="Calibri" w:hAnsi="Calibri" w:cs="Calibri"/>
          <w:b/>
          <w:bCs/>
        </w:rPr>
        <w:t xml:space="preserve"> (</w:t>
      </w:r>
      <w:proofErr w:type="gramStart"/>
      <w:r w:rsidR="00182D60">
        <w:rPr>
          <w:rStyle w:val="normaltextrun"/>
          <w:rFonts w:ascii="Calibri" w:hAnsi="Calibri" w:cs="Calibri"/>
          <w:b/>
          <w:bCs/>
        </w:rPr>
        <w:t>1890 – 1976</w:t>
      </w:r>
      <w:proofErr w:type="gramEnd"/>
      <w:r w:rsidR="00182D60">
        <w:rPr>
          <w:rStyle w:val="normaltextrun"/>
          <w:rFonts w:ascii="Calibri" w:hAnsi="Calibri" w:cs="Calibri"/>
          <w:b/>
          <w:bCs/>
        </w:rPr>
        <w:t>)</w:t>
      </w:r>
    </w:p>
    <w:p w14:paraId="7F7B3565" w14:textId="77777777" w:rsidR="00467A54" w:rsidRDefault="00467A54" w:rsidP="00CD44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3A231C02" w14:textId="17BCA1E0" w:rsidR="00467A54" w:rsidRPr="00EC5E0E" w:rsidRDefault="00467A54" w:rsidP="00467A54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EC5E0E">
        <w:rPr>
          <w:rStyle w:val="normaltextrun"/>
          <w:rFonts w:ascii="Calibri" w:hAnsi="Calibri" w:cs="Calibri"/>
        </w:rPr>
        <w:t>Anglická spisovatelka</w:t>
      </w:r>
    </w:p>
    <w:p w14:paraId="6BB2C8EB" w14:textId="77777777" w:rsidR="00182D60" w:rsidRPr="00C11B4C" w:rsidRDefault="00182D60" w:rsidP="00182D60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prozaička</w:t>
      </w:r>
      <w:proofErr w:type="gramStart"/>
      <w:r w:rsidRPr="00C11B4C">
        <w:rPr>
          <w:rFonts w:asciiTheme="minorHAnsi" w:hAnsiTheme="minorHAnsi" w:cstheme="minorHAnsi"/>
        </w:rPr>
        <w:t>, ,,Královna</w:t>
      </w:r>
      <w:proofErr w:type="gramEnd"/>
      <w:r w:rsidRPr="00C11B4C">
        <w:rPr>
          <w:rFonts w:asciiTheme="minorHAnsi" w:hAnsiTheme="minorHAnsi" w:cstheme="minorHAnsi"/>
        </w:rPr>
        <w:t xml:space="preserve"> detektivek´´</w:t>
      </w:r>
    </w:p>
    <w:p w14:paraId="4A85CD85" w14:textId="61ABE4FA" w:rsidR="00182D60" w:rsidRPr="00C11B4C" w:rsidRDefault="00182D60" w:rsidP="00182D60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 xml:space="preserve">pocházela ze šlechtické </w:t>
      </w:r>
      <w:proofErr w:type="gramStart"/>
      <w:r w:rsidRPr="00C11B4C">
        <w:rPr>
          <w:rFonts w:asciiTheme="minorHAnsi" w:hAnsiTheme="minorHAnsi" w:cstheme="minorHAnsi"/>
        </w:rPr>
        <w:t>rodiny - měla</w:t>
      </w:r>
      <w:proofErr w:type="gramEnd"/>
      <w:r w:rsidRPr="00C11B4C">
        <w:rPr>
          <w:rFonts w:asciiTheme="minorHAnsi" w:hAnsiTheme="minorHAnsi" w:cstheme="minorHAnsi"/>
        </w:rPr>
        <w:t xml:space="preserve"> domácí výuku</w:t>
      </w:r>
      <w:r>
        <w:rPr>
          <w:rFonts w:asciiTheme="minorHAnsi" w:hAnsiTheme="minorHAnsi" w:cstheme="minorHAnsi"/>
        </w:rPr>
        <w:t xml:space="preserve"> (i její hrdinové pocházejí z vyšší společnosti)</w:t>
      </w:r>
    </w:p>
    <w:p w14:paraId="202F29F1" w14:textId="7F4C1AF6" w:rsidR="00182D60" w:rsidRDefault="00182D60" w:rsidP="00182D60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během 1.</w:t>
      </w:r>
      <w:r w:rsidR="0022429E">
        <w:rPr>
          <w:rFonts w:asciiTheme="minorHAnsi" w:hAnsiTheme="minorHAnsi" w:cstheme="minorHAnsi"/>
        </w:rPr>
        <w:t xml:space="preserve"> i 2. </w:t>
      </w:r>
      <w:proofErr w:type="spellStart"/>
      <w:proofErr w:type="gramStart"/>
      <w:r w:rsidRPr="00C11B4C">
        <w:rPr>
          <w:rFonts w:asciiTheme="minorHAnsi" w:hAnsiTheme="minorHAnsi" w:cstheme="minorHAnsi"/>
        </w:rPr>
        <w:t>sv.války</w:t>
      </w:r>
      <w:proofErr w:type="spellEnd"/>
      <w:proofErr w:type="gramEnd"/>
      <w:r w:rsidRPr="00C11B4C">
        <w:rPr>
          <w:rFonts w:asciiTheme="minorHAnsi" w:hAnsiTheme="minorHAnsi" w:cstheme="minorHAnsi"/>
        </w:rPr>
        <w:t xml:space="preserve"> pracovala jako zdravotní sestra → používala jedy a </w:t>
      </w:r>
      <w:proofErr w:type="gramStart"/>
      <w:r w:rsidRPr="00C11B4C">
        <w:rPr>
          <w:rFonts w:asciiTheme="minorHAnsi" w:hAnsiTheme="minorHAnsi" w:cstheme="minorHAnsi"/>
        </w:rPr>
        <w:t>léky - inspirovala</w:t>
      </w:r>
      <w:proofErr w:type="gramEnd"/>
      <w:r w:rsidRPr="00C11B4C">
        <w:rPr>
          <w:rFonts w:asciiTheme="minorHAnsi" w:hAnsiTheme="minorHAnsi" w:cstheme="minorHAnsi"/>
        </w:rPr>
        <w:t xml:space="preserve"> se do</w:t>
      </w:r>
      <w:r>
        <w:rPr>
          <w:rFonts w:asciiTheme="minorHAnsi" w:hAnsiTheme="minorHAnsi" w:cstheme="minorHAnsi"/>
        </w:rPr>
        <w:t xml:space="preserve"> </w:t>
      </w:r>
      <w:r w:rsidRPr="00C11B4C">
        <w:rPr>
          <w:rFonts w:asciiTheme="minorHAnsi" w:hAnsiTheme="minorHAnsi" w:cstheme="minorHAnsi"/>
        </w:rPr>
        <w:t>svých děl</w:t>
      </w:r>
    </w:p>
    <w:p w14:paraId="67F568C2" w14:textId="5A93AF31" w:rsidR="0022429E" w:rsidRPr="00C11B4C" w:rsidRDefault="0022429E" w:rsidP="00182D60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cestovala po celém světě, zkušenosti použila ve svých knihách</w:t>
      </w:r>
    </w:p>
    <w:p w14:paraId="1D376849" w14:textId="7EFF241F" w:rsidR="009330DC" w:rsidRPr="00182D60" w:rsidRDefault="00182D60" w:rsidP="00E87FA8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dostala titul Britského Impéria za svá díla</w:t>
      </w: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1163C7B" w14:textId="77777777" w:rsidR="00214388" w:rsidRDefault="00214388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605D215C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310B5435" w14:textId="77777777" w:rsidR="00182D60" w:rsidRPr="00547A7A" w:rsidRDefault="00182D60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2E3A2DEF" w14:textId="77777777" w:rsidR="0022429E" w:rsidRDefault="00182D60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82D60">
        <w:rPr>
          <w:rFonts w:ascii="Calibri" w:hAnsi="Calibri" w:cs="Calibri"/>
        </w:rPr>
        <w:t>78 detektivních románů, 150 povídek, 6 „běžných“ románů a 19 divadelních her</w:t>
      </w:r>
      <w:r w:rsidR="0022429E">
        <w:rPr>
          <w:rFonts w:ascii="Calibri" w:hAnsi="Calibri" w:cs="Calibri"/>
        </w:rPr>
        <w:t xml:space="preserve"> (její divadelní hra </w:t>
      </w:r>
      <w:r w:rsidR="0022429E" w:rsidRPr="0022429E">
        <w:rPr>
          <w:rFonts w:ascii="Calibri" w:hAnsi="Calibri" w:cs="Calibri"/>
          <w:b/>
          <w:bCs/>
        </w:rPr>
        <w:t>Past na myši</w:t>
      </w:r>
      <w:r w:rsidR="0022429E">
        <w:rPr>
          <w:rFonts w:ascii="Calibri" w:hAnsi="Calibri" w:cs="Calibri"/>
        </w:rPr>
        <w:t xml:space="preserve"> se hraje dodnes)</w:t>
      </w:r>
      <w:r w:rsidRPr="00182D60">
        <w:rPr>
          <w:rFonts w:ascii="Calibri" w:hAnsi="Calibri" w:cs="Calibri"/>
        </w:rPr>
        <w:t>.</w:t>
      </w:r>
    </w:p>
    <w:p w14:paraId="14770951" w14:textId="18096CB5" w:rsidR="002F00F7" w:rsidRDefault="00182D60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182D60">
        <w:rPr>
          <w:rFonts w:ascii="Calibri" w:hAnsi="Calibri" w:cs="Calibri"/>
        </w:rPr>
        <w:t>V</w:t>
      </w:r>
      <w:r w:rsidR="0022429E">
        <w:rPr>
          <w:rFonts w:ascii="Calibri" w:hAnsi="Calibri" w:cs="Calibri"/>
        </w:rPr>
        <w:t> </w:t>
      </w:r>
      <w:r w:rsidRPr="00182D60">
        <w:rPr>
          <w:rFonts w:ascii="Calibri" w:hAnsi="Calibri" w:cs="Calibri"/>
        </w:rPr>
        <w:t>počtu</w:t>
      </w:r>
      <w:r w:rsidR="0022429E">
        <w:rPr>
          <w:rFonts w:ascii="Calibri" w:hAnsi="Calibri" w:cs="Calibri"/>
        </w:rPr>
        <w:t xml:space="preserve"> </w:t>
      </w:r>
      <w:r w:rsidRPr="00182D60">
        <w:rPr>
          <w:rFonts w:ascii="Calibri" w:hAnsi="Calibri" w:cs="Calibri"/>
        </w:rPr>
        <w:t xml:space="preserve">knih </w:t>
      </w:r>
      <w:r w:rsidR="0022429E">
        <w:rPr>
          <w:rFonts w:ascii="Calibri" w:hAnsi="Calibri" w:cs="Calibri"/>
        </w:rPr>
        <w:t xml:space="preserve">na 2. místě (první místo </w:t>
      </w:r>
      <w:hyperlink r:id="rId6" w:tooltip="William Shakespeare" w:history="1">
        <w:r w:rsidRPr="0022429E">
          <w:rPr>
            <w:rStyle w:val="Hypertextovodkaz"/>
            <w:rFonts w:ascii="Calibri" w:hAnsi="Calibri" w:cs="Calibri"/>
            <w:color w:val="auto"/>
          </w:rPr>
          <w:t>William Shakespeare</w:t>
        </w:r>
      </w:hyperlink>
      <w:r w:rsidR="0022429E" w:rsidRPr="0022429E">
        <w:rPr>
          <w:rFonts w:ascii="Calibri" w:hAnsi="Calibri" w:cs="Calibri"/>
        </w:rPr>
        <w:t>)</w:t>
      </w:r>
      <w:r w:rsidR="0022429E" w:rsidRPr="0022429E">
        <w:rPr>
          <w:rStyle w:val="normaltextrun"/>
          <w:rFonts w:ascii="Calibri" w:hAnsi="Calibri" w:cs="Calibri"/>
        </w:rPr>
        <w:t xml:space="preserve"> </w:t>
      </w:r>
    </w:p>
    <w:p w14:paraId="79A76495" w14:textId="0515616B" w:rsidR="0022429E" w:rsidRDefault="0022429E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2429E">
        <w:rPr>
          <w:rFonts w:ascii="Calibri" w:hAnsi="Calibri" w:cs="Calibri"/>
        </w:rPr>
        <w:t>dva vyšetřovatelé – </w:t>
      </w:r>
      <w:hyperlink r:id="rId7" w:tooltip="Hercule Poirot" w:history="1">
        <w:r w:rsidRPr="0022429E">
          <w:rPr>
            <w:rStyle w:val="Hypertextovodkaz"/>
            <w:rFonts w:ascii="Calibri" w:hAnsi="Calibri" w:cs="Calibri"/>
            <w:color w:val="auto"/>
          </w:rPr>
          <w:t>Hercule Poirot</w:t>
        </w:r>
      </w:hyperlink>
      <w:r w:rsidRPr="0022429E">
        <w:rPr>
          <w:rFonts w:ascii="Calibri" w:hAnsi="Calibri" w:cs="Calibri"/>
        </w:rPr>
        <w:t> a </w:t>
      </w:r>
      <w:hyperlink r:id="rId8" w:tooltip="Jane Marplová" w:history="1">
        <w:r w:rsidRPr="0022429E">
          <w:rPr>
            <w:rStyle w:val="Hypertextovodkaz"/>
            <w:rFonts w:ascii="Calibri" w:hAnsi="Calibri" w:cs="Calibri"/>
            <w:color w:val="auto"/>
          </w:rPr>
          <w:t>slečna Marplová</w:t>
        </w:r>
      </w:hyperlink>
    </w:p>
    <w:p w14:paraId="22C80D5B" w14:textId="16829F41" w:rsidR="00214388" w:rsidRPr="00214388" w:rsidRDefault="00214388" w:rsidP="0021438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71A08267" w14:textId="418D5A17" w:rsidR="0022429E" w:rsidRDefault="0022429E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hyperlink r:id="rId9" w:tooltip="Vražda Rogera Ackroyda" w:history="1">
        <w:r w:rsidRPr="0022429E">
          <w:rPr>
            <w:rStyle w:val="Hypertextovodkaz"/>
            <w:rFonts w:ascii="Calibri" w:hAnsi="Calibri" w:cs="Calibri"/>
            <w:b/>
            <w:bCs/>
            <w:i/>
            <w:iCs/>
            <w:color w:val="auto"/>
          </w:rPr>
          <w:t xml:space="preserve">Vražda Rogera </w:t>
        </w:r>
        <w:proofErr w:type="spellStart"/>
        <w:r w:rsidRPr="0022429E">
          <w:rPr>
            <w:rStyle w:val="Hypertextovodkaz"/>
            <w:rFonts w:ascii="Calibri" w:hAnsi="Calibri" w:cs="Calibri"/>
            <w:b/>
            <w:bCs/>
            <w:i/>
            <w:iCs/>
            <w:color w:val="auto"/>
          </w:rPr>
          <w:t>Ackroyda</w:t>
        </w:r>
        <w:proofErr w:type="spellEnd"/>
      </w:hyperlink>
      <w:r w:rsidR="00214388">
        <w:rPr>
          <w:rFonts w:ascii="Calibri" w:hAnsi="Calibri" w:cs="Calibri"/>
          <w:b/>
          <w:bCs/>
        </w:rPr>
        <w:t xml:space="preserve"> </w:t>
      </w:r>
      <w:r w:rsidR="00214388">
        <w:rPr>
          <w:rFonts w:ascii="Calibri" w:hAnsi="Calibri" w:cs="Calibri"/>
        </w:rPr>
        <w:t>– porušila pravidlo – detektivem byl pachatel (to jí čtenáři neodpustili)</w:t>
      </w:r>
    </w:p>
    <w:p w14:paraId="55D49975" w14:textId="77777777" w:rsidR="0022429E" w:rsidRDefault="0022429E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hyperlink r:id="rId10" w:tooltip="Smrt na Nilu" w:history="1">
        <w:r w:rsidRPr="0022429E">
          <w:rPr>
            <w:rStyle w:val="Hypertextovodkaz"/>
            <w:rFonts w:ascii="Calibri" w:hAnsi="Calibri" w:cs="Calibri"/>
            <w:b/>
            <w:bCs/>
            <w:i/>
            <w:iCs/>
            <w:color w:val="auto"/>
          </w:rPr>
          <w:t>Smrt na Nilu</w:t>
        </w:r>
      </w:hyperlink>
    </w:p>
    <w:p w14:paraId="70F7DC6E" w14:textId="55010ED6" w:rsidR="0022429E" w:rsidRDefault="0022429E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hyperlink r:id="rId11" w:tooltip="Vraždy podle abecedy" w:history="1">
        <w:r w:rsidRPr="0022429E">
          <w:rPr>
            <w:rStyle w:val="Hypertextovodkaz"/>
            <w:rFonts w:ascii="Calibri" w:hAnsi="Calibri" w:cs="Calibri"/>
            <w:b/>
            <w:bCs/>
            <w:i/>
            <w:iCs/>
            <w:color w:val="auto"/>
          </w:rPr>
          <w:t>Vraždy podle abecedy</w:t>
        </w:r>
      </w:hyperlink>
    </w:p>
    <w:p w14:paraId="3D3709A7" w14:textId="77777777" w:rsidR="00214388" w:rsidRPr="00C11B4C" w:rsidRDefault="00214388" w:rsidP="00214388">
      <w:pPr>
        <w:pStyle w:val="paragraph"/>
        <w:numPr>
          <w:ilvl w:val="0"/>
          <w:numId w:val="39"/>
        </w:numPr>
        <w:spacing w:before="0" w:after="0"/>
        <w:textAlignment w:val="baseline"/>
        <w:rPr>
          <w:rFonts w:asciiTheme="minorHAnsi" w:hAnsiTheme="minorHAnsi" w:cstheme="minorHAnsi"/>
          <w:b/>
          <w:bCs/>
          <w:i/>
          <w:iCs/>
          <w:u w:val="single"/>
        </w:rPr>
      </w:pPr>
      <w:r w:rsidRPr="00C11B4C">
        <w:rPr>
          <w:rFonts w:asciiTheme="minorHAnsi" w:hAnsiTheme="minorHAnsi" w:cstheme="minorHAnsi"/>
          <w:b/>
          <w:bCs/>
          <w:i/>
          <w:iCs/>
          <w:u w:val="single"/>
        </w:rPr>
        <w:t>Deset malých černoušků</w:t>
      </w:r>
    </w:p>
    <w:p w14:paraId="17B606FE" w14:textId="77777777" w:rsidR="00214388" w:rsidRDefault="00214388" w:rsidP="0021438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</w:p>
    <w:p w14:paraId="1C1D9232" w14:textId="77777777" w:rsidR="0022429E" w:rsidRDefault="0022429E" w:rsidP="0022429E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</w:p>
    <w:p w14:paraId="614026A4" w14:textId="220274DD" w:rsidR="0022429E" w:rsidRDefault="0022429E" w:rsidP="00182D60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Vznikl o ní film </w:t>
      </w:r>
      <w:r>
        <w:rPr>
          <w:rFonts w:ascii="Calibri" w:hAnsi="Calibri" w:cs="Calibri"/>
          <w:b/>
          <w:bCs/>
        </w:rPr>
        <w:t>Agatha</w:t>
      </w:r>
    </w:p>
    <w:p w14:paraId="1C3B85E8" w14:textId="77777777" w:rsidR="0022429E" w:rsidRPr="0022429E" w:rsidRDefault="0022429E" w:rsidP="0022429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690FDDEE" w14:textId="3B6E0F42" w:rsidR="002F00F7" w:rsidRDefault="002F00F7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61233F0B" w14:textId="77777777" w:rsidR="00214388" w:rsidRDefault="00214388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627D31C6" w14:textId="77777777" w:rsidR="00214388" w:rsidRDefault="00214388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17B7E272" w14:textId="77777777" w:rsidR="00214388" w:rsidRPr="0022429E" w:rsidRDefault="00214388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3563FFFA" w14:textId="77777777" w:rsidR="006E05E2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>:</w:t>
      </w:r>
      <w:r w:rsidR="00467A54">
        <w:rPr>
          <w:rStyle w:val="normaltextrun"/>
          <w:rFonts w:ascii="Calibri" w:hAnsi="Calibri" w:cs="Calibri"/>
        </w:rPr>
        <w:t xml:space="preserve"> </w:t>
      </w:r>
      <w:r w:rsidR="00214388">
        <w:rPr>
          <w:rStyle w:val="normaltextrun"/>
          <w:rFonts w:ascii="Calibri" w:hAnsi="Calibri" w:cs="Calibri"/>
        </w:rPr>
        <w:t xml:space="preserve">DETEKTIVNÍ </w:t>
      </w:r>
      <w:proofErr w:type="gramStart"/>
      <w:r w:rsidR="00214388">
        <w:rPr>
          <w:rStyle w:val="normaltextrun"/>
          <w:rFonts w:ascii="Calibri" w:hAnsi="Calibri" w:cs="Calibri"/>
        </w:rPr>
        <w:t>ROMÁN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6E05E2">
        <w:rPr>
          <w:rStyle w:val="normaltextrun"/>
          <w:rFonts w:ascii="Calibri" w:hAnsi="Calibri" w:cs="Calibri"/>
        </w:rPr>
        <w:t xml:space="preserve">- </w:t>
      </w:r>
      <w:r w:rsidR="006E05E2" w:rsidRPr="00C11B4C">
        <w:rPr>
          <w:rFonts w:asciiTheme="minorHAnsi" w:hAnsiTheme="minorHAnsi" w:cstheme="minorHAnsi"/>
        </w:rPr>
        <w:t>napínavý</w:t>
      </w:r>
      <w:proofErr w:type="gramEnd"/>
      <w:r w:rsidR="006E05E2" w:rsidRPr="00C11B4C">
        <w:rPr>
          <w:rFonts w:asciiTheme="minorHAnsi" w:hAnsiTheme="minorHAnsi" w:cstheme="minorHAnsi"/>
        </w:rPr>
        <w:t xml:space="preserve"> příběh, kde se detektiv snaží vyřešit případ</w:t>
      </w:r>
      <w:r w:rsidR="006E05E2">
        <w:rPr>
          <w:rFonts w:asciiTheme="minorHAnsi" w:hAnsiTheme="minorHAnsi" w:cstheme="minorHAnsi"/>
        </w:rPr>
        <w:t xml:space="preserve"> vraždy</w:t>
      </w:r>
    </w:p>
    <w:p w14:paraId="585FD77C" w14:textId="77777777" w:rsidR="006E05E2" w:rsidRDefault="006E05E2" w:rsidP="006E05E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13F7C80A" w14:textId="770C7EA9" w:rsidR="002E0020" w:rsidRPr="006E05E2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6E05E2">
        <w:rPr>
          <w:rStyle w:val="normaltextrun"/>
          <w:rFonts w:ascii="Calibri" w:hAnsi="Calibri" w:cs="Calibri"/>
          <w:b/>
          <w:bCs/>
        </w:rPr>
        <w:t>téma</w:t>
      </w:r>
      <w:r w:rsidR="00CD4403" w:rsidRPr="006E05E2">
        <w:rPr>
          <w:rStyle w:val="normaltextrun"/>
          <w:rFonts w:ascii="Calibri" w:hAnsi="Calibri" w:cs="Calibri"/>
        </w:rPr>
        <w:t>:</w:t>
      </w:r>
      <w:r w:rsidR="004D3101" w:rsidRPr="006E05E2">
        <w:rPr>
          <w:rStyle w:val="normaltextrun"/>
          <w:rFonts w:ascii="Calibri" w:hAnsi="Calibri" w:cs="Calibri"/>
        </w:rPr>
        <w:t xml:space="preserve"> </w:t>
      </w:r>
      <w:r w:rsidR="006E05E2" w:rsidRPr="00C11B4C">
        <w:rPr>
          <w:rFonts w:asciiTheme="minorHAnsi" w:hAnsiTheme="minorHAnsi" w:cstheme="minorHAnsi"/>
        </w:rPr>
        <w:t>vražda v uzavřeném kupé jednoho z</w:t>
      </w:r>
      <w:r w:rsidR="006E05E2" w:rsidRPr="006E05E2">
        <w:rPr>
          <w:rFonts w:asciiTheme="minorHAnsi" w:hAnsiTheme="minorHAnsi" w:cstheme="minorHAnsi"/>
        </w:rPr>
        <w:t> </w:t>
      </w:r>
      <w:r w:rsidR="006E05E2" w:rsidRPr="00C11B4C">
        <w:rPr>
          <w:rFonts w:asciiTheme="minorHAnsi" w:hAnsiTheme="minorHAnsi" w:cstheme="minorHAnsi"/>
        </w:rPr>
        <w:t>cestujících</w:t>
      </w:r>
      <w:r w:rsidR="006E05E2" w:rsidRPr="006E05E2">
        <w:rPr>
          <w:rFonts w:asciiTheme="minorHAnsi" w:hAnsiTheme="minorHAnsi" w:cstheme="minorHAnsi"/>
        </w:rPr>
        <w:t xml:space="preserve"> – postupné odhalování vraha</w:t>
      </w:r>
    </w:p>
    <w:p w14:paraId="30BA1AAD" w14:textId="77777777" w:rsidR="006E05E2" w:rsidRPr="006E05E2" w:rsidRDefault="006E05E2" w:rsidP="006E05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3CD51AEE" w14:textId="158BF9B4" w:rsidR="00B73A22" w:rsidRPr="006E05E2" w:rsidRDefault="006A386D" w:rsidP="0005177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214388">
        <w:rPr>
          <w:rStyle w:val="normaltextrun"/>
          <w:rFonts w:ascii="Calibri" w:hAnsi="Calibri" w:cs="Calibri"/>
          <w:b/>
          <w:bCs/>
        </w:rPr>
        <w:t>časoprostor</w:t>
      </w:r>
      <w:r w:rsidR="00CD4403" w:rsidRPr="00214388">
        <w:rPr>
          <w:rStyle w:val="normaltextrun"/>
          <w:rFonts w:ascii="Calibri" w:hAnsi="Calibri" w:cs="Calibri"/>
          <w:b/>
          <w:bCs/>
        </w:rPr>
        <w:t>:</w:t>
      </w:r>
      <w:r w:rsidR="007024EA" w:rsidRPr="00214388">
        <w:rPr>
          <w:rStyle w:val="normaltextrun"/>
          <w:rFonts w:ascii="Calibri" w:hAnsi="Calibri" w:cs="Calibri"/>
          <w:b/>
          <w:bCs/>
        </w:rPr>
        <w:t xml:space="preserve"> </w:t>
      </w:r>
      <w:r w:rsidR="006E05E2" w:rsidRPr="00C11B4C">
        <w:rPr>
          <w:rFonts w:asciiTheme="minorHAnsi" w:hAnsiTheme="minorHAnsi" w:cstheme="minorHAnsi"/>
        </w:rPr>
        <w:t>vlak z Turecka do Paříže, rok 1929</w:t>
      </w:r>
      <w:r w:rsidR="006E05E2">
        <w:rPr>
          <w:rFonts w:asciiTheme="minorHAnsi" w:hAnsiTheme="minorHAnsi" w:cstheme="minorHAnsi"/>
        </w:rPr>
        <w:t xml:space="preserve"> (meziválečná doba)</w:t>
      </w:r>
    </w:p>
    <w:p w14:paraId="4312C988" w14:textId="77777777" w:rsidR="006E05E2" w:rsidRPr="00214388" w:rsidRDefault="006E05E2" w:rsidP="006E05E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6C1EABE" w14:textId="12700BE6" w:rsidR="00B73A22" w:rsidRPr="006E05E2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>stručný děj díla</w:t>
      </w:r>
      <w:r w:rsidRPr="00B73A22">
        <w:rPr>
          <w:rStyle w:val="normaltextrun"/>
          <w:rFonts w:ascii="Calibri" w:hAnsi="Calibri" w:cs="Calibri"/>
        </w:rPr>
        <w:t xml:space="preserve">: </w:t>
      </w:r>
    </w:p>
    <w:p w14:paraId="24AF58A2" w14:textId="77777777" w:rsidR="006E05E2" w:rsidRPr="006E05E2" w:rsidRDefault="006E05E2" w:rsidP="006E05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32A64CFE" w14:textId="5B5E487D" w:rsidR="006A60D8" w:rsidRPr="006A60D8" w:rsidRDefault="006E05E2" w:rsidP="00F80318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  <w:b/>
          <w:bCs/>
        </w:rPr>
      </w:pPr>
      <w:r w:rsidRPr="00C11B4C">
        <w:rPr>
          <w:rFonts w:asciiTheme="minorHAnsi" w:hAnsiTheme="minorHAnsi" w:cstheme="minorHAnsi"/>
          <w:b/>
          <w:bCs/>
        </w:rPr>
        <w:t xml:space="preserve">1. část </w:t>
      </w:r>
    </w:p>
    <w:p w14:paraId="69290B04" w14:textId="20D4F04A" w:rsidR="006E05E2" w:rsidRDefault="006E05E2" w:rsidP="006E05E2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vlak</w:t>
      </w:r>
      <w:r w:rsidR="006A60D8">
        <w:rPr>
          <w:rFonts w:asciiTheme="minorHAnsi" w:hAnsiTheme="minorHAnsi" w:cstheme="minorHAnsi"/>
        </w:rPr>
        <w:t xml:space="preserve"> Orient-express jede do Londýna, </w:t>
      </w:r>
      <w:r w:rsidR="006A60D8" w:rsidRPr="00C11B4C">
        <w:rPr>
          <w:rFonts w:asciiTheme="minorHAnsi" w:hAnsiTheme="minorHAnsi" w:cstheme="minorHAnsi"/>
        </w:rPr>
        <w:t xml:space="preserve">cestoval </w:t>
      </w:r>
      <w:r w:rsidR="006A60D8">
        <w:rPr>
          <w:rFonts w:asciiTheme="minorHAnsi" w:hAnsiTheme="minorHAnsi" w:cstheme="minorHAnsi"/>
        </w:rPr>
        <w:t xml:space="preserve">v něm i </w:t>
      </w:r>
      <w:r w:rsidR="006A60D8" w:rsidRPr="00C11B4C">
        <w:rPr>
          <w:rFonts w:asciiTheme="minorHAnsi" w:hAnsiTheme="minorHAnsi" w:cstheme="minorHAnsi"/>
        </w:rPr>
        <w:t>detektiv Hercule Poirot</w:t>
      </w:r>
      <w:r w:rsidR="00F80318">
        <w:rPr>
          <w:rFonts w:asciiTheme="minorHAnsi" w:hAnsiTheme="minorHAnsi" w:cstheme="minorHAnsi"/>
        </w:rPr>
        <w:t>. V noci uslyšel výkřik a následující den vlak uvízl v Jugoslávii kvůli sněhu</w:t>
      </w:r>
    </w:p>
    <w:p w14:paraId="64D5F07C" w14:textId="43C3E7E6" w:rsidR="006A60D8" w:rsidRPr="00C11B4C" w:rsidRDefault="00F80318" w:rsidP="006A60D8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Ráno bylo zjištěno, že se b</w:t>
      </w:r>
      <w:r w:rsidR="006A60D8" w:rsidRPr="00C11B4C">
        <w:rPr>
          <w:rFonts w:asciiTheme="minorHAnsi" w:hAnsiTheme="minorHAnsi" w:cstheme="minorHAnsi"/>
        </w:rPr>
        <w:t>ěhem cesty ve vlaku sta</w:t>
      </w:r>
      <w:r>
        <w:rPr>
          <w:rFonts w:asciiTheme="minorHAnsi" w:hAnsiTheme="minorHAnsi" w:cstheme="minorHAnsi"/>
        </w:rPr>
        <w:t>la</w:t>
      </w:r>
      <w:r w:rsidR="006A60D8" w:rsidRPr="00C11B4C">
        <w:rPr>
          <w:rFonts w:asciiTheme="minorHAnsi" w:hAnsiTheme="minorHAnsi" w:cstheme="minorHAnsi"/>
        </w:rPr>
        <w:t xml:space="preserve"> vražda.</w:t>
      </w:r>
      <w:r w:rsidR="006A60D8">
        <w:rPr>
          <w:rFonts w:asciiTheme="minorHAnsi" w:hAnsiTheme="minorHAnsi" w:cstheme="minorHAnsi"/>
        </w:rPr>
        <w:t xml:space="preserve"> </w:t>
      </w:r>
      <w:r w:rsidR="006A60D8" w:rsidRPr="00C11B4C">
        <w:rPr>
          <w:rFonts w:asciiTheme="minorHAnsi" w:hAnsiTheme="minorHAnsi" w:cstheme="minorHAnsi"/>
        </w:rPr>
        <w:t>V jednom z</w:t>
      </w:r>
      <w:r w:rsidR="006A60D8">
        <w:rPr>
          <w:rFonts w:asciiTheme="minorHAnsi" w:hAnsiTheme="minorHAnsi" w:cstheme="minorHAnsi"/>
        </w:rPr>
        <w:t xml:space="preserve"> </w:t>
      </w:r>
      <w:r w:rsidR="006A60D8" w:rsidRPr="00C11B4C">
        <w:rPr>
          <w:rFonts w:asciiTheme="minorHAnsi" w:hAnsiTheme="minorHAnsi" w:cstheme="minorHAnsi"/>
        </w:rPr>
        <w:t xml:space="preserve">vlakových kupé naleznou </w:t>
      </w:r>
      <w:proofErr w:type="spellStart"/>
      <w:r w:rsidR="006A60D8" w:rsidRPr="00C11B4C">
        <w:rPr>
          <w:rFonts w:asciiTheme="minorHAnsi" w:hAnsiTheme="minorHAnsi" w:cstheme="minorHAnsi"/>
        </w:rPr>
        <w:t>Samuella</w:t>
      </w:r>
      <w:proofErr w:type="spellEnd"/>
      <w:r w:rsidR="006A60D8" w:rsidRPr="00C11B4C">
        <w:rPr>
          <w:rFonts w:asciiTheme="minorHAnsi" w:hAnsiTheme="minorHAnsi" w:cstheme="minorHAnsi"/>
        </w:rPr>
        <w:t xml:space="preserve"> </w:t>
      </w:r>
      <w:proofErr w:type="spellStart"/>
      <w:r w:rsidR="006A60D8" w:rsidRPr="00C11B4C">
        <w:rPr>
          <w:rFonts w:asciiTheme="minorHAnsi" w:hAnsiTheme="minorHAnsi" w:cstheme="minorHAnsi"/>
        </w:rPr>
        <w:t>Ratcheta</w:t>
      </w:r>
      <w:proofErr w:type="spellEnd"/>
      <w:r w:rsidR="006A60D8" w:rsidRPr="00C11B4C">
        <w:rPr>
          <w:rFonts w:asciiTheme="minorHAnsi" w:hAnsiTheme="minorHAnsi" w:cstheme="minorHAnsi"/>
        </w:rPr>
        <w:t>, který byl ubodán několika ranami do těla</w:t>
      </w:r>
      <w:r>
        <w:rPr>
          <w:rFonts w:asciiTheme="minorHAnsi" w:hAnsiTheme="minorHAnsi" w:cstheme="minorHAnsi"/>
        </w:rPr>
        <w:t xml:space="preserve"> (v minulosti unesl malou holčičku, zabil ji a rodiče vydíral)</w:t>
      </w:r>
      <w:r w:rsidR="006A60D8" w:rsidRPr="00C11B4C">
        <w:rPr>
          <w:rFonts w:asciiTheme="minorHAnsi" w:hAnsiTheme="minorHAnsi" w:cstheme="minorHAnsi"/>
        </w:rPr>
        <w:t>.</w:t>
      </w:r>
    </w:p>
    <w:p w14:paraId="2CEB299F" w14:textId="77777777" w:rsidR="00F80318" w:rsidRDefault="00F80318" w:rsidP="00F80318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  <w:b/>
          <w:bCs/>
        </w:rPr>
      </w:pPr>
    </w:p>
    <w:p w14:paraId="7233EC9E" w14:textId="058A7D07" w:rsidR="002C0E09" w:rsidRPr="002C0E09" w:rsidRDefault="006E05E2" w:rsidP="00F80318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  <w:b/>
          <w:bCs/>
        </w:rPr>
      </w:pPr>
      <w:r w:rsidRPr="00C11B4C">
        <w:rPr>
          <w:rFonts w:asciiTheme="minorHAnsi" w:hAnsiTheme="minorHAnsi" w:cstheme="minorHAnsi"/>
          <w:b/>
          <w:bCs/>
        </w:rPr>
        <w:t xml:space="preserve">2. Část </w:t>
      </w:r>
    </w:p>
    <w:p w14:paraId="2D640C2D" w14:textId="7643DC57" w:rsidR="002C0E09" w:rsidRDefault="002C0E09" w:rsidP="006E05E2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Detektiv začal sbírat důkazy z místa činu, a poté vyslechl všechny cestující</w:t>
      </w:r>
      <w:r w:rsidR="00654F25">
        <w:rPr>
          <w:rFonts w:asciiTheme="minorHAnsi" w:hAnsiTheme="minorHAnsi" w:cstheme="minorHAnsi"/>
        </w:rPr>
        <w:t xml:space="preserve"> – bylo jich 13</w:t>
      </w:r>
      <w:r>
        <w:rPr>
          <w:rFonts w:asciiTheme="minorHAnsi" w:hAnsiTheme="minorHAnsi" w:cstheme="minorHAnsi"/>
        </w:rPr>
        <w:t xml:space="preserve"> </w:t>
      </w:r>
    </w:p>
    <w:p w14:paraId="500C8AE7" w14:textId="4ABBEC57" w:rsidR="002C0E09" w:rsidRDefault="002C0E09" w:rsidP="00654F25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>Zjistil ale, že všichni mu při výslechu něco zatajili nebo</w:t>
      </w:r>
      <w:r>
        <w:rPr>
          <w:rFonts w:asciiTheme="minorHAnsi" w:hAnsiTheme="minorHAnsi" w:cstheme="minorHAnsi"/>
        </w:rPr>
        <w:t xml:space="preserve"> </w:t>
      </w:r>
      <w:r w:rsidRPr="00C11B4C">
        <w:rPr>
          <w:rFonts w:asciiTheme="minorHAnsi" w:hAnsiTheme="minorHAnsi" w:cstheme="minorHAnsi"/>
        </w:rPr>
        <w:t>zalhali</w:t>
      </w:r>
    </w:p>
    <w:p w14:paraId="4A4D4698" w14:textId="77777777" w:rsidR="00654F25" w:rsidRPr="00C11B4C" w:rsidRDefault="00654F25" w:rsidP="00654F25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</w:rPr>
      </w:pPr>
    </w:p>
    <w:p w14:paraId="3B9ED88C" w14:textId="7D893AAF" w:rsidR="002C0E09" w:rsidRPr="002C0E09" w:rsidRDefault="006E05E2" w:rsidP="00654F25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  <w:b/>
          <w:bCs/>
        </w:rPr>
        <w:t>3. Část</w:t>
      </w:r>
      <w:r w:rsidRPr="00C11B4C">
        <w:rPr>
          <w:rFonts w:asciiTheme="minorHAnsi" w:hAnsiTheme="minorHAnsi" w:cstheme="minorHAnsi"/>
        </w:rPr>
        <w:t xml:space="preserve"> </w:t>
      </w:r>
    </w:p>
    <w:p w14:paraId="5B9205FF" w14:textId="77777777" w:rsidR="00654F25" w:rsidRDefault="006E05E2" w:rsidP="002C0E09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</w:rPr>
        <w:t xml:space="preserve">vyřešení </w:t>
      </w:r>
      <w:proofErr w:type="gramStart"/>
      <w:r w:rsidRPr="00C11B4C">
        <w:rPr>
          <w:rFonts w:asciiTheme="minorHAnsi" w:hAnsiTheme="minorHAnsi" w:cstheme="minorHAnsi"/>
        </w:rPr>
        <w:t xml:space="preserve">případu - </w:t>
      </w:r>
      <w:r w:rsidR="002C0E09" w:rsidRPr="00C11B4C">
        <w:rPr>
          <w:rFonts w:asciiTheme="minorHAnsi" w:hAnsiTheme="minorHAnsi" w:cstheme="minorHAnsi"/>
        </w:rPr>
        <w:t>za</w:t>
      </w:r>
      <w:proofErr w:type="gramEnd"/>
      <w:r w:rsidR="002C0E09" w:rsidRPr="00C11B4C">
        <w:rPr>
          <w:rFonts w:asciiTheme="minorHAnsi" w:hAnsiTheme="minorHAnsi" w:cstheme="minorHAnsi"/>
        </w:rPr>
        <w:t xml:space="preserve"> jeho vraždu mohou všichni vyslýchaní.</w:t>
      </w:r>
      <w:r w:rsidR="002C0E09">
        <w:rPr>
          <w:rFonts w:asciiTheme="minorHAnsi" w:hAnsiTheme="minorHAnsi" w:cstheme="minorHAnsi"/>
        </w:rPr>
        <w:t xml:space="preserve"> </w:t>
      </w:r>
      <w:r w:rsidR="002C0E09" w:rsidRPr="00C11B4C">
        <w:rPr>
          <w:rFonts w:asciiTheme="minorHAnsi" w:hAnsiTheme="minorHAnsi" w:cstheme="minorHAnsi"/>
        </w:rPr>
        <w:t xml:space="preserve">Všichni totiž věděli, že </w:t>
      </w:r>
      <w:proofErr w:type="spellStart"/>
      <w:r w:rsidR="002C0E09" w:rsidRPr="00C11B4C">
        <w:rPr>
          <w:rFonts w:asciiTheme="minorHAnsi" w:hAnsiTheme="minorHAnsi" w:cstheme="minorHAnsi"/>
        </w:rPr>
        <w:t>Ratchet</w:t>
      </w:r>
      <w:proofErr w:type="spellEnd"/>
      <w:r w:rsidR="002C0E09" w:rsidRPr="00C11B4C">
        <w:rPr>
          <w:rFonts w:asciiTheme="minorHAnsi" w:hAnsiTheme="minorHAnsi" w:cstheme="minorHAnsi"/>
        </w:rPr>
        <w:t xml:space="preserve"> zabil dítě jedné známé rodiny a měli na něj zlost.</w:t>
      </w:r>
    </w:p>
    <w:p w14:paraId="50939C72" w14:textId="64B92DB9" w:rsidR="002C0E09" w:rsidRDefault="00654F25" w:rsidP="002C0E09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Nemá společníka </w:t>
      </w:r>
      <w:r w:rsidRPr="00654F25">
        <w:rPr>
          <w:rFonts w:asciiTheme="minorHAnsi" w:hAnsiTheme="minorHAnsi" w:cstheme="minorHAnsi"/>
          <w:b/>
          <w:bCs/>
        </w:rPr>
        <w:t>Arthur</w:t>
      </w:r>
      <w:r>
        <w:rPr>
          <w:rFonts w:asciiTheme="minorHAnsi" w:hAnsiTheme="minorHAnsi" w:cstheme="minorHAnsi"/>
          <w:b/>
          <w:bCs/>
        </w:rPr>
        <w:t>a</w:t>
      </w:r>
      <w:r w:rsidRPr="00654F2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654F25">
        <w:rPr>
          <w:rFonts w:asciiTheme="minorHAnsi" w:hAnsiTheme="minorHAnsi" w:cstheme="minorHAnsi"/>
          <w:b/>
          <w:bCs/>
        </w:rPr>
        <w:t>Hastings</w:t>
      </w:r>
      <w:r>
        <w:rPr>
          <w:rFonts w:asciiTheme="minorHAnsi" w:hAnsiTheme="minorHAnsi" w:cstheme="minorHAnsi"/>
          <w:b/>
          <w:bCs/>
        </w:rPr>
        <w:t>e</w:t>
      </w:r>
      <w:proofErr w:type="spellEnd"/>
      <w:r>
        <w:rPr>
          <w:rFonts w:asciiTheme="minorHAnsi" w:hAnsiTheme="minorHAnsi" w:cstheme="minorHAnsi"/>
        </w:rPr>
        <w:t xml:space="preserve">, svoje úvahy sděluje druhému vyšetřujícímu a příteli ve vlaku </w:t>
      </w:r>
    </w:p>
    <w:p w14:paraId="3F42DB9E" w14:textId="77777777" w:rsidR="006E05E2" w:rsidRPr="00C11B4C" w:rsidRDefault="006E05E2" w:rsidP="006E05E2">
      <w:pPr>
        <w:pStyle w:val="paragraph"/>
        <w:spacing w:before="0" w:after="0"/>
        <w:ind w:left="720"/>
        <w:textAlignment w:val="baseline"/>
        <w:rPr>
          <w:rFonts w:asciiTheme="minorHAnsi" w:hAnsiTheme="minorHAnsi" w:cstheme="minorHAnsi"/>
        </w:rPr>
      </w:pPr>
    </w:p>
    <w:p w14:paraId="553F777C" w14:textId="417BA200" w:rsidR="006E05E2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34482E01" w14:textId="786CEB44" w:rsidR="00F80318" w:rsidRPr="00F80318" w:rsidRDefault="006E05E2" w:rsidP="00F80318">
      <w:pPr>
        <w:pStyle w:val="paragraph"/>
        <w:numPr>
          <w:ilvl w:val="0"/>
          <w:numId w:val="47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C11B4C">
        <w:rPr>
          <w:rFonts w:asciiTheme="minorHAnsi" w:hAnsiTheme="minorHAnsi" w:cstheme="minorHAnsi"/>
          <w:b/>
          <w:bCs/>
        </w:rPr>
        <w:t xml:space="preserve">Hercule </w:t>
      </w:r>
      <w:proofErr w:type="gramStart"/>
      <w:r w:rsidRPr="00C11B4C">
        <w:rPr>
          <w:rFonts w:asciiTheme="minorHAnsi" w:hAnsiTheme="minorHAnsi" w:cstheme="minorHAnsi"/>
          <w:b/>
          <w:bCs/>
        </w:rPr>
        <w:t>Poirot</w:t>
      </w:r>
      <w:r w:rsidRPr="00C11B4C">
        <w:rPr>
          <w:rFonts w:asciiTheme="minorHAnsi" w:hAnsiTheme="minorHAnsi" w:cstheme="minorHAnsi"/>
        </w:rPr>
        <w:t xml:space="preserve"> - slavný</w:t>
      </w:r>
      <w:proofErr w:type="gramEnd"/>
      <w:r w:rsidRPr="00C11B4C">
        <w:rPr>
          <w:rFonts w:asciiTheme="minorHAnsi" w:hAnsiTheme="minorHAnsi" w:cstheme="minorHAnsi"/>
        </w:rPr>
        <w:t xml:space="preserve"> britský detektiv, který cestuje ve vlaku,</w:t>
      </w:r>
      <w:r w:rsidR="002C0E09">
        <w:rPr>
          <w:rFonts w:asciiTheme="minorHAnsi" w:hAnsiTheme="minorHAnsi" w:cstheme="minorHAnsi"/>
        </w:rPr>
        <w:t xml:space="preserve"> </w:t>
      </w:r>
      <w:r w:rsidRPr="00C11B4C">
        <w:rPr>
          <w:rFonts w:asciiTheme="minorHAnsi" w:hAnsiTheme="minorHAnsi" w:cstheme="minorHAnsi"/>
        </w:rPr>
        <w:t>kde se odehraje zločin, má zkušenosti s vyšetřováním, vyřeší přípa</w:t>
      </w:r>
      <w:r w:rsidR="002C0E09">
        <w:rPr>
          <w:rFonts w:asciiTheme="minorHAnsi" w:hAnsiTheme="minorHAnsi" w:cstheme="minorHAnsi"/>
        </w:rPr>
        <w:t>d</w:t>
      </w:r>
    </w:p>
    <w:p w14:paraId="3033CDD2" w14:textId="7FB00D5D" w:rsidR="00F80318" w:rsidRPr="00F80318" w:rsidRDefault="00F80318" w:rsidP="002C0E09">
      <w:pPr>
        <w:pStyle w:val="paragraph"/>
        <w:numPr>
          <w:ilvl w:val="0"/>
          <w:numId w:val="47"/>
        </w:numPr>
        <w:spacing w:before="0" w:after="0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proofErr w:type="spellStart"/>
      <w:r w:rsidRPr="00C11B4C">
        <w:rPr>
          <w:rFonts w:asciiTheme="minorHAnsi" w:hAnsiTheme="minorHAnsi" w:cstheme="minorHAnsi"/>
          <w:b/>
          <w:bCs/>
        </w:rPr>
        <w:lastRenderedPageBreak/>
        <w:t>Samuella</w:t>
      </w:r>
      <w:proofErr w:type="spellEnd"/>
      <w:r w:rsidRPr="00C11B4C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11B4C">
        <w:rPr>
          <w:rFonts w:asciiTheme="minorHAnsi" w:hAnsiTheme="minorHAnsi" w:cstheme="minorHAnsi"/>
          <w:b/>
          <w:bCs/>
        </w:rPr>
        <w:t>Ratcheta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– vůdce gangu, má strach pouze o svoji osobu, nelítostný, obohatil se na rodičích unesené </w:t>
      </w:r>
      <w:r w:rsidR="00654F25">
        <w:rPr>
          <w:rFonts w:asciiTheme="minorHAnsi" w:hAnsiTheme="minorHAnsi" w:cstheme="minorHAnsi"/>
        </w:rPr>
        <w:t>holčičky</w:t>
      </w:r>
    </w:p>
    <w:p w14:paraId="347B20E2" w14:textId="77777777" w:rsidR="002C0E09" w:rsidRDefault="002C0E09" w:rsidP="002C0E09">
      <w:pPr>
        <w:pStyle w:val="paragraph"/>
        <w:spacing w:before="0" w:after="0"/>
        <w:textAlignment w:val="baseline"/>
        <w:rPr>
          <w:rStyle w:val="normaltextrun"/>
          <w:rFonts w:ascii="Segoe UI" w:hAnsi="Segoe UI" w:cs="Segoe UI"/>
        </w:rPr>
      </w:pPr>
    </w:p>
    <w:p w14:paraId="1B4AE8EE" w14:textId="0FA8EA3F" w:rsidR="006E05E2" w:rsidRPr="00C11B4C" w:rsidRDefault="002E0020" w:rsidP="002C0E09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6E05E2">
        <w:rPr>
          <w:rStyle w:val="normaltextrun"/>
          <w:rFonts w:ascii="Calibri" w:hAnsi="Calibri" w:cs="Calibri"/>
          <w:b/>
          <w:bCs/>
        </w:rPr>
        <w:t>jazykové prostředky</w:t>
      </w:r>
      <w:r w:rsidRPr="006E05E2">
        <w:rPr>
          <w:rStyle w:val="eop"/>
          <w:rFonts w:ascii="Calibri" w:hAnsi="Calibri" w:cs="Calibri"/>
        </w:rPr>
        <w:t> </w:t>
      </w:r>
      <w:r w:rsidR="00547A7A" w:rsidRPr="006E05E2">
        <w:rPr>
          <w:rStyle w:val="eop"/>
          <w:rFonts w:ascii="Calibri" w:hAnsi="Calibri" w:cs="Calibri"/>
        </w:rPr>
        <w:t>–</w:t>
      </w:r>
      <w:r w:rsidRPr="006E05E2">
        <w:rPr>
          <w:rStyle w:val="eop"/>
          <w:rFonts w:ascii="Calibri" w:hAnsi="Calibri" w:cs="Calibri"/>
        </w:rPr>
        <w:t xml:space="preserve"> </w:t>
      </w:r>
      <w:r w:rsidR="006E05E2" w:rsidRPr="00C11B4C">
        <w:rPr>
          <w:rFonts w:asciiTheme="minorHAnsi" w:hAnsiTheme="minorHAnsi" w:cstheme="minorHAnsi"/>
        </w:rPr>
        <w:t>spisovný jazyk, vložena francouzská slova, dialogy, řečnické otázky</w:t>
      </w:r>
    </w:p>
    <w:p w14:paraId="4135AE26" w14:textId="23D6BB85" w:rsidR="006E05E2" w:rsidRPr="006E05E2" w:rsidRDefault="006E05E2" w:rsidP="002C0E09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Segoe UI" w:hAnsi="Segoe UI" w:cs="Segoe UI"/>
        </w:rPr>
      </w:pPr>
    </w:p>
    <w:p w14:paraId="365EF4AF" w14:textId="513A1CEF" w:rsidR="00B73A22" w:rsidRDefault="006E05E2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proofErr w:type="gramStart"/>
      <w:r>
        <w:rPr>
          <w:rStyle w:val="normaltextrun"/>
          <w:rFonts w:ascii="Calibri" w:hAnsi="Calibri" w:cs="Calibri"/>
        </w:rPr>
        <w:t xml:space="preserve">– </w:t>
      </w:r>
      <w:r w:rsidRPr="00C11B4C">
        <w:rPr>
          <w:rFonts w:asciiTheme="minorHAnsi" w:hAnsiTheme="minorHAnsi" w:cstheme="minorHAnsi"/>
        </w:rPr>
        <w:t xml:space="preserve"> 3</w:t>
      </w:r>
      <w:proofErr w:type="gramEnd"/>
      <w:r w:rsidRPr="00C11B4C">
        <w:rPr>
          <w:rFonts w:asciiTheme="minorHAnsi" w:hAnsiTheme="minorHAnsi" w:cstheme="minorHAnsi"/>
        </w:rPr>
        <w:t xml:space="preserve"> části</w:t>
      </w:r>
      <w:r>
        <w:rPr>
          <w:rFonts w:asciiTheme="minorHAnsi" w:hAnsiTheme="minorHAnsi" w:cstheme="minorHAnsi"/>
        </w:rPr>
        <w:t xml:space="preserve">, </w:t>
      </w:r>
      <w:r w:rsidRPr="00C11B4C">
        <w:rPr>
          <w:rFonts w:asciiTheme="minorHAnsi" w:hAnsiTheme="minorHAnsi" w:cstheme="minorHAnsi"/>
        </w:rPr>
        <w:t>32 kapitol</w:t>
      </w:r>
      <w:r>
        <w:rPr>
          <w:rFonts w:asciiTheme="minorHAnsi" w:hAnsiTheme="minorHAnsi" w:cstheme="minorHAnsi"/>
        </w:rPr>
        <w:t xml:space="preserve">, </w:t>
      </w:r>
      <w:proofErr w:type="spellStart"/>
      <w:r w:rsidRPr="00C11B4C">
        <w:rPr>
          <w:rFonts w:asciiTheme="minorHAnsi" w:hAnsiTheme="minorHAnsi" w:cstheme="minorHAnsi"/>
        </w:rPr>
        <w:t>er</w:t>
      </w:r>
      <w:proofErr w:type="spellEnd"/>
      <w:r w:rsidRPr="00C11B4C">
        <w:rPr>
          <w:rFonts w:asciiTheme="minorHAnsi" w:hAnsiTheme="minorHAnsi" w:cstheme="minorHAnsi"/>
        </w:rPr>
        <w:t>-forma</w:t>
      </w:r>
    </w:p>
    <w:p w14:paraId="5E30B0DD" w14:textId="77777777" w:rsidR="006E05E2" w:rsidRPr="006E05E2" w:rsidRDefault="006E05E2" w:rsidP="002C0E0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F8D9168" w14:textId="0850DC21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Pr="00B73A22">
        <w:rPr>
          <w:rFonts w:ascii="Calibri" w:hAnsi="Calibri" w:cs="Calibri"/>
        </w:rPr>
        <w:t>chronologický děj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2351E3E2" w14:textId="484F8255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50925F26" w:rsidR="0087268C" w:rsidRDefault="00654F25" w:rsidP="00654F2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 w:rsidRPr="00654F25">
        <w:rPr>
          <w:rFonts w:ascii="Calibri" w:hAnsi="Calibri" w:cs="Calibri"/>
          <w:b/>
          <w:bCs/>
          <w:sz w:val="28"/>
          <w:szCs w:val="28"/>
        </w:rPr>
        <w:t xml:space="preserve">David </w:t>
      </w:r>
      <w:proofErr w:type="spellStart"/>
      <w:r w:rsidRPr="00654F25">
        <w:rPr>
          <w:rFonts w:ascii="Calibri" w:hAnsi="Calibri" w:cs="Calibri"/>
          <w:b/>
          <w:bCs/>
          <w:sz w:val="28"/>
          <w:szCs w:val="28"/>
        </w:rPr>
        <w:t>Suchet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– </w:t>
      </w:r>
      <w:r>
        <w:rPr>
          <w:rFonts w:ascii="Calibri" w:hAnsi="Calibri" w:cs="Calibri"/>
          <w:sz w:val="28"/>
          <w:szCs w:val="28"/>
        </w:rPr>
        <w:t xml:space="preserve">nejznámější herec </w:t>
      </w:r>
      <w:proofErr w:type="spellStart"/>
      <w:r>
        <w:rPr>
          <w:rFonts w:ascii="Calibri" w:hAnsi="Calibri" w:cs="Calibri"/>
          <w:sz w:val="28"/>
          <w:szCs w:val="28"/>
        </w:rPr>
        <w:t>Helcula</w:t>
      </w:r>
      <w:proofErr w:type="spellEnd"/>
      <w:r>
        <w:rPr>
          <w:rFonts w:ascii="Calibri" w:hAnsi="Calibri" w:cs="Calibri"/>
          <w:sz w:val="28"/>
          <w:szCs w:val="28"/>
        </w:rPr>
        <w:t xml:space="preserve"> Poirota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1ED"/>
    <w:multiLevelType w:val="hybridMultilevel"/>
    <w:tmpl w:val="DE0E3DE6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B2DA4"/>
    <w:multiLevelType w:val="hybridMultilevel"/>
    <w:tmpl w:val="3EEE9A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C608F"/>
    <w:multiLevelType w:val="hybridMultilevel"/>
    <w:tmpl w:val="51D82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A7AC2"/>
    <w:multiLevelType w:val="hybridMultilevel"/>
    <w:tmpl w:val="9B3A8DEC"/>
    <w:lvl w:ilvl="0" w:tplc="0B1EFC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B32064"/>
    <w:multiLevelType w:val="multilevel"/>
    <w:tmpl w:val="9BC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553B6"/>
    <w:multiLevelType w:val="hybridMultilevel"/>
    <w:tmpl w:val="2A42B0A4"/>
    <w:lvl w:ilvl="0" w:tplc="749278E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7430A9"/>
    <w:multiLevelType w:val="multilevel"/>
    <w:tmpl w:val="1FF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166F20"/>
    <w:multiLevelType w:val="multilevel"/>
    <w:tmpl w:val="F3E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7960">
    <w:abstractNumId w:val="3"/>
  </w:num>
  <w:num w:numId="2" w16cid:durableId="1054625183">
    <w:abstractNumId w:val="16"/>
  </w:num>
  <w:num w:numId="3" w16cid:durableId="1855534507">
    <w:abstractNumId w:val="20"/>
  </w:num>
  <w:num w:numId="4" w16cid:durableId="1662851192">
    <w:abstractNumId w:val="29"/>
  </w:num>
  <w:num w:numId="5" w16cid:durableId="146895425">
    <w:abstractNumId w:val="25"/>
  </w:num>
  <w:num w:numId="6" w16cid:durableId="1573850243">
    <w:abstractNumId w:val="30"/>
  </w:num>
  <w:num w:numId="7" w16cid:durableId="1273629397">
    <w:abstractNumId w:val="11"/>
  </w:num>
  <w:num w:numId="8" w16cid:durableId="1040596927">
    <w:abstractNumId w:val="24"/>
  </w:num>
  <w:num w:numId="9" w16cid:durableId="435095756">
    <w:abstractNumId w:val="41"/>
  </w:num>
  <w:num w:numId="10" w16cid:durableId="1351683347">
    <w:abstractNumId w:val="26"/>
  </w:num>
  <w:num w:numId="11" w16cid:durableId="769393525">
    <w:abstractNumId w:val="19"/>
  </w:num>
  <w:num w:numId="12" w16cid:durableId="1741102526">
    <w:abstractNumId w:val="21"/>
  </w:num>
  <w:num w:numId="13" w16cid:durableId="553353040">
    <w:abstractNumId w:val="1"/>
  </w:num>
  <w:num w:numId="14" w16cid:durableId="2042434871">
    <w:abstractNumId w:val="42"/>
  </w:num>
  <w:num w:numId="15" w16cid:durableId="1227106846">
    <w:abstractNumId w:val="43"/>
  </w:num>
  <w:num w:numId="16" w16cid:durableId="1914000487">
    <w:abstractNumId w:val="14"/>
  </w:num>
  <w:num w:numId="17" w16cid:durableId="1477717352">
    <w:abstractNumId w:val="2"/>
  </w:num>
  <w:num w:numId="18" w16cid:durableId="2025087042">
    <w:abstractNumId w:val="15"/>
  </w:num>
  <w:num w:numId="19" w16cid:durableId="2064404671">
    <w:abstractNumId w:val="18"/>
  </w:num>
  <w:num w:numId="20" w16cid:durableId="675963139">
    <w:abstractNumId w:val="36"/>
  </w:num>
  <w:num w:numId="21" w16cid:durableId="13851879">
    <w:abstractNumId w:val="44"/>
  </w:num>
  <w:num w:numId="22" w16cid:durableId="688726148">
    <w:abstractNumId w:val="35"/>
  </w:num>
  <w:num w:numId="23" w16cid:durableId="1083647722">
    <w:abstractNumId w:val="27"/>
  </w:num>
  <w:num w:numId="24" w16cid:durableId="727845548">
    <w:abstractNumId w:val="6"/>
  </w:num>
  <w:num w:numId="25" w16cid:durableId="770784702">
    <w:abstractNumId w:val="4"/>
  </w:num>
  <w:num w:numId="26" w16cid:durableId="1968513505">
    <w:abstractNumId w:val="38"/>
  </w:num>
  <w:num w:numId="27" w16cid:durableId="1325432184">
    <w:abstractNumId w:val="17"/>
  </w:num>
  <w:num w:numId="28" w16cid:durableId="724523932">
    <w:abstractNumId w:val="13"/>
  </w:num>
  <w:num w:numId="29" w16cid:durableId="1321041548">
    <w:abstractNumId w:val="10"/>
  </w:num>
  <w:num w:numId="30" w16cid:durableId="1337920761">
    <w:abstractNumId w:val="37"/>
  </w:num>
  <w:num w:numId="31" w16cid:durableId="1014959548">
    <w:abstractNumId w:val="5"/>
  </w:num>
  <w:num w:numId="32" w16cid:durableId="159546180">
    <w:abstractNumId w:val="23"/>
  </w:num>
  <w:num w:numId="33" w16cid:durableId="404650202">
    <w:abstractNumId w:val="32"/>
  </w:num>
  <w:num w:numId="34" w16cid:durableId="686102276">
    <w:abstractNumId w:val="40"/>
  </w:num>
  <w:num w:numId="35" w16cid:durableId="1353414585">
    <w:abstractNumId w:val="28"/>
  </w:num>
  <w:num w:numId="36" w16cid:durableId="216552851">
    <w:abstractNumId w:val="33"/>
  </w:num>
  <w:num w:numId="37" w16cid:durableId="1784307503">
    <w:abstractNumId w:val="8"/>
  </w:num>
  <w:num w:numId="38" w16cid:durableId="1669166499">
    <w:abstractNumId w:val="39"/>
  </w:num>
  <w:num w:numId="39" w16cid:durableId="26032005">
    <w:abstractNumId w:val="34"/>
  </w:num>
  <w:num w:numId="40" w16cid:durableId="2010449980">
    <w:abstractNumId w:val="7"/>
  </w:num>
  <w:num w:numId="41" w16cid:durableId="1636980707">
    <w:abstractNumId w:val="46"/>
  </w:num>
  <w:num w:numId="42" w16cid:durableId="1554929744">
    <w:abstractNumId w:val="31"/>
  </w:num>
  <w:num w:numId="43" w16cid:durableId="172454475">
    <w:abstractNumId w:val="22"/>
  </w:num>
  <w:num w:numId="44" w16cid:durableId="1315597605">
    <w:abstractNumId w:val="12"/>
  </w:num>
  <w:num w:numId="45" w16cid:durableId="664551802">
    <w:abstractNumId w:val="45"/>
  </w:num>
  <w:num w:numId="46" w16cid:durableId="2041931872">
    <w:abstractNumId w:val="0"/>
  </w:num>
  <w:num w:numId="47" w16cid:durableId="1298292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D351F"/>
    <w:rsid w:val="00154548"/>
    <w:rsid w:val="0017763E"/>
    <w:rsid w:val="00182D60"/>
    <w:rsid w:val="001F185B"/>
    <w:rsid w:val="001F56E0"/>
    <w:rsid w:val="002136CF"/>
    <w:rsid w:val="00214388"/>
    <w:rsid w:val="00217EFB"/>
    <w:rsid w:val="0022429E"/>
    <w:rsid w:val="002802D6"/>
    <w:rsid w:val="002911E7"/>
    <w:rsid w:val="002B4247"/>
    <w:rsid w:val="002B74ED"/>
    <w:rsid w:val="002C0E09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15913"/>
    <w:rsid w:val="00333729"/>
    <w:rsid w:val="003768E2"/>
    <w:rsid w:val="003C658C"/>
    <w:rsid w:val="004564F4"/>
    <w:rsid w:val="00460FAB"/>
    <w:rsid w:val="00467A54"/>
    <w:rsid w:val="004D3101"/>
    <w:rsid w:val="00525EFB"/>
    <w:rsid w:val="00547A7A"/>
    <w:rsid w:val="005C2970"/>
    <w:rsid w:val="006069CE"/>
    <w:rsid w:val="00634635"/>
    <w:rsid w:val="00635EDD"/>
    <w:rsid w:val="00654F25"/>
    <w:rsid w:val="00670555"/>
    <w:rsid w:val="00692E0F"/>
    <w:rsid w:val="006A386D"/>
    <w:rsid w:val="006A60D8"/>
    <w:rsid w:val="006D7AC8"/>
    <w:rsid w:val="006E05E2"/>
    <w:rsid w:val="007024EA"/>
    <w:rsid w:val="007241D7"/>
    <w:rsid w:val="00736D91"/>
    <w:rsid w:val="007A1953"/>
    <w:rsid w:val="007B0C1D"/>
    <w:rsid w:val="00861F02"/>
    <w:rsid w:val="0087268C"/>
    <w:rsid w:val="008A0BB2"/>
    <w:rsid w:val="008F7624"/>
    <w:rsid w:val="00906600"/>
    <w:rsid w:val="00917162"/>
    <w:rsid w:val="009330DC"/>
    <w:rsid w:val="00992AAC"/>
    <w:rsid w:val="009A55E4"/>
    <w:rsid w:val="009C5E73"/>
    <w:rsid w:val="00A06FC7"/>
    <w:rsid w:val="00A24A9A"/>
    <w:rsid w:val="00A652A4"/>
    <w:rsid w:val="00A7780B"/>
    <w:rsid w:val="00A971C2"/>
    <w:rsid w:val="00AB20D3"/>
    <w:rsid w:val="00AC6921"/>
    <w:rsid w:val="00AE6E5F"/>
    <w:rsid w:val="00B1023A"/>
    <w:rsid w:val="00B10822"/>
    <w:rsid w:val="00B73A22"/>
    <w:rsid w:val="00B85359"/>
    <w:rsid w:val="00C11B4C"/>
    <w:rsid w:val="00C41D78"/>
    <w:rsid w:val="00CA0306"/>
    <w:rsid w:val="00CD4403"/>
    <w:rsid w:val="00D50AE5"/>
    <w:rsid w:val="00D72D7C"/>
    <w:rsid w:val="00D8462C"/>
    <w:rsid w:val="00D95B38"/>
    <w:rsid w:val="00DB5230"/>
    <w:rsid w:val="00DE17E3"/>
    <w:rsid w:val="00DE5F28"/>
    <w:rsid w:val="00E00DBF"/>
    <w:rsid w:val="00E2217C"/>
    <w:rsid w:val="00E433A8"/>
    <w:rsid w:val="00E773EF"/>
    <w:rsid w:val="00E83039"/>
    <w:rsid w:val="00E87FA8"/>
    <w:rsid w:val="00EA4C2E"/>
    <w:rsid w:val="00EC2282"/>
    <w:rsid w:val="00EC5E0E"/>
    <w:rsid w:val="00F214F9"/>
    <w:rsid w:val="00F67129"/>
    <w:rsid w:val="00F80318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paragraph" w:customStyle="1" w:styleId="svelte-x57wqa">
    <w:name w:val="svelte-x57wqa"/>
    <w:basedOn w:val="Normln"/>
    <w:rsid w:val="0067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velte-x57wqa1">
    <w:name w:val="svelte-x57wqa1"/>
    <w:basedOn w:val="Standardnpsmoodstavce"/>
    <w:rsid w:val="00670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Jane_Marplov%C3%A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s.wikipedia.org/wiki/Hercule_Poiro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William_Shakespeare" TargetMode="External"/><Relationship Id="rId11" Type="http://schemas.openxmlformats.org/officeDocument/2006/relationships/hyperlink" Target="https://cs.wikipedia.org/wiki/Vra%C5%BEdy_podle_abeced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s.wikipedia.org/wiki/Smrt_na_Nil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Vra%C5%BEda_Rogera_Ackroyd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F3092-500E-4512-9D6F-56AD82016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729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</cp:revision>
  <dcterms:created xsi:type="dcterms:W3CDTF">2026-04-23T18:59:00Z</dcterms:created>
  <dcterms:modified xsi:type="dcterms:W3CDTF">2026-04-23T18:59:00Z</dcterms:modified>
</cp:coreProperties>
</file>