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2E157747" w:rsidR="002E5EBE" w:rsidRDefault="004B1C87" w:rsidP="002E5EBE">
      <w:pPr>
        <w:jc w:val="center"/>
      </w:pPr>
      <w:r>
        <w:rPr>
          <w:b/>
          <w:bCs/>
          <w:sz w:val="40"/>
          <w:szCs w:val="40"/>
        </w:rPr>
        <w:t>K</w:t>
      </w:r>
      <w:r w:rsidR="005E1815"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 xml:space="preserve">TEŘINA   T U Č K O V Á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ŽÍTKOVSKÉ   BOHYNĚ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45D90816" w14:textId="77777777" w:rsidR="008655F4" w:rsidRDefault="008655F4" w:rsidP="00AC69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75DB0F42" w14:textId="775D0014" w:rsidR="00312EAC" w:rsidRDefault="00AC6921" w:rsidP="00AC69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>literatura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pol. 20 st.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/ Současná literatura</w:t>
      </w:r>
    </w:p>
    <w:p w14:paraId="5E000B42" w14:textId="77777777" w:rsidR="008655F4" w:rsidRPr="00AC6921" w:rsidRDefault="008655F4" w:rsidP="00AC692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39D5A304" w14:textId="7B6E06BB" w:rsidR="001F56E0" w:rsidRDefault="00312EAC" w:rsidP="00496053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496053">
        <w:rPr>
          <w:rFonts w:ascii="Calibri" w:hAnsi="Calibri" w:cs="Calibri"/>
        </w:rPr>
        <w:t>Československá socialistická republika, doba komunismu, 17. 11. 1989 – Sametová revoluce, pád komunismu, začátek demokracie, konec politické cenzury</w:t>
      </w:r>
    </w:p>
    <w:p w14:paraId="2F997E6C" w14:textId="0A4975AA" w:rsidR="00496053" w:rsidRDefault="000974FB" w:rsidP="00496053">
      <w:pPr>
        <w:pStyle w:val="paragraph"/>
        <w:spacing w:after="0"/>
        <w:ind w:left="1080"/>
        <w:textAlignment w:val="baseline"/>
        <w:rPr>
          <w:rFonts w:ascii="Arial" w:hAnsi="Arial" w:cs="Arial"/>
          <w:color w:val="0A0A0A"/>
          <w:shd w:val="clear" w:color="auto" w:fill="FFFFFF"/>
        </w:rPr>
      </w:pPr>
      <w:r>
        <w:rPr>
          <w:rStyle w:val="Siln"/>
          <w:rFonts w:ascii="Arial" w:hAnsi="Arial" w:cs="Arial"/>
          <w:color w:val="0A0A0A"/>
          <w:shd w:val="clear" w:color="auto" w:fill="FFFFFF"/>
        </w:rPr>
        <w:t xml:space="preserve">- </w:t>
      </w:r>
      <w:r w:rsidRPr="007052E7">
        <w:rPr>
          <w:rStyle w:val="Siln"/>
          <w:rFonts w:asciiTheme="minorHAnsi" w:hAnsiTheme="minorHAnsi" w:cstheme="minorHAnsi"/>
          <w:color w:val="0A0A0A"/>
          <w:shd w:val="clear" w:color="auto" w:fill="FFFFFF"/>
        </w:rPr>
        <w:t>Po roce 1989: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> Konec rozdělení literatury, návrat autorů z exilu, svobodná tvorba – autoři se vracejí k době po válce, komunistické době</w:t>
      </w:r>
      <w:r w:rsidR="007E58A3" w:rsidRPr="007052E7">
        <w:rPr>
          <w:rFonts w:asciiTheme="minorHAnsi" w:hAnsiTheme="minorHAnsi" w:cstheme="minorHAnsi"/>
          <w:color w:val="0A0A0A"/>
          <w:shd w:val="clear" w:color="auto" w:fill="FFFFFF"/>
        </w:rPr>
        <w:t>, objev</w:t>
      </w:r>
      <w:r w:rsidR="001D17BB" w:rsidRPr="007052E7">
        <w:rPr>
          <w:rFonts w:asciiTheme="minorHAnsi" w:hAnsiTheme="minorHAnsi" w:cstheme="minorHAnsi"/>
          <w:color w:val="0A0A0A"/>
          <w:shd w:val="clear" w:color="auto" w:fill="FFFFFF"/>
        </w:rPr>
        <w:t>u</w:t>
      </w:r>
      <w:r w:rsidR="007E58A3" w:rsidRPr="007052E7">
        <w:rPr>
          <w:rFonts w:asciiTheme="minorHAnsi" w:hAnsiTheme="minorHAnsi" w:cstheme="minorHAnsi"/>
          <w:color w:val="0A0A0A"/>
          <w:shd w:val="clear" w:color="auto" w:fill="FFFFFF"/>
        </w:rPr>
        <w:t>je se nízká kultura literatury (psaní vtipných esejů, vzpomínek slavných umělců</w:t>
      </w:r>
      <w:r w:rsidR="001D17BB"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), vznik </w:t>
      </w:r>
      <w:r w:rsidR="001D17BB" w:rsidRPr="007052E7">
        <w:rPr>
          <w:rFonts w:asciiTheme="minorHAnsi" w:hAnsiTheme="minorHAnsi" w:cstheme="minorHAnsi"/>
          <w:b/>
          <w:bCs/>
          <w:color w:val="0A0A0A"/>
          <w:shd w:val="clear" w:color="auto" w:fill="FFFFFF"/>
        </w:rPr>
        <w:t xml:space="preserve">bestsellerů, </w:t>
      </w:r>
      <w:r w:rsidR="001D17BB" w:rsidRPr="007052E7">
        <w:rPr>
          <w:rFonts w:asciiTheme="minorHAnsi" w:hAnsiTheme="minorHAnsi" w:cstheme="minorHAnsi"/>
          <w:color w:val="0A0A0A"/>
          <w:shd w:val="clear" w:color="auto" w:fill="FFFFFF"/>
        </w:rPr>
        <w:t>vznik soukromých nakladatelství</w:t>
      </w:r>
    </w:p>
    <w:p w14:paraId="2672D18D" w14:textId="3F107886" w:rsidR="007052E7" w:rsidRPr="007052E7" w:rsidRDefault="007052E7" w:rsidP="007052E7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  <w:color w:val="0A0A0A"/>
          <w:shd w:val="clear" w:color="auto" w:fill="FFFFFF"/>
        </w:rPr>
      </w:pPr>
      <w:r w:rsidRPr="007052E7">
        <w:rPr>
          <w:rStyle w:val="Siln"/>
          <w:rFonts w:asciiTheme="minorHAnsi" w:hAnsiTheme="minorHAnsi" w:cstheme="minorHAnsi"/>
          <w:color w:val="0A0A0A"/>
          <w:shd w:val="clear" w:color="auto" w:fill="FFFFFF"/>
        </w:rPr>
        <w:t xml:space="preserve">Regionální </w:t>
      </w:r>
      <w:proofErr w:type="gramStart"/>
      <w:r w:rsidRPr="007052E7">
        <w:rPr>
          <w:rStyle w:val="Siln"/>
          <w:rFonts w:asciiTheme="minorHAnsi" w:hAnsiTheme="minorHAnsi" w:cstheme="minorHAnsi"/>
          <w:color w:val="0A0A0A"/>
          <w:shd w:val="clear" w:color="auto" w:fill="FFFFFF"/>
        </w:rPr>
        <w:t>literatura -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 literární</w:t>
      </w:r>
      <w:proofErr w:type="gramEnd"/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 díla, v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e kterých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 se výrazně odráží vztah autora k určitému kraji, 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píše o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 společn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osti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>, kultu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ře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, 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nářečí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>, etnik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u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 xml:space="preserve"> a přírodn</w:t>
      </w:r>
      <w:r w:rsidR="0060653B">
        <w:rPr>
          <w:rFonts w:asciiTheme="minorHAnsi" w:hAnsiTheme="minorHAnsi" w:cstheme="minorHAnsi"/>
          <w:color w:val="0A0A0A"/>
          <w:shd w:val="clear" w:color="auto" w:fill="FFFFFF"/>
        </w:rPr>
        <w:t>ě a způsobu života</w:t>
      </w:r>
      <w:r w:rsidRPr="007052E7">
        <w:rPr>
          <w:rFonts w:asciiTheme="minorHAnsi" w:hAnsiTheme="minorHAnsi" w:cstheme="minorHAnsi"/>
          <w:color w:val="0A0A0A"/>
          <w:shd w:val="clear" w:color="auto" w:fill="FFFFFF"/>
        </w:rPr>
        <w:t>.  </w:t>
      </w:r>
    </w:p>
    <w:p w14:paraId="1DDDDA81" w14:textId="10EA4529" w:rsidR="007052E7" w:rsidRPr="007052E7" w:rsidRDefault="0060653B" w:rsidP="007052E7">
      <w:pPr>
        <w:pStyle w:val="paragraph"/>
        <w:ind w:left="1080"/>
        <w:textAlignment w:val="baseline"/>
        <w:rPr>
          <w:rFonts w:cstheme="minorHAnsi"/>
          <w:color w:val="0A0A0A"/>
          <w:shd w:val="clear" w:color="auto" w:fill="FFFFFF"/>
        </w:rPr>
      </w:pPr>
      <w:r>
        <w:rPr>
          <w:rFonts w:cstheme="minorHAnsi"/>
          <w:color w:val="0A0A0A"/>
          <w:shd w:val="clear" w:color="auto" w:fill="FFFFFF"/>
        </w:rPr>
        <w:t>D</w:t>
      </w:r>
      <w:r w:rsidR="007052E7" w:rsidRPr="007052E7">
        <w:rPr>
          <w:rFonts w:cstheme="minorHAnsi"/>
          <w:color w:val="0A0A0A"/>
          <w:shd w:val="clear" w:color="auto" w:fill="FFFFFF"/>
        </w:rPr>
        <w:t>vě hlavní skupiny:</w:t>
      </w:r>
    </w:p>
    <w:p w14:paraId="631436E4" w14:textId="77777777" w:rsidR="007052E7" w:rsidRPr="007052E7" w:rsidRDefault="007052E7" w:rsidP="007052E7">
      <w:pPr>
        <w:pStyle w:val="paragraph"/>
        <w:numPr>
          <w:ilvl w:val="0"/>
          <w:numId w:val="39"/>
        </w:numPr>
        <w:textAlignment w:val="baseline"/>
        <w:rPr>
          <w:rFonts w:cstheme="minorHAnsi"/>
          <w:color w:val="0A0A0A"/>
          <w:shd w:val="clear" w:color="auto" w:fill="FFFFFF"/>
        </w:rPr>
      </w:pPr>
      <w:r w:rsidRPr="007052E7">
        <w:rPr>
          <w:rFonts w:cstheme="minorHAnsi"/>
          <w:b/>
          <w:bCs/>
          <w:color w:val="0A0A0A"/>
          <w:shd w:val="clear" w:color="auto" w:fill="FFFFFF"/>
        </w:rPr>
        <w:t>Literatura o regionu</w:t>
      </w:r>
      <w:r w:rsidRPr="007052E7">
        <w:rPr>
          <w:rFonts w:cstheme="minorHAnsi"/>
          <w:color w:val="0A0A0A"/>
          <w:shd w:val="clear" w:color="auto" w:fill="FFFFFF"/>
        </w:rPr>
        <w:t>: publikace (knihy, sborníky, články) věnované dějinám, vlastivědě nebo osobnostem daného území. </w:t>
      </w:r>
    </w:p>
    <w:p w14:paraId="198AB33B" w14:textId="77777777" w:rsidR="007052E7" w:rsidRPr="007052E7" w:rsidRDefault="007052E7" w:rsidP="007052E7">
      <w:pPr>
        <w:pStyle w:val="paragraph"/>
        <w:numPr>
          <w:ilvl w:val="0"/>
          <w:numId w:val="39"/>
        </w:numPr>
        <w:textAlignment w:val="baseline"/>
        <w:rPr>
          <w:rFonts w:cstheme="minorHAnsi"/>
          <w:color w:val="0A0A0A"/>
          <w:shd w:val="clear" w:color="auto" w:fill="FFFFFF"/>
        </w:rPr>
      </w:pPr>
      <w:r w:rsidRPr="007052E7">
        <w:rPr>
          <w:rFonts w:cstheme="minorHAnsi"/>
          <w:b/>
          <w:bCs/>
          <w:color w:val="0A0A0A"/>
          <w:shd w:val="clear" w:color="auto" w:fill="FFFFFF"/>
        </w:rPr>
        <w:t>Literatura regionálních autorů</w:t>
      </w:r>
      <w:r w:rsidRPr="007052E7">
        <w:rPr>
          <w:rFonts w:cstheme="minorHAnsi"/>
          <w:color w:val="0A0A0A"/>
          <w:shd w:val="clear" w:color="auto" w:fill="FFFFFF"/>
        </w:rPr>
        <w:t xml:space="preserve">: díla spisovatelů, kteří se v regionu narodili, žijí nebo o něm </w:t>
      </w:r>
      <w:proofErr w:type="gramStart"/>
      <w:r w:rsidRPr="007052E7">
        <w:rPr>
          <w:rFonts w:cstheme="minorHAnsi"/>
          <w:color w:val="0A0A0A"/>
          <w:shd w:val="clear" w:color="auto" w:fill="FFFFFF"/>
        </w:rPr>
        <w:t>píší</w:t>
      </w:r>
      <w:proofErr w:type="gramEnd"/>
      <w:r w:rsidRPr="007052E7">
        <w:rPr>
          <w:rFonts w:cstheme="minorHAnsi"/>
          <w:color w:val="0A0A0A"/>
          <w:shd w:val="clear" w:color="auto" w:fill="FFFFFF"/>
        </w:rPr>
        <w:t>. </w:t>
      </w:r>
    </w:p>
    <w:p w14:paraId="7EBAD85D" w14:textId="790A8F35" w:rsidR="007052E7" w:rsidRPr="007052E7" w:rsidRDefault="007052E7" w:rsidP="00496053">
      <w:pPr>
        <w:pStyle w:val="paragraph"/>
        <w:spacing w:after="0"/>
        <w:ind w:left="1080"/>
        <w:textAlignment w:val="baseline"/>
        <w:rPr>
          <w:rFonts w:asciiTheme="minorHAnsi" w:hAnsiTheme="minorHAnsi" w:cstheme="minorHAnsi"/>
          <w:b/>
          <w:bCs/>
          <w:color w:val="0A0A0A"/>
          <w:shd w:val="clear" w:color="auto" w:fill="FFFFFF"/>
        </w:rPr>
      </w:pPr>
    </w:p>
    <w:p w14:paraId="3B29170F" w14:textId="55B0F673" w:rsidR="001D17BB" w:rsidRPr="001D17BB" w:rsidRDefault="001D17BB" w:rsidP="00496053">
      <w:pPr>
        <w:pStyle w:val="paragraph"/>
        <w:spacing w:after="0"/>
        <w:ind w:left="1080"/>
        <w:textAlignment w:val="baseline"/>
        <w:rPr>
          <w:rStyle w:val="normaltextrun"/>
          <w:rFonts w:ascii="Calibri" w:hAnsi="Calibri" w:cs="Calibri"/>
        </w:rPr>
      </w:pPr>
      <w:r>
        <w:rPr>
          <w:rStyle w:val="Siln"/>
          <w:rFonts w:ascii="Arial" w:hAnsi="Arial" w:cs="Arial"/>
          <w:color w:val="0A0A0A"/>
          <w:shd w:val="clear" w:color="auto" w:fill="FFFFFF"/>
        </w:rPr>
        <w:t>-</w:t>
      </w:r>
      <w:r>
        <w:rPr>
          <w:rStyle w:val="normaltextrun"/>
          <w:rFonts w:ascii="Calibri" w:hAnsi="Calibri" w:cs="Calibri"/>
        </w:rPr>
        <w:t xml:space="preserve"> pokles zájmu o literaturu – rozšíření internetu, audioknihy</w:t>
      </w:r>
    </w:p>
    <w:p w14:paraId="2A4C7182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11F8781" w14:textId="77777777" w:rsidR="008655F4" w:rsidRDefault="008655F4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0BDF8EB" w14:textId="235A3CF9" w:rsidR="00A24A9A" w:rsidRDefault="00A7780B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</w:t>
      </w:r>
      <w:r w:rsidR="00536389">
        <w:rPr>
          <w:rStyle w:val="normaltextrun"/>
          <w:rFonts w:ascii="Calibri" w:hAnsi="Calibri" w:cs="Calibri"/>
          <w:b/>
          <w:bCs/>
          <w:sz w:val="32"/>
          <w:szCs w:val="32"/>
        </w:rPr>
        <w:t>Zlínského kraje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0F543A15" w14:textId="77777777" w:rsidR="00536389" w:rsidRDefault="00536389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386E41" w14:textId="457385E7" w:rsidR="00536389" w:rsidRDefault="00536389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Ludvík Vaculík</w:t>
      </w:r>
    </w:p>
    <w:p w14:paraId="114A3F6C" w14:textId="5FF0391B" w:rsidR="00536389" w:rsidRDefault="00536389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František Bartoš</w:t>
      </w:r>
    </w:p>
    <w:p w14:paraId="2AB2F90B" w14:textId="208E9A64" w:rsidR="00536389" w:rsidRDefault="00536389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Karel Pekárek – sbíral pověsti </w:t>
      </w:r>
    </w:p>
    <w:p w14:paraId="6E107294" w14:textId="2AC5924E" w:rsidR="008655F4" w:rsidRDefault="008655F4" w:rsidP="00A24A9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Jiří Hanzelka a Miroslav Zikmund</w:t>
      </w:r>
    </w:p>
    <w:p w14:paraId="72C8C90A" w14:textId="04E8F072" w:rsidR="008655F4" w:rsidRPr="00536389" w:rsidRDefault="008655F4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Jindřich Spáčil – pocházel z Kvasic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20C528B" w14:textId="77777777" w:rsidR="008655F4" w:rsidRDefault="008655F4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E37C69" w14:textId="7E2D6444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 xml:space="preserve">Autor: </w:t>
      </w:r>
      <w:r w:rsidR="00806D27">
        <w:rPr>
          <w:rFonts w:ascii="Calibri" w:hAnsi="Calibri" w:cs="Calibri"/>
          <w:b/>
          <w:bCs/>
          <w:sz w:val="28"/>
          <w:szCs w:val="28"/>
        </w:rPr>
        <w:t>Kateřina Tučková</w:t>
      </w:r>
      <w:r w:rsidR="00312EAC" w:rsidRPr="00312EAC">
        <w:rPr>
          <w:rFonts w:ascii="Calibri" w:hAnsi="Calibri" w:cs="Calibri"/>
          <w:b/>
          <w:bCs/>
          <w:sz w:val="28"/>
          <w:szCs w:val="28"/>
        </w:rPr>
        <w:t xml:space="preserve"> (19</w:t>
      </w:r>
      <w:r w:rsidR="00806D27">
        <w:rPr>
          <w:rFonts w:ascii="Calibri" w:hAnsi="Calibri" w:cs="Calibri"/>
          <w:b/>
          <w:bCs/>
          <w:sz w:val="28"/>
          <w:szCs w:val="28"/>
        </w:rPr>
        <w:t>80</w:t>
      </w:r>
      <w:r w:rsidR="00312EAC" w:rsidRPr="00312EAC">
        <w:rPr>
          <w:rFonts w:ascii="Calibri" w:hAnsi="Calibri" w:cs="Calibri"/>
        </w:rPr>
        <w:t>)</w:t>
      </w:r>
    </w:p>
    <w:p w14:paraId="3562C77C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625B5A37" w14:textId="78CD0503" w:rsidR="00E63274" w:rsidRDefault="00806D27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Vystudovala dějiny umění a bohemistiku v</w:t>
      </w:r>
      <w:r w:rsidR="008655F4">
        <w:rPr>
          <w:rFonts w:ascii="Calibri" w:hAnsi="Calibri" w:cs="Calibri"/>
        </w:rPr>
        <w:t> </w:t>
      </w:r>
      <w:r>
        <w:rPr>
          <w:rFonts w:ascii="Calibri" w:hAnsi="Calibri" w:cs="Calibri"/>
        </w:rPr>
        <w:t>Brně</w:t>
      </w:r>
      <w:r w:rsidR="008655F4">
        <w:rPr>
          <w:rFonts w:ascii="Calibri" w:hAnsi="Calibri" w:cs="Calibri"/>
        </w:rPr>
        <w:t>, Filozofickou fakultu U</w:t>
      </w:r>
      <w:r w:rsidR="00185DCF">
        <w:rPr>
          <w:rFonts w:ascii="Calibri" w:hAnsi="Calibri" w:cs="Calibri"/>
        </w:rPr>
        <w:t>niverzity Karlovy</w:t>
      </w:r>
    </w:p>
    <w:p w14:paraId="60185329" w14:textId="76E3F8E1" w:rsidR="00185DCF" w:rsidRDefault="00185DCF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Věnuje se mladým výtvarným umělcům</w:t>
      </w: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70D81B09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14770951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E5F4073" w14:textId="4B8540CA" w:rsidR="007B0C1D" w:rsidRDefault="004274B7" w:rsidP="00806D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Můj otec Kamil Lhoták – beletrizovaný životopis</w:t>
      </w:r>
    </w:p>
    <w:p w14:paraId="4F46BC34" w14:textId="5E390BBB" w:rsidR="004274B7" w:rsidRPr="002C7CBD" w:rsidRDefault="004274B7" w:rsidP="00806D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Vyhnání Gerty </w:t>
      </w:r>
      <w:proofErr w:type="spellStart"/>
      <w:r>
        <w:rPr>
          <w:rFonts w:ascii="Calibri" w:hAnsi="Calibri" w:cs="Calibri"/>
        </w:rPr>
        <w:t>Schnirch</w:t>
      </w:r>
      <w:proofErr w:type="spellEnd"/>
      <w:r>
        <w:rPr>
          <w:rFonts w:ascii="Calibri" w:hAnsi="Calibri" w:cs="Calibri"/>
        </w:rPr>
        <w:t xml:space="preserve"> – cena Magnesia Litera</w:t>
      </w:r>
    </w:p>
    <w:p w14:paraId="167DC3ED" w14:textId="77777777" w:rsidR="00185DCF" w:rsidRDefault="00185DCF" w:rsidP="002E00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318887B" w14:textId="77777777" w:rsidR="00185DCF" w:rsidRDefault="00185DCF" w:rsidP="002E00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FBCDE82" w14:textId="71D21264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27FFDBEF" w14:textId="67D40244" w:rsidR="00EC2B1D" w:rsidRPr="003D7F5D" w:rsidRDefault="002E0020" w:rsidP="002506E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EC2B1D">
        <w:rPr>
          <w:rStyle w:val="normaltextrun"/>
          <w:rFonts w:ascii="Calibri" w:hAnsi="Calibri" w:cs="Calibri"/>
          <w:b/>
          <w:bCs/>
        </w:rPr>
        <w:t>žánr</w:t>
      </w:r>
      <w:r w:rsidRPr="00EC2B1D">
        <w:rPr>
          <w:rStyle w:val="normaltextrun"/>
          <w:rFonts w:ascii="Calibri" w:hAnsi="Calibri" w:cs="Calibri"/>
        </w:rPr>
        <w:t xml:space="preserve">: </w:t>
      </w:r>
      <w:r w:rsidR="00EC2B1D" w:rsidRPr="00EC2B1D">
        <w:rPr>
          <w:rStyle w:val="normaltextrun"/>
          <w:rFonts w:ascii="Calibri" w:hAnsi="Calibri" w:cs="Calibri"/>
        </w:rPr>
        <w:t xml:space="preserve">regionální literatura, </w:t>
      </w:r>
      <w:r w:rsidR="00B73A22" w:rsidRPr="00EC2B1D">
        <w:rPr>
          <w:rFonts w:ascii="Calibri" w:hAnsi="Calibri" w:cs="Calibri"/>
        </w:rPr>
        <w:t>román</w:t>
      </w:r>
      <w:r w:rsidR="00496053" w:rsidRPr="00EC2B1D">
        <w:rPr>
          <w:rFonts w:ascii="Calibri" w:hAnsi="Calibri" w:cs="Calibri"/>
        </w:rPr>
        <w:t xml:space="preserve"> s autobiografickými prvky</w:t>
      </w:r>
      <w:r w:rsidR="003D7F5D">
        <w:rPr>
          <w:rFonts w:ascii="Calibri" w:hAnsi="Calibri" w:cs="Calibri"/>
        </w:rPr>
        <w:t>, prvky historického románu a magického realismu (</w:t>
      </w:r>
      <w:r w:rsidR="003D7F5D" w:rsidRPr="003D7F5D">
        <w:rPr>
          <w:rFonts w:ascii="Calibri" w:hAnsi="Calibri" w:cs="Calibri"/>
        </w:rPr>
        <w:t xml:space="preserve">umělecký směr, ve kterém se prolíná reálná skutečnost s iluzivními </w:t>
      </w:r>
      <w:proofErr w:type="gramStart"/>
      <w:r w:rsidR="003D7F5D" w:rsidRPr="003D7F5D">
        <w:rPr>
          <w:rFonts w:ascii="Calibri" w:hAnsi="Calibri" w:cs="Calibri"/>
        </w:rPr>
        <w:t>prvky</w:t>
      </w:r>
      <w:r w:rsidR="003D7F5D">
        <w:rPr>
          <w:rFonts w:ascii="Calibri" w:hAnsi="Calibri" w:cs="Calibri"/>
        </w:rPr>
        <w:t xml:space="preserve"> - </w:t>
      </w:r>
      <w:r w:rsidR="003D7F5D" w:rsidRPr="003D7F5D">
        <w:rPr>
          <w:rFonts w:ascii="Calibri" w:hAnsi="Calibri" w:cs="Calibri"/>
        </w:rPr>
        <w:t>sny</w:t>
      </w:r>
      <w:proofErr w:type="gramEnd"/>
      <w:r w:rsidR="003D7F5D" w:rsidRPr="003D7F5D">
        <w:rPr>
          <w:rFonts w:ascii="Calibri" w:hAnsi="Calibri" w:cs="Calibri"/>
        </w:rPr>
        <w:t>, halucinace, mýty)</w:t>
      </w:r>
    </w:p>
    <w:p w14:paraId="6C04DF74" w14:textId="77777777" w:rsidR="003D7F5D" w:rsidRPr="00EC2B1D" w:rsidRDefault="003D7F5D" w:rsidP="003D7F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1F313146" w14:textId="10B885AC" w:rsidR="00EC2B1D" w:rsidRPr="00DB4E28" w:rsidRDefault="002E0020" w:rsidP="00DB4E2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EC2B1D">
        <w:rPr>
          <w:rStyle w:val="normaltextrun"/>
          <w:rFonts w:ascii="Calibri" w:hAnsi="Calibri" w:cs="Calibri"/>
          <w:b/>
          <w:bCs/>
        </w:rPr>
        <w:t>téma</w:t>
      </w:r>
      <w:r w:rsidRPr="00EC2B1D">
        <w:rPr>
          <w:rStyle w:val="normaltextrun"/>
          <w:rFonts w:ascii="Calibri" w:hAnsi="Calibri" w:cs="Calibri"/>
        </w:rPr>
        <w:t xml:space="preserve"> –</w:t>
      </w:r>
      <w:r w:rsidR="003D7F5D">
        <w:rPr>
          <w:rStyle w:val="normaltextrun"/>
          <w:rFonts w:ascii="Calibri" w:hAnsi="Calibri" w:cs="Calibri"/>
        </w:rPr>
        <w:t xml:space="preserve"> </w:t>
      </w:r>
      <w:r w:rsidR="003D7F5D" w:rsidRPr="003D7F5D">
        <w:rPr>
          <w:rFonts w:asciiTheme="minorHAnsi" w:hAnsiTheme="minorHAnsi" w:cstheme="minorHAnsi"/>
        </w:rPr>
        <w:t>osud</w:t>
      </w:r>
      <w:r w:rsidR="003D7F5D">
        <w:rPr>
          <w:rFonts w:asciiTheme="minorHAnsi" w:hAnsiTheme="minorHAnsi" w:cstheme="minorHAnsi"/>
        </w:rPr>
        <w:t>y</w:t>
      </w:r>
      <w:r w:rsidR="003D7F5D" w:rsidRPr="003D7F5D">
        <w:rPr>
          <w:rFonts w:asciiTheme="minorHAnsi" w:hAnsiTheme="minorHAnsi" w:cstheme="minorHAnsi"/>
        </w:rPr>
        <w:t xml:space="preserve"> žen v zapomenuté valašské vesnici</w:t>
      </w:r>
      <w:r w:rsidR="003D7F5D">
        <w:rPr>
          <w:rFonts w:asciiTheme="minorHAnsi" w:hAnsiTheme="minorHAnsi" w:cstheme="minorHAnsi"/>
        </w:rPr>
        <w:t xml:space="preserve">, </w:t>
      </w:r>
      <w:r w:rsidR="003D7F5D" w:rsidRPr="003D7F5D">
        <w:rPr>
          <w:rFonts w:asciiTheme="minorHAnsi" w:hAnsiTheme="minorHAnsi" w:cstheme="minorHAnsi"/>
        </w:rPr>
        <w:t>nelehký život v</w:t>
      </w:r>
      <w:r w:rsidR="003D7F5D">
        <w:rPr>
          <w:rFonts w:asciiTheme="minorHAnsi" w:hAnsiTheme="minorHAnsi" w:cstheme="minorHAnsi"/>
        </w:rPr>
        <w:t> </w:t>
      </w:r>
      <w:r w:rsidR="003D7F5D" w:rsidRPr="003D7F5D">
        <w:rPr>
          <w:rFonts w:asciiTheme="minorHAnsi" w:hAnsiTheme="minorHAnsi" w:cstheme="minorHAnsi"/>
        </w:rPr>
        <w:t>chudobě</w:t>
      </w:r>
      <w:r w:rsidR="003D7F5D">
        <w:rPr>
          <w:rFonts w:asciiTheme="minorHAnsi" w:hAnsiTheme="minorHAnsi" w:cstheme="minorHAnsi"/>
        </w:rPr>
        <w:t xml:space="preserve">, život založen na tradicích, </w:t>
      </w:r>
      <w:r w:rsidR="00DB4E28">
        <w:rPr>
          <w:rFonts w:asciiTheme="minorHAnsi" w:hAnsiTheme="minorHAnsi" w:cstheme="minorHAnsi"/>
        </w:rPr>
        <w:t>tajemství bohyň, vztahy mezi generacemi, mýty, legendy</w:t>
      </w:r>
    </w:p>
    <w:p w14:paraId="46245AAA" w14:textId="77777777" w:rsidR="00DB4E28" w:rsidRPr="00DB4E28" w:rsidRDefault="00DB4E28" w:rsidP="00DB4E2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3CD51AEE" w14:textId="4367D657" w:rsidR="00B73A22" w:rsidRPr="00DB4E28" w:rsidRDefault="006A386D" w:rsidP="00EC2B1D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EC2B1D">
        <w:rPr>
          <w:rStyle w:val="normaltextrun"/>
          <w:rFonts w:ascii="Calibri" w:hAnsi="Calibri" w:cs="Calibri"/>
          <w:b/>
          <w:bCs/>
        </w:rPr>
        <w:t xml:space="preserve">časoprostor </w:t>
      </w:r>
      <w:r w:rsidR="0017763E" w:rsidRPr="00EC2B1D">
        <w:rPr>
          <w:rStyle w:val="normaltextrun"/>
          <w:rFonts w:ascii="Calibri" w:hAnsi="Calibri" w:cs="Calibri"/>
        </w:rPr>
        <w:t>–</w:t>
      </w:r>
      <w:r w:rsidR="00EC2B1D">
        <w:rPr>
          <w:rStyle w:val="normaltextrun"/>
          <w:rFonts w:ascii="Calibri" w:hAnsi="Calibri" w:cs="Calibri"/>
        </w:rPr>
        <w:t xml:space="preserve"> Bílé Karpaty</w:t>
      </w:r>
      <w:r w:rsidR="00DB4E28">
        <w:rPr>
          <w:rStyle w:val="normaltextrun"/>
          <w:rFonts w:ascii="Calibri" w:hAnsi="Calibri" w:cs="Calibri"/>
        </w:rPr>
        <w:t xml:space="preserve">, </w:t>
      </w:r>
      <w:r w:rsidR="00DB4E28" w:rsidRPr="003D7F5D">
        <w:rPr>
          <w:rFonts w:asciiTheme="minorHAnsi" w:hAnsiTheme="minorHAnsi" w:cstheme="minorHAnsi"/>
        </w:rPr>
        <w:t>valašsk</w:t>
      </w:r>
      <w:r w:rsidR="00DB4E28">
        <w:rPr>
          <w:rFonts w:asciiTheme="minorHAnsi" w:hAnsiTheme="minorHAnsi" w:cstheme="minorHAnsi"/>
        </w:rPr>
        <w:t>á</w:t>
      </w:r>
      <w:r w:rsidR="00DB4E28" w:rsidRPr="003D7F5D">
        <w:rPr>
          <w:rFonts w:asciiTheme="minorHAnsi" w:hAnsiTheme="minorHAnsi" w:cstheme="minorHAnsi"/>
        </w:rPr>
        <w:t xml:space="preserve"> vesnic</w:t>
      </w:r>
      <w:r w:rsidR="00DB4E28">
        <w:rPr>
          <w:rFonts w:asciiTheme="minorHAnsi" w:hAnsiTheme="minorHAnsi" w:cstheme="minorHAnsi"/>
        </w:rPr>
        <w:t>e</w:t>
      </w:r>
      <w:r w:rsidR="00DB4E28" w:rsidRPr="003D7F5D">
        <w:rPr>
          <w:rFonts w:asciiTheme="minorHAnsi" w:hAnsiTheme="minorHAnsi" w:cstheme="minorHAnsi"/>
        </w:rPr>
        <w:t xml:space="preserve"> Žítková</w:t>
      </w:r>
      <w:r w:rsidR="00DB4E28">
        <w:rPr>
          <w:rFonts w:asciiTheme="minorHAnsi" w:hAnsiTheme="minorHAnsi" w:cstheme="minorHAnsi"/>
        </w:rPr>
        <w:t>, Dora odhaluje minulost v době 90. let 20. st., soustředí se na dobu během 2. světové války, dobu po válce a dobu komunismu</w:t>
      </w:r>
    </w:p>
    <w:p w14:paraId="09E4CDCA" w14:textId="77777777" w:rsidR="00DB4E28" w:rsidRPr="00EC2B1D" w:rsidRDefault="00DB4E28" w:rsidP="00DB4E2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8DC6008" w14:textId="42EAF747" w:rsidR="002E0020" w:rsidRPr="00AF411D" w:rsidRDefault="002E0020" w:rsidP="007C184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0D01F0">
        <w:rPr>
          <w:rStyle w:val="normaltextrun"/>
          <w:rFonts w:ascii="Calibri" w:hAnsi="Calibri" w:cs="Calibri"/>
          <w:b/>
          <w:bCs/>
        </w:rPr>
        <w:t>stručný děj díla</w:t>
      </w:r>
      <w:r w:rsidRPr="000D01F0">
        <w:rPr>
          <w:rStyle w:val="normaltextrun"/>
          <w:rFonts w:ascii="Calibri" w:hAnsi="Calibri" w:cs="Calibri"/>
        </w:rPr>
        <w:t xml:space="preserve">: </w:t>
      </w:r>
    </w:p>
    <w:p w14:paraId="66C37D99" w14:textId="77777777" w:rsidR="00AF411D" w:rsidRDefault="00AF411D" w:rsidP="00AF411D">
      <w:pPr>
        <w:pStyle w:val="Odstavecseseznamem"/>
        <w:rPr>
          <w:rStyle w:val="normaltextrun"/>
          <w:rFonts w:ascii="Segoe UI" w:hAnsi="Segoe UI" w:cs="Segoe UI"/>
        </w:rPr>
      </w:pPr>
    </w:p>
    <w:p w14:paraId="15EE01B0" w14:textId="720778BB" w:rsidR="00AF411D" w:rsidRDefault="00AF411D" w:rsidP="00AF411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r w:rsidRPr="00AF411D">
        <w:rPr>
          <w:rStyle w:val="normaltextrun"/>
          <w:rFonts w:asciiTheme="minorHAnsi" w:hAnsiTheme="minorHAnsi" w:cstheme="minorHAnsi"/>
        </w:rPr>
        <w:t xml:space="preserve">Dora se v dospělosti dala na odhalování osudů těchto žen. Před revolucí v roce 1989 napsala diplomovou práci na toto téma, ale v 90. letech </w:t>
      </w:r>
      <w:r w:rsidR="00BD4D56">
        <w:rPr>
          <w:rStyle w:val="normaltextrun"/>
          <w:rFonts w:asciiTheme="minorHAnsi" w:hAnsiTheme="minorHAnsi" w:cstheme="minorHAnsi"/>
        </w:rPr>
        <w:t xml:space="preserve">(1998) </w:t>
      </w:r>
      <w:r w:rsidRPr="00AF411D">
        <w:rPr>
          <w:rStyle w:val="normaltextrun"/>
          <w:rFonts w:asciiTheme="minorHAnsi" w:hAnsiTheme="minorHAnsi" w:cstheme="minorHAnsi"/>
        </w:rPr>
        <w:t>se dostala k materiálům z STB a našla nové informace o sledování těchto žen.</w:t>
      </w:r>
      <w:r>
        <w:rPr>
          <w:rStyle w:val="normaltextrun"/>
          <w:rFonts w:asciiTheme="minorHAnsi" w:hAnsiTheme="minorHAnsi" w:cstheme="minorHAnsi"/>
        </w:rPr>
        <w:t xml:space="preserve"> </w:t>
      </w:r>
      <w:r w:rsidR="00BD4D56">
        <w:rPr>
          <w:rStyle w:val="normaltextrun"/>
          <w:rFonts w:asciiTheme="minorHAnsi" w:hAnsiTheme="minorHAnsi" w:cstheme="minorHAnsi"/>
        </w:rPr>
        <w:t>Rozhodla se svou práci předělat, doplnit o nové informace a očistit jméno bohyní, po kterých nebyla zachována následovnice.</w:t>
      </w:r>
    </w:p>
    <w:p w14:paraId="51B955D5" w14:textId="6FB3335E" w:rsidR="00BD4D56" w:rsidRDefault="00BD4D56" w:rsidP="00AF411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 xml:space="preserve">Když byla </w:t>
      </w:r>
      <w:proofErr w:type="spellStart"/>
      <w:r>
        <w:rPr>
          <w:rStyle w:val="normaltextrun"/>
          <w:rFonts w:asciiTheme="minorHAnsi" w:hAnsiTheme="minorHAnsi" w:cstheme="minorHAnsi"/>
        </w:rPr>
        <w:t>Surmena</w:t>
      </w:r>
      <w:proofErr w:type="spellEnd"/>
      <w:r>
        <w:rPr>
          <w:rStyle w:val="normaltextrun"/>
          <w:rFonts w:asciiTheme="minorHAnsi" w:hAnsiTheme="minorHAnsi" w:cstheme="minorHAnsi"/>
        </w:rPr>
        <w:t xml:space="preserve"> zatčena za provedení tragického potratu, Dora se dostala na internát, kde byla šikanována a začala se věnovat historii svého kraje.</w:t>
      </w:r>
    </w:p>
    <w:p w14:paraId="25FDB275" w14:textId="2FA11CB8" w:rsidR="00F57181" w:rsidRPr="00AF411D" w:rsidRDefault="00F57181" w:rsidP="00AF411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Na konci knihy se Dora setká s nejstarší obyvatelkou, od které chtěla ještě doplňující informace. Od ní se dozvěděla, že je už mrtvá, když se vracela přes les domů, měla stísněný pocit a konec je otevřený.</w:t>
      </w:r>
    </w:p>
    <w:p w14:paraId="1274F1B8" w14:textId="77777777" w:rsidR="00AF411D" w:rsidRPr="00AF411D" w:rsidRDefault="00AF411D" w:rsidP="00AF411D">
      <w:pPr>
        <w:pStyle w:val="Odstavecseseznamem"/>
        <w:rPr>
          <w:rStyle w:val="normaltextrun"/>
          <w:rFonts w:cstheme="minorHAnsi"/>
        </w:rPr>
      </w:pPr>
    </w:p>
    <w:p w14:paraId="0AF274BB" w14:textId="77777777" w:rsidR="00AF411D" w:rsidRPr="00DB4456" w:rsidRDefault="00AF411D" w:rsidP="00AF411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01DE6A7E" w14:textId="77777777" w:rsidR="00DB4456" w:rsidRDefault="00DB4456" w:rsidP="00DB4456">
      <w:pPr>
        <w:pStyle w:val="Odstavecseseznamem"/>
        <w:rPr>
          <w:rStyle w:val="normaltextrun"/>
          <w:rFonts w:ascii="Segoe UI" w:hAnsi="Segoe UI" w:cs="Segoe UI"/>
        </w:rPr>
      </w:pPr>
    </w:p>
    <w:p w14:paraId="43C39C31" w14:textId="77777777" w:rsidR="00936C74" w:rsidRDefault="00936C74" w:rsidP="00936C74">
      <w:pPr>
        <w:pStyle w:val="Odstavecseseznamem"/>
        <w:rPr>
          <w:rStyle w:val="normaltextrun"/>
          <w:rFonts w:ascii="Segoe UI" w:hAnsi="Segoe UI" w:cs="Segoe UI"/>
        </w:rPr>
      </w:pPr>
    </w:p>
    <w:p w14:paraId="7DAF28F8" w14:textId="0247E57A" w:rsidR="00936C74" w:rsidRPr="000D01F0" w:rsidRDefault="00936C74" w:rsidP="00936C7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58A356A" w14:textId="4B1D41B3" w:rsidR="00B73A22" w:rsidRPr="00DB4456" w:rsidRDefault="002E0020" w:rsidP="000D01F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3093ACBA" w14:textId="77777777" w:rsidR="00DB4456" w:rsidRPr="003320DC" w:rsidRDefault="00DB4456" w:rsidP="00DB445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7A38A3B" w14:textId="0F0D2F86" w:rsidR="002E0020" w:rsidRDefault="004274B7" w:rsidP="004274B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 xml:space="preserve">Dora – ústřední postava, 40 let, chce objasnit </w:t>
      </w:r>
      <w:r w:rsidR="00EC2B1D">
        <w:rPr>
          <w:rStyle w:val="normaltextrun"/>
          <w:rFonts w:ascii="Segoe UI" w:hAnsi="Segoe UI" w:cs="Segoe UI"/>
        </w:rPr>
        <w:t xml:space="preserve">zánik bohyní, této snaze věnuje svůj život, váží si rodného kraje i způsobu života v něm; </w:t>
      </w:r>
      <w:r w:rsidR="00BD4D56">
        <w:rPr>
          <w:rStyle w:val="normaltextrun"/>
          <w:rFonts w:ascii="Segoe UI" w:hAnsi="Segoe UI" w:cs="Segoe UI"/>
        </w:rPr>
        <w:t xml:space="preserve">odmítá věřit pověrám, ke všemu chce přistupovat vědecky a racionálně, </w:t>
      </w:r>
      <w:r w:rsidR="00EC2B1D">
        <w:rPr>
          <w:rStyle w:val="normaltextrun"/>
          <w:rFonts w:ascii="Segoe UI" w:hAnsi="Segoe UI" w:cs="Segoe UI"/>
        </w:rPr>
        <w:t>svobodná, má poměr s jednou z</w:t>
      </w:r>
      <w:r w:rsidR="00DB4456">
        <w:rPr>
          <w:rStyle w:val="normaltextrun"/>
          <w:rFonts w:ascii="Segoe UI" w:hAnsi="Segoe UI" w:cs="Segoe UI"/>
        </w:rPr>
        <w:t> </w:t>
      </w:r>
      <w:r w:rsidR="00EC2B1D">
        <w:rPr>
          <w:rStyle w:val="normaltextrun"/>
          <w:rFonts w:ascii="Segoe UI" w:hAnsi="Segoe UI" w:cs="Segoe UI"/>
        </w:rPr>
        <w:t>žen</w:t>
      </w:r>
    </w:p>
    <w:p w14:paraId="27472DA0" w14:textId="77777777" w:rsidR="00DB4456" w:rsidRDefault="00DB4456" w:rsidP="00DB4456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="Segoe UI" w:hAnsi="Segoe UI" w:cs="Segoe UI"/>
        </w:rPr>
      </w:pPr>
    </w:p>
    <w:p w14:paraId="7F8B8E7F" w14:textId="6D20C6A4" w:rsidR="00DB4456" w:rsidRDefault="00DB4456" w:rsidP="004274B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Jednotlivé bohyně – jsou nazývány podle vesnického dialektu</w:t>
      </w:r>
    </w:p>
    <w:p w14:paraId="265609CA" w14:textId="219C467A" w:rsidR="00DB4456" w:rsidRDefault="00DB4456" w:rsidP="004274B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proofErr w:type="spellStart"/>
      <w:r>
        <w:rPr>
          <w:rStyle w:val="normaltextrun"/>
          <w:rFonts w:ascii="Segoe UI" w:hAnsi="Segoe UI" w:cs="Segoe UI"/>
        </w:rPr>
        <w:t>Surmena</w:t>
      </w:r>
      <w:proofErr w:type="spellEnd"/>
      <w:r>
        <w:rPr>
          <w:rStyle w:val="normaltextrun"/>
          <w:rFonts w:ascii="Segoe UI" w:hAnsi="Segoe UI" w:cs="Segoe UI"/>
        </w:rPr>
        <w:t xml:space="preserve"> (</w:t>
      </w:r>
      <w:proofErr w:type="spellStart"/>
      <w:r>
        <w:rPr>
          <w:rStyle w:val="normaltextrun"/>
          <w:rFonts w:ascii="Segoe UI" w:hAnsi="Segoe UI" w:cs="Segoe UI"/>
        </w:rPr>
        <w:t>Surmenová</w:t>
      </w:r>
      <w:proofErr w:type="spellEnd"/>
      <w:r>
        <w:rPr>
          <w:rStyle w:val="normaltextrun"/>
          <w:rFonts w:ascii="Segoe UI" w:hAnsi="Segoe UI" w:cs="Segoe UI"/>
        </w:rPr>
        <w:t xml:space="preserve">) – </w:t>
      </w:r>
      <w:r w:rsidR="00AF411D">
        <w:rPr>
          <w:rStyle w:val="normaltextrun"/>
          <w:rFonts w:ascii="Segoe UI" w:hAnsi="Segoe UI" w:cs="Segoe UI"/>
        </w:rPr>
        <w:t xml:space="preserve">asi 50letá žena, ale vypadala jako stařena; </w:t>
      </w:r>
      <w:r w:rsidR="00A32B7B">
        <w:rPr>
          <w:rStyle w:val="normaltextrun"/>
          <w:rFonts w:ascii="Segoe UI" w:hAnsi="Segoe UI" w:cs="Segoe UI"/>
        </w:rPr>
        <w:t xml:space="preserve">hluboce věřící, </w:t>
      </w:r>
      <w:r>
        <w:rPr>
          <w:rStyle w:val="normaltextrun"/>
          <w:rFonts w:ascii="Segoe UI" w:hAnsi="Segoe UI" w:cs="Segoe UI"/>
        </w:rPr>
        <w:t>záleží ji na tradici, pomáhá lidem; stará se o Doru a Jakoubka, je zničena na psychiatrické léčebně v Kroměříži</w:t>
      </w:r>
    </w:p>
    <w:p w14:paraId="0CFC855F" w14:textId="25CDC5C3" w:rsidR="00DB4456" w:rsidRDefault="00DB4456" w:rsidP="004274B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 xml:space="preserve">Dořina matka </w:t>
      </w:r>
      <w:r w:rsidR="00AF411D">
        <w:rPr>
          <w:rStyle w:val="normaltextrun"/>
          <w:rFonts w:ascii="Segoe UI" w:hAnsi="Segoe UI" w:cs="Segoe UI"/>
        </w:rPr>
        <w:t xml:space="preserve">a </w:t>
      </w:r>
      <w:proofErr w:type="spellStart"/>
      <w:r w:rsidR="00AF411D">
        <w:rPr>
          <w:rStyle w:val="normaltextrun"/>
          <w:rFonts w:ascii="Segoe UI" w:hAnsi="Segoe UI" w:cs="Segoe UI"/>
        </w:rPr>
        <w:t>Surmenina</w:t>
      </w:r>
      <w:proofErr w:type="spellEnd"/>
      <w:r w:rsidR="00AF411D">
        <w:rPr>
          <w:rStyle w:val="normaltextrun"/>
          <w:rFonts w:ascii="Segoe UI" w:hAnsi="Segoe UI" w:cs="Segoe UI"/>
        </w:rPr>
        <w:t xml:space="preserve"> sestra </w:t>
      </w:r>
      <w:r>
        <w:rPr>
          <w:rStyle w:val="normaltextrun"/>
          <w:rFonts w:ascii="Segoe UI" w:hAnsi="Segoe UI" w:cs="Segoe UI"/>
        </w:rPr>
        <w:t>– spáchala sebevraždu, uzavřená, málo lidí jí rozumělo</w:t>
      </w:r>
    </w:p>
    <w:p w14:paraId="27AD62C7" w14:textId="062B0727" w:rsidR="00DB4456" w:rsidRDefault="00DB4456" w:rsidP="004274B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Jakoubek – Dořin bratr, postižený, Dora si ho bere na víkendy, pak ho pouze navštěvuje v léčebně</w:t>
      </w:r>
    </w:p>
    <w:p w14:paraId="7D868FA4" w14:textId="77777777" w:rsidR="00DB4456" w:rsidRDefault="00DB4456" w:rsidP="00DB445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5FFB910E" w14:textId="77777777" w:rsidR="00DB4456" w:rsidRDefault="00DB4456" w:rsidP="00DB445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4264D8E1" w14:textId="69B69F2D" w:rsidR="003320DC" w:rsidRPr="003320DC" w:rsidRDefault="002E0020" w:rsidP="009E7741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jazykové </w:t>
      </w:r>
      <w:proofErr w:type="gramStart"/>
      <w:r w:rsidRPr="00B73A22">
        <w:rPr>
          <w:rStyle w:val="normaltextrun"/>
          <w:rFonts w:ascii="Calibri" w:hAnsi="Calibri" w:cs="Calibri"/>
          <w:b/>
          <w:bCs/>
        </w:rPr>
        <w:t>prostředky</w:t>
      </w:r>
      <w:r w:rsidRPr="00B73A22">
        <w:rPr>
          <w:rStyle w:val="eop"/>
          <w:rFonts w:ascii="Calibri" w:hAnsi="Calibri" w:cs="Calibri"/>
        </w:rPr>
        <w:t xml:space="preserve"> - </w:t>
      </w:r>
      <w:r w:rsidR="00B73A22" w:rsidRPr="00312EAC">
        <w:rPr>
          <w:rFonts w:ascii="Calibri" w:hAnsi="Calibri" w:cs="Calibri"/>
        </w:rPr>
        <w:t>spisovný</w:t>
      </w:r>
      <w:proofErr w:type="gramEnd"/>
      <w:r w:rsidR="00B73A22" w:rsidRPr="00312EAC">
        <w:rPr>
          <w:rFonts w:ascii="Calibri" w:hAnsi="Calibri" w:cs="Calibri"/>
        </w:rPr>
        <w:t xml:space="preserve"> </w:t>
      </w:r>
      <w:r w:rsidR="003320DC">
        <w:rPr>
          <w:rFonts w:ascii="Calibri" w:hAnsi="Calibri" w:cs="Calibri"/>
        </w:rPr>
        <w:t xml:space="preserve">i hovorový </w:t>
      </w:r>
      <w:r w:rsidR="00B73A22" w:rsidRPr="00312EAC">
        <w:rPr>
          <w:rFonts w:ascii="Calibri" w:hAnsi="Calibri" w:cs="Calibri"/>
        </w:rPr>
        <w:t xml:space="preserve">jazyk, </w:t>
      </w:r>
      <w:r w:rsidR="004274B7">
        <w:rPr>
          <w:rFonts w:ascii="Calibri" w:hAnsi="Calibri" w:cs="Calibri"/>
        </w:rPr>
        <w:t>v řeči lidí se objevuje nářečí</w:t>
      </w:r>
      <w:r w:rsidR="00DB4456">
        <w:rPr>
          <w:rFonts w:ascii="Calibri" w:hAnsi="Calibri" w:cs="Calibri"/>
        </w:rPr>
        <w:t>, archaismy, lidové vyprávění, propojuje se jazyk minulosti a přítomnosti</w:t>
      </w:r>
    </w:p>
    <w:p w14:paraId="070EC2C5" w14:textId="77777777" w:rsidR="00B73A22" w:rsidRPr="00B73A22" w:rsidRDefault="00B73A22" w:rsidP="000B657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65EF4AF" w14:textId="303534E8" w:rsidR="00B73A22" w:rsidRPr="004274B7" w:rsidRDefault="002E0020" w:rsidP="004274B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B73A22">
        <w:rPr>
          <w:rStyle w:val="normaltextrun"/>
          <w:rFonts w:ascii="Calibri" w:hAnsi="Calibri" w:cs="Calibri"/>
        </w:rPr>
        <w:t xml:space="preserve"> </w:t>
      </w:r>
      <w:proofErr w:type="spellStart"/>
      <w:r w:rsidR="003320DC">
        <w:rPr>
          <w:rStyle w:val="normaltextrun"/>
          <w:rFonts w:ascii="Calibri" w:hAnsi="Calibri" w:cs="Calibri"/>
        </w:rPr>
        <w:t>er</w:t>
      </w:r>
      <w:proofErr w:type="spellEnd"/>
      <w:r w:rsidR="00B73A22">
        <w:rPr>
          <w:rStyle w:val="normaltextrun"/>
          <w:rFonts w:ascii="Calibri" w:hAnsi="Calibri" w:cs="Calibri"/>
        </w:rPr>
        <w:t>-forma</w:t>
      </w:r>
      <w:r w:rsidR="004274B7">
        <w:rPr>
          <w:rStyle w:val="normaltextrun"/>
          <w:rFonts w:ascii="Calibri" w:hAnsi="Calibri" w:cs="Calibri"/>
        </w:rPr>
        <w:t>, 5 částí</w:t>
      </w:r>
      <w:r w:rsidR="00A32B7B">
        <w:rPr>
          <w:rStyle w:val="normaltextrun"/>
          <w:rFonts w:ascii="Calibri" w:hAnsi="Calibri" w:cs="Calibri"/>
        </w:rPr>
        <w:t>, každá rozdělena na kapitoly</w:t>
      </w:r>
    </w:p>
    <w:p w14:paraId="7D51F1B9" w14:textId="77777777" w:rsidR="004274B7" w:rsidRPr="002E0020" w:rsidRDefault="004274B7" w:rsidP="004274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F8D9168" w14:textId="5EAF8E49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="004274B7">
        <w:rPr>
          <w:rStyle w:val="eop"/>
          <w:rFonts w:ascii="Calibri" w:hAnsi="Calibri" w:cs="Calibri"/>
        </w:rPr>
        <w:t>chronologicky, mnohé pasáže retrospektivně, z jednotlivých příhod skládá postupně celý příběh</w:t>
      </w:r>
      <w:r w:rsidR="00DB4E28">
        <w:rPr>
          <w:rStyle w:val="eop"/>
          <w:rFonts w:ascii="Calibri" w:hAnsi="Calibri" w:cs="Calibri"/>
        </w:rPr>
        <w:t>, autentické dokumenty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6650D96" w14:textId="72B63C41" w:rsidR="0087268C" w:rsidRDefault="00AC6921" w:rsidP="004274B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4274B7">
        <w:rPr>
          <w:rFonts w:ascii="Calibri" w:hAnsi="Calibri" w:cs="Calibri"/>
        </w:rPr>
        <w:t>předloha divadelní adaptace</w:t>
      </w:r>
    </w:p>
    <w:p w14:paraId="49349D98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3A17061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31FC4824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1028C57A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7F31BF79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572BC5FD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3E5CF5E7" w14:textId="77777777" w:rsidR="003D7F5D" w:rsidRPr="003D7F5D" w:rsidRDefault="003D7F5D" w:rsidP="003D7F5D">
      <w:pPr>
        <w:pStyle w:val="paragraph"/>
        <w:spacing w:after="0"/>
        <w:textAlignment w:val="baseline"/>
        <w:rPr>
          <w:rFonts w:asciiTheme="minorHAnsi" w:hAnsiTheme="minorHAnsi" w:cstheme="minorHAnsi"/>
        </w:rPr>
      </w:pPr>
      <w:r w:rsidRPr="003D7F5D">
        <w:rPr>
          <w:rFonts w:asciiTheme="minorHAnsi" w:hAnsiTheme="minorHAnsi" w:cstheme="minorHAnsi"/>
        </w:rPr>
        <w:t> 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D38FF"/>
    <w:multiLevelType w:val="multilevel"/>
    <w:tmpl w:val="9B2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40172"/>
    <w:multiLevelType w:val="hybridMultilevel"/>
    <w:tmpl w:val="FA4244A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13845"/>
    <w:multiLevelType w:val="hybridMultilevel"/>
    <w:tmpl w:val="D27EA1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8F05FD"/>
    <w:multiLevelType w:val="hybridMultilevel"/>
    <w:tmpl w:val="F454F93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0297960">
    <w:abstractNumId w:val="3"/>
  </w:num>
  <w:num w:numId="2" w16cid:durableId="1054625183">
    <w:abstractNumId w:val="13"/>
  </w:num>
  <w:num w:numId="3" w16cid:durableId="1855534507">
    <w:abstractNumId w:val="17"/>
  </w:num>
  <w:num w:numId="4" w16cid:durableId="1662851192">
    <w:abstractNumId w:val="25"/>
  </w:num>
  <w:num w:numId="5" w16cid:durableId="146895425">
    <w:abstractNumId w:val="21"/>
  </w:num>
  <w:num w:numId="6" w16cid:durableId="1573850243">
    <w:abstractNumId w:val="26"/>
  </w:num>
  <w:num w:numId="7" w16cid:durableId="1273629397">
    <w:abstractNumId w:val="9"/>
  </w:num>
  <w:num w:numId="8" w16cid:durableId="1040596927">
    <w:abstractNumId w:val="20"/>
  </w:num>
  <w:num w:numId="9" w16cid:durableId="435095756">
    <w:abstractNumId w:val="36"/>
  </w:num>
  <w:num w:numId="10" w16cid:durableId="1351683347">
    <w:abstractNumId w:val="22"/>
  </w:num>
  <w:num w:numId="11" w16cid:durableId="769393525">
    <w:abstractNumId w:val="16"/>
  </w:num>
  <w:num w:numId="12" w16cid:durableId="1741102526">
    <w:abstractNumId w:val="18"/>
  </w:num>
  <w:num w:numId="13" w16cid:durableId="553353040">
    <w:abstractNumId w:val="0"/>
  </w:num>
  <w:num w:numId="14" w16cid:durableId="2042434871">
    <w:abstractNumId w:val="37"/>
  </w:num>
  <w:num w:numId="15" w16cid:durableId="1227106846">
    <w:abstractNumId w:val="38"/>
  </w:num>
  <w:num w:numId="16" w16cid:durableId="1914000487">
    <w:abstractNumId w:val="11"/>
  </w:num>
  <w:num w:numId="17" w16cid:durableId="1477717352">
    <w:abstractNumId w:val="1"/>
  </w:num>
  <w:num w:numId="18" w16cid:durableId="2025087042">
    <w:abstractNumId w:val="12"/>
  </w:num>
  <w:num w:numId="19" w16cid:durableId="2064404671">
    <w:abstractNumId w:val="15"/>
  </w:num>
  <w:num w:numId="20" w16cid:durableId="675963139">
    <w:abstractNumId w:val="31"/>
  </w:num>
  <w:num w:numId="21" w16cid:durableId="13851879">
    <w:abstractNumId w:val="39"/>
  </w:num>
  <w:num w:numId="22" w16cid:durableId="688726148">
    <w:abstractNumId w:val="30"/>
  </w:num>
  <w:num w:numId="23" w16cid:durableId="1083647722">
    <w:abstractNumId w:val="23"/>
  </w:num>
  <w:num w:numId="24" w16cid:durableId="727845548">
    <w:abstractNumId w:val="6"/>
  </w:num>
  <w:num w:numId="25" w16cid:durableId="770784702">
    <w:abstractNumId w:val="4"/>
  </w:num>
  <w:num w:numId="26" w16cid:durableId="1968513505">
    <w:abstractNumId w:val="33"/>
  </w:num>
  <w:num w:numId="27" w16cid:durableId="1325432184">
    <w:abstractNumId w:val="14"/>
  </w:num>
  <w:num w:numId="28" w16cid:durableId="724523932">
    <w:abstractNumId w:val="10"/>
  </w:num>
  <w:num w:numId="29" w16cid:durableId="1321041548">
    <w:abstractNumId w:val="8"/>
  </w:num>
  <w:num w:numId="30" w16cid:durableId="1337920761">
    <w:abstractNumId w:val="32"/>
  </w:num>
  <w:num w:numId="31" w16cid:durableId="1014959548">
    <w:abstractNumId w:val="5"/>
  </w:num>
  <w:num w:numId="32" w16cid:durableId="159546180">
    <w:abstractNumId w:val="19"/>
  </w:num>
  <w:num w:numId="33" w16cid:durableId="404650202">
    <w:abstractNumId w:val="27"/>
  </w:num>
  <w:num w:numId="34" w16cid:durableId="686102276">
    <w:abstractNumId w:val="35"/>
  </w:num>
  <w:num w:numId="35" w16cid:durableId="1353414585">
    <w:abstractNumId w:val="24"/>
  </w:num>
  <w:num w:numId="36" w16cid:durableId="216552851">
    <w:abstractNumId w:val="28"/>
  </w:num>
  <w:num w:numId="37" w16cid:durableId="1784307503">
    <w:abstractNumId w:val="7"/>
  </w:num>
  <w:num w:numId="38" w16cid:durableId="1669166499">
    <w:abstractNumId w:val="34"/>
  </w:num>
  <w:num w:numId="39" w16cid:durableId="163664753">
    <w:abstractNumId w:val="2"/>
  </w:num>
  <w:num w:numId="40" w16cid:durableId="1393239704">
    <w:abstractNumId w:val="29"/>
  </w:num>
  <w:num w:numId="41" w16cid:durableId="14782550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4CEF"/>
    <w:rsid w:val="0006690C"/>
    <w:rsid w:val="000974FB"/>
    <w:rsid w:val="000B6578"/>
    <w:rsid w:val="000D01F0"/>
    <w:rsid w:val="001129A2"/>
    <w:rsid w:val="00112CA4"/>
    <w:rsid w:val="00154548"/>
    <w:rsid w:val="0017763E"/>
    <w:rsid w:val="00185DCF"/>
    <w:rsid w:val="001D17BB"/>
    <w:rsid w:val="001F185B"/>
    <w:rsid w:val="001F56E0"/>
    <w:rsid w:val="00217EFB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320DC"/>
    <w:rsid w:val="00333729"/>
    <w:rsid w:val="00367048"/>
    <w:rsid w:val="003C658C"/>
    <w:rsid w:val="003D7F5D"/>
    <w:rsid w:val="004274B7"/>
    <w:rsid w:val="00460FAB"/>
    <w:rsid w:val="00496053"/>
    <w:rsid w:val="004B1C87"/>
    <w:rsid w:val="00525EFB"/>
    <w:rsid w:val="00536389"/>
    <w:rsid w:val="005B7B0A"/>
    <w:rsid w:val="005C2970"/>
    <w:rsid w:val="005E1815"/>
    <w:rsid w:val="0060653B"/>
    <w:rsid w:val="006069CE"/>
    <w:rsid w:val="00635EDD"/>
    <w:rsid w:val="00692E0F"/>
    <w:rsid w:val="006A386D"/>
    <w:rsid w:val="006E48D7"/>
    <w:rsid w:val="007052E7"/>
    <w:rsid w:val="007241D7"/>
    <w:rsid w:val="00736D91"/>
    <w:rsid w:val="007B0C1D"/>
    <w:rsid w:val="007E58A3"/>
    <w:rsid w:val="007F553D"/>
    <w:rsid w:val="00806D27"/>
    <w:rsid w:val="00844B13"/>
    <w:rsid w:val="00861F02"/>
    <w:rsid w:val="008655F4"/>
    <w:rsid w:val="0087268C"/>
    <w:rsid w:val="008A0BB2"/>
    <w:rsid w:val="00911FC1"/>
    <w:rsid w:val="009330DC"/>
    <w:rsid w:val="00936C74"/>
    <w:rsid w:val="00992AAC"/>
    <w:rsid w:val="009A55E4"/>
    <w:rsid w:val="009C5E73"/>
    <w:rsid w:val="00A24A9A"/>
    <w:rsid w:val="00A32B7B"/>
    <w:rsid w:val="00A652A4"/>
    <w:rsid w:val="00A7780B"/>
    <w:rsid w:val="00AB20D3"/>
    <w:rsid w:val="00AC6921"/>
    <w:rsid w:val="00AE6E5F"/>
    <w:rsid w:val="00AF411D"/>
    <w:rsid w:val="00B1023A"/>
    <w:rsid w:val="00B30228"/>
    <w:rsid w:val="00B73A22"/>
    <w:rsid w:val="00B85359"/>
    <w:rsid w:val="00BD4D56"/>
    <w:rsid w:val="00C41D78"/>
    <w:rsid w:val="00C56C0A"/>
    <w:rsid w:val="00CA0306"/>
    <w:rsid w:val="00D8462C"/>
    <w:rsid w:val="00D95B38"/>
    <w:rsid w:val="00DB4456"/>
    <w:rsid w:val="00DB4E28"/>
    <w:rsid w:val="00DB5230"/>
    <w:rsid w:val="00DE09E3"/>
    <w:rsid w:val="00DE17E3"/>
    <w:rsid w:val="00DE5F28"/>
    <w:rsid w:val="00E2217C"/>
    <w:rsid w:val="00E433A8"/>
    <w:rsid w:val="00E63274"/>
    <w:rsid w:val="00E773EF"/>
    <w:rsid w:val="00E83039"/>
    <w:rsid w:val="00E87FA8"/>
    <w:rsid w:val="00E91FD3"/>
    <w:rsid w:val="00EA0D60"/>
    <w:rsid w:val="00EA4C2E"/>
    <w:rsid w:val="00EC2282"/>
    <w:rsid w:val="00EC2B1D"/>
    <w:rsid w:val="00F57181"/>
    <w:rsid w:val="00F84147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097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4</Pages>
  <Words>568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22</cp:revision>
  <dcterms:created xsi:type="dcterms:W3CDTF">2025-09-10T05:26:00Z</dcterms:created>
  <dcterms:modified xsi:type="dcterms:W3CDTF">2026-05-04T18:05:00Z</dcterms:modified>
</cp:coreProperties>
</file>