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6D7" w:rsidRDefault="009C46D7" w:rsidP="009C46D7">
      <w:pPr>
        <w:spacing w:line="360" w:lineRule="auto"/>
        <w:jc w:val="both"/>
        <w:rPr>
          <w:rFonts w:ascii="Arial" w:hAnsi="Arial" w:cs="Arial"/>
          <w:b/>
          <w:lang w:val="en-US"/>
        </w:rPr>
      </w:pPr>
      <w:bookmarkStart w:id="0" w:name="_GoBack"/>
      <w:bookmarkEnd w:id="0"/>
      <w:r w:rsidRPr="00F54258">
        <w:rPr>
          <w:rFonts w:ascii="Arial" w:hAnsi="Arial" w:cs="Arial"/>
          <w:b/>
          <w:lang w:val="en-US"/>
        </w:rPr>
        <w:t xml:space="preserve">S1 </w:t>
      </w:r>
      <w:r>
        <w:rPr>
          <w:rFonts w:ascii="Arial" w:hAnsi="Arial" w:cs="Arial"/>
          <w:b/>
          <w:lang w:val="en-US"/>
        </w:rPr>
        <w:t>Text</w:t>
      </w:r>
      <w:r w:rsidRPr="00055659">
        <w:rPr>
          <w:rFonts w:ascii="Arial" w:hAnsi="Arial" w:cs="Arial"/>
          <w:b/>
          <w:lang w:val="en-US"/>
        </w:rPr>
        <w:t xml:space="preserve">. </w:t>
      </w:r>
      <w:r>
        <w:rPr>
          <w:rFonts w:ascii="Arial" w:hAnsi="Arial" w:cs="Arial"/>
          <w:b/>
          <w:lang w:val="en-US"/>
        </w:rPr>
        <w:t xml:space="preserve">Method </w:t>
      </w:r>
      <w:r w:rsidRPr="00055659">
        <w:rPr>
          <w:rFonts w:ascii="MS Reference Sans Serif" w:hAnsi="MS Reference Sans Serif" w:cs="Arial"/>
          <w:b/>
        </w:rPr>
        <w:t>α</w:t>
      </w:r>
      <w:r w:rsidRPr="00055659">
        <w:rPr>
          <w:rFonts w:ascii="Arial" w:hAnsi="Arial" w:cs="Arial"/>
          <w:b/>
          <w:lang w:val="en-US"/>
        </w:rPr>
        <w:t>-Thrombin stability assay</w:t>
      </w:r>
      <w:r>
        <w:rPr>
          <w:rFonts w:ascii="Arial" w:hAnsi="Arial" w:cs="Arial"/>
          <w:b/>
          <w:lang w:val="en-US"/>
        </w:rPr>
        <w:t xml:space="preserve">. </w:t>
      </w:r>
    </w:p>
    <w:p w:rsidR="009C46D7" w:rsidRPr="00352168" w:rsidRDefault="009C46D7" w:rsidP="009C46D7">
      <w:pPr>
        <w:spacing w:line="360" w:lineRule="auto"/>
        <w:ind w:firstLine="1418"/>
        <w:jc w:val="both"/>
        <w:rPr>
          <w:rFonts w:ascii="Arial" w:hAnsi="Arial" w:cs="Arial"/>
          <w:lang w:val="en-US"/>
        </w:rPr>
      </w:pPr>
      <w:r w:rsidRPr="00A94C49">
        <w:rPr>
          <w:rFonts w:ascii="Arial" w:hAnsi="Arial" w:cs="Arial"/>
          <w:lang w:val="en-US"/>
        </w:rPr>
        <w:t xml:space="preserve">Peptides </w:t>
      </w:r>
      <w:r>
        <w:rPr>
          <w:rFonts w:ascii="Arial" w:hAnsi="Arial" w:cs="Arial"/>
          <w:lang w:val="en-US"/>
        </w:rPr>
        <w:t>(3 g/L)</w:t>
      </w:r>
      <w:r w:rsidRPr="00FB2BAE">
        <w:rPr>
          <w:rFonts w:ascii="Arial" w:hAnsi="Arial" w:cs="Arial"/>
          <w:lang w:val="en-US"/>
        </w:rPr>
        <w:t xml:space="preserve"> </w:t>
      </w:r>
      <w:r w:rsidRPr="00A94C49">
        <w:rPr>
          <w:rFonts w:ascii="Arial" w:hAnsi="Arial" w:cs="Arial"/>
          <w:lang w:val="en-US"/>
        </w:rPr>
        <w:t xml:space="preserve">were mixed with </w:t>
      </w:r>
      <w:r>
        <w:rPr>
          <w:rFonts w:ascii="Arial" w:hAnsi="Arial" w:cs="Arial"/>
          <w:lang w:val="en-US"/>
        </w:rPr>
        <w:t xml:space="preserve">human </w:t>
      </w:r>
      <w:r>
        <w:rPr>
          <w:rFonts w:ascii="MS Reference Sans Serif" w:hAnsi="MS Reference Sans Serif" w:cs="Arial"/>
          <w:lang w:val="en-US"/>
        </w:rPr>
        <w:t>α</w:t>
      </w:r>
      <w:r w:rsidRPr="00A94C49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t</w:t>
      </w:r>
      <w:r w:rsidRPr="00A94C49">
        <w:rPr>
          <w:rFonts w:ascii="Arial" w:hAnsi="Arial" w:cs="Arial"/>
          <w:lang w:val="en-US"/>
        </w:rPr>
        <w:t>hrombin</w:t>
      </w:r>
      <w:r>
        <w:rPr>
          <w:rFonts w:ascii="Arial" w:hAnsi="Arial" w:cs="Arial"/>
          <w:lang w:val="en-US"/>
        </w:rPr>
        <w:t xml:space="preserve"> (0.1 U/µL; 0.75 µL; Hematologic Technologies Inc., Essex Junction, VT</w:t>
      </w:r>
      <w:r w:rsidRPr="00A94C49">
        <w:rPr>
          <w:rFonts w:ascii="Arial" w:hAnsi="Arial" w:cs="Arial"/>
          <w:lang w:val="en-US"/>
        </w:rPr>
        <w:t>, USA</w:t>
      </w:r>
      <w:r>
        <w:rPr>
          <w:rFonts w:ascii="Arial" w:hAnsi="Arial" w:cs="Arial"/>
          <w:lang w:val="en-US"/>
        </w:rPr>
        <w:t xml:space="preserve">) in buffer (1 </w:t>
      </w:r>
      <w:proofErr w:type="spellStart"/>
      <w:r>
        <w:rPr>
          <w:rFonts w:ascii="Arial" w:hAnsi="Arial" w:cs="Arial"/>
          <w:lang w:val="en-US"/>
        </w:rPr>
        <w:t>mmol</w:t>
      </w:r>
      <w:proofErr w:type="spellEnd"/>
      <w:r>
        <w:rPr>
          <w:rFonts w:ascii="Arial" w:hAnsi="Arial" w:cs="Arial"/>
          <w:lang w:val="en-US"/>
        </w:rPr>
        <w:t xml:space="preserve">/L, 30 µL) containing 20 </w:t>
      </w:r>
      <w:proofErr w:type="spellStart"/>
      <w:r w:rsidRPr="002375AA">
        <w:rPr>
          <w:rFonts w:ascii="Arial" w:hAnsi="Arial" w:cs="Arial"/>
          <w:lang w:val="en-US"/>
        </w:rPr>
        <w:t>mmol</w:t>
      </w:r>
      <w:proofErr w:type="spellEnd"/>
      <w:r w:rsidRPr="002375AA">
        <w:rPr>
          <w:rFonts w:ascii="Arial" w:hAnsi="Arial" w:cs="Arial"/>
          <w:lang w:val="en-US"/>
        </w:rPr>
        <w:t>/L</w:t>
      </w:r>
      <w:r>
        <w:rPr>
          <w:rFonts w:ascii="Arial" w:hAnsi="Arial" w:cs="Arial"/>
          <w:lang w:val="en-US"/>
        </w:rPr>
        <w:t xml:space="preserve"> </w:t>
      </w:r>
      <w:proofErr w:type="spellStart"/>
      <w:r w:rsidRPr="00FB2BAE">
        <w:rPr>
          <w:rFonts w:ascii="Arial" w:hAnsi="Arial" w:cs="Arial"/>
          <w:lang w:val="en-US"/>
        </w:rPr>
        <w:t>Tris</w:t>
      </w:r>
      <w:proofErr w:type="spellEnd"/>
      <w:r w:rsidRPr="00FB2BAE">
        <w:rPr>
          <w:rFonts w:ascii="Arial" w:hAnsi="Arial" w:cs="Arial"/>
          <w:lang w:val="en-US"/>
        </w:rPr>
        <w:t>-buffered saline</w:t>
      </w:r>
      <w:r>
        <w:rPr>
          <w:rFonts w:ascii="Arial" w:hAnsi="Arial" w:cs="Arial"/>
          <w:lang w:val="en-US"/>
        </w:rPr>
        <w:t xml:space="preserve"> (pH 8.4), 150 </w:t>
      </w:r>
      <w:proofErr w:type="spellStart"/>
      <w:r>
        <w:rPr>
          <w:rFonts w:ascii="Arial" w:hAnsi="Arial" w:cs="Arial"/>
          <w:lang w:val="en-US"/>
        </w:rPr>
        <w:t>m</w:t>
      </w:r>
      <w:r w:rsidRPr="002375AA">
        <w:rPr>
          <w:rFonts w:ascii="Arial" w:hAnsi="Arial" w:cs="Arial"/>
          <w:lang w:val="en-US"/>
        </w:rPr>
        <w:t>mol</w:t>
      </w:r>
      <w:proofErr w:type="spellEnd"/>
      <w:r w:rsidRPr="002375AA">
        <w:rPr>
          <w:rFonts w:ascii="Arial" w:hAnsi="Arial" w:cs="Arial"/>
          <w:lang w:val="en-US"/>
        </w:rPr>
        <w:t>/L</w:t>
      </w:r>
      <w:r w:rsidRPr="00A94C4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sodium chloride, and 2.5 </w:t>
      </w:r>
      <w:proofErr w:type="spellStart"/>
      <w:r w:rsidRPr="002375AA">
        <w:rPr>
          <w:rFonts w:ascii="Arial" w:hAnsi="Arial" w:cs="Arial"/>
          <w:lang w:val="en-US"/>
        </w:rPr>
        <w:t>mmol</w:t>
      </w:r>
      <w:proofErr w:type="spellEnd"/>
      <w:r w:rsidRPr="002375AA">
        <w:rPr>
          <w:rFonts w:ascii="Arial" w:hAnsi="Arial" w:cs="Arial"/>
          <w:lang w:val="en-US"/>
        </w:rPr>
        <w:t>/L</w:t>
      </w:r>
      <w:r>
        <w:rPr>
          <w:rFonts w:ascii="Arial" w:hAnsi="Arial" w:cs="Arial"/>
          <w:lang w:val="en-US"/>
        </w:rPr>
        <w:t xml:space="preserve"> calcium chloride and </w:t>
      </w:r>
      <w:r w:rsidRPr="00A94C49">
        <w:rPr>
          <w:rFonts w:ascii="Arial" w:hAnsi="Arial" w:cs="Arial"/>
          <w:lang w:val="en-US"/>
        </w:rPr>
        <w:t>incubated (37°C, 750 rpm; Thermomixer, Eppendorf AG). Aliquots (</w:t>
      </w:r>
      <w:r>
        <w:rPr>
          <w:rFonts w:ascii="Arial" w:hAnsi="Arial" w:cs="Arial"/>
          <w:lang w:val="en-US"/>
        </w:rPr>
        <w:t xml:space="preserve">8 µL) taken after </w:t>
      </w:r>
      <w:proofErr w:type="gramStart"/>
      <w:r>
        <w:rPr>
          <w:rFonts w:ascii="Arial" w:hAnsi="Arial" w:cs="Arial"/>
          <w:lang w:val="en-US"/>
        </w:rPr>
        <w:t>0</w:t>
      </w:r>
      <w:proofErr w:type="gramEnd"/>
      <w:r>
        <w:rPr>
          <w:rFonts w:ascii="Arial" w:hAnsi="Arial" w:cs="Arial"/>
          <w:lang w:val="en-US"/>
        </w:rPr>
        <w:t>, 1 and 24 h</w:t>
      </w:r>
      <w:r w:rsidRPr="00A94C49">
        <w:rPr>
          <w:rFonts w:ascii="Arial" w:hAnsi="Arial" w:cs="Arial"/>
          <w:lang w:val="en-US"/>
        </w:rPr>
        <w:t xml:space="preserve"> were mixed with </w:t>
      </w:r>
      <w:proofErr w:type="spellStart"/>
      <w:r w:rsidRPr="00FB2BAE">
        <w:rPr>
          <w:rFonts w:ascii="Arial" w:hAnsi="Arial" w:cs="Arial"/>
          <w:lang w:val="en-US"/>
        </w:rPr>
        <w:t>phenylmeth</w:t>
      </w:r>
      <w:r>
        <w:rPr>
          <w:rFonts w:ascii="Arial" w:hAnsi="Arial" w:cs="Arial"/>
          <w:lang w:val="en-US"/>
        </w:rPr>
        <w:t>yl</w:t>
      </w:r>
      <w:r w:rsidRPr="00FB2BAE">
        <w:rPr>
          <w:rFonts w:ascii="Arial" w:hAnsi="Arial" w:cs="Arial"/>
          <w:lang w:val="en-US"/>
        </w:rPr>
        <w:t>sulfonyl</w:t>
      </w:r>
      <w:proofErr w:type="spellEnd"/>
      <w:r w:rsidRPr="00FB2BAE">
        <w:rPr>
          <w:rFonts w:ascii="Arial" w:hAnsi="Arial" w:cs="Arial"/>
          <w:lang w:val="en-US"/>
        </w:rPr>
        <w:t xml:space="preserve"> fluoride</w:t>
      </w:r>
      <w:r>
        <w:rPr>
          <w:rFonts w:ascii="Arial" w:hAnsi="Arial" w:cs="Arial"/>
          <w:lang w:val="en-US"/>
        </w:rPr>
        <w:t xml:space="preserve"> (PMSF)</w:t>
      </w:r>
      <w:r w:rsidRPr="00A94C49">
        <w:rPr>
          <w:rFonts w:ascii="Arial" w:hAnsi="Arial" w:cs="Arial"/>
          <w:lang w:val="en-US"/>
        </w:rPr>
        <w:t xml:space="preserve"> to a final concentration of </w:t>
      </w:r>
      <w:r>
        <w:rPr>
          <w:rFonts w:ascii="Arial" w:hAnsi="Arial" w:cs="Arial"/>
          <w:lang w:val="en-US"/>
        </w:rPr>
        <w:t xml:space="preserve">1 </w:t>
      </w:r>
      <w:proofErr w:type="spellStart"/>
      <w:r>
        <w:rPr>
          <w:rFonts w:ascii="Arial" w:hAnsi="Arial" w:cs="Arial"/>
          <w:lang w:val="en-US"/>
        </w:rPr>
        <w:t>mmol</w:t>
      </w:r>
      <w:proofErr w:type="spellEnd"/>
      <w:r>
        <w:rPr>
          <w:rFonts w:ascii="Arial" w:hAnsi="Arial" w:cs="Arial"/>
          <w:lang w:val="en-US"/>
        </w:rPr>
        <w:t xml:space="preserve">/L to inhibit </w:t>
      </w:r>
      <w:r>
        <w:rPr>
          <w:rFonts w:ascii="MS Reference Sans Serif" w:hAnsi="MS Reference Sans Serif" w:cs="Arial"/>
        </w:rPr>
        <w:t>α</w:t>
      </w:r>
      <w:r w:rsidRPr="00A94C49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t</w:t>
      </w:r>
      <w:r w:rsidRPr="00A94C49">
        <w:rPr>
          <w:rFonts w:ascii="Arial" w:hAnsi="Arial" w:cs="Arial"/>
          <w:lang w:val="en-US"/>
        </w:rPr>
        <w:t xml:space="preserve">hrombin. </w:t>
      </w:r>
      <w:r>
        <w:rPr>
          <w:rFonts w:ascii="Arial" w:hAnsi="Arial" w:cs="Arial"/>
          <w:lang w:val="en-US"/>
        </w:rPr>
        <w:t xml:space="preserve">Samples </w:t>
      </w:r>
      <w:proofErr w:type="gramStart"/>
      <w:r>
        <w:rPr>
          <w:rFonts w:ascii="Arial" w:hAnsi="Arial" w:cs="Arial"/>
          <w:lang w:val="en-US"/>
        </w:rPr>
        <w:t>were analyzed</w:t>
      </w:r>
      <w:proofErr w:type="gramEnd"/>
      <w:r>
        <w:rPr>
          <w:rFonts w:ascii="Arial" w:hAnsi="Arial" w:cs="Arial"/>
          <w:lang w:val="en-US"/>
        </w:rPr>
        <w:t xml:space="preserve"> </w:t>
      </w:r>
      <w:r w:rsidRPr="00DD4464">
        <w:rPr>
          <w:rFonts w:ascii="Arial" w:eastAsia="Arial" w:hAnsi="Arial" w:cs="Arial"/>
          <w:lang w:val="en-US"/>
        </w:rPr>
        <w:t>on an Agilent 1100 LC system (Agilent Technologies) coupled on-line via a UV-detector (absorbance recorded at 214 nm) to the electrospray ionization source o</w:t>
      </w:r>
      <w:r>
        <w:rPr>
          <w:rFonts w:ascii="Arial" w:eastAsia="Arial" w:hAnsi="Arial" w:cs="Arial"/>
          <w:lang w:val="en-US"/>
        </w:rPr>
        <w:t>f</w:t>
      </w:r>
      <w:r w:rsidRPr="00DD4464">
        <w:rPr>
          <w:rFonts w:ascii="Arial" w:eastAsia="Arial" w:hAnsi="Arial" w:cs="Arial"/>
          <w:lang w:val="en-US"/>
        </w:rPr>
        <w:t xml:space="preserve"> an ion trap mass spectrometer (Esquire HCT, Bruker </w:t>
      </w:r>
      <w:proofErr w:type="spellStart"/>
      <w:r w:rsidRPr="00DD4464">
        <w:rPr>
          <w:rFonts w:ascii="Arial" w:eastAsia="Arial" w:hAnsi="Arial" w:cs="Arial"/>
          <w:lang w:val="en-US"/>
        </w:rPr>
        <w:t>Daltonics</w:t>
      </w:r>
      <w:proofErr w:type="spellEnd"/>
      <w:r w:rsidRPr="00DD4464">
        <w:rPr>
          <w:rFonts w:ascii="Arial" w:eastAsia="Arial" w:hAnsi="Arial" w:cs="Arial"/>
          <w:lang w:val="en-US"/>
        </w:rPr>
        <w:t xml:space="preserve"> GmbH).</w:t>
      </w:r>
      <w:r w:rsidRPr="00A94C4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Separation was achieved</w:t>
      </w:r>
      <w:r w:rsidRPr="00CA0648">
        <w:rPr>
          <w:rFonts w:ascii="Arial" w:hAnsi="Arial" w:cs="Arial"/>
          <w:lang w:val="en-US"/>
        </w:rPr>
        <w:t xml:space="preserve"> on an Aqua C</w:t>
      </w:r>
      <w:r w:rsidRPr="00DB487E">
        <w:rPr>
          <w:rFonts w:ascii="Arial" w:hAnsi="Arial" w:cs="Arial"/>
          <w:vertAlign w:val="subscript"/>
          <w:lang w:val="en-US"/>
        </w:rPr>
        <w:t>18</w:t>
      </w:r>
      <w:r w:rsidRPr="00CA0648">
        <w:rPr>
          <w:rFonts w:ascii="Arial" w:hAnsi="Arial" w:cs="Arial"/>
          <w:lang w:val="en-US"/>
        </w:rPr>
        <w:t xml:space="preserve">-column (inner diameter: 2 mm, length: 150 mm, particle size: </w:t>
      </w:r>
      <w:proofErr w:type="gramStart"/>
      <w:r w:rsidRPr="00CA0648">
        <w:rPr>
          <w:rFonts w:ascii="Arial" w:hAnsi="Arial" w:cs="Arial"/>
          <w:lang w:val="en-US"/>
        </w:rPr>
        <w:t>3</w:t>
      </w:r>
      <w:proofErr w:type="gramEnd"/>
      <w:r w:rsidRPr="00CA0648">
        <w:rPr>
          <w:rFonts w:ascii="Arial" w:hAnsi="Arial" w:cs="Arial"/>
          <w:lang w:val="en-US"/>
        </w:rPr>
        <w:t xml:space="preserve"> µm, pore size: 12.5 nm, </w:t>
      </w:r>
      <w:proofErr w:type="spellStart"/>
      <w:r w:rsidRPr="00CA0648">
        <w:rPr>
          <w:rFonts w:ascii="Arial" w:hAnsi="Arial" w:cs="Arial"/>
          <w:lang w:val="en-US"/>
        </w:rPr>
        <w:t>Phenomenex</w:t>
      </w:r>
      <w:proofErr w:type="spellEnd"/>
      <w:r w:rsidRPr="00CA0648">
        <w:rPr>
          <w:rFonts w:ascii="Arial" w:hAnsi="Arial" w:cs="Arial"/>
          <w:lang w:val="en-US"/>
        </w:rPr>
        <w:t xml:space="preserve">; column temperature: 60°C) at a flow rate of 0.2 mL/min using a linear gradient of aqueous acetonitrile in the presence of 0.1% </w:t>
      </w:r>
      <w:r>
        <w:rPr>
          <w:rFonts w:ascii="Arial" w:hAnsi="Arial" w:cs="Arial"/>
          <w:lang w:val="en-US"/>
        </w:rPr>
        <w:t>(</w:t>
      </w:r>
      <w:r w:rsidRPr="00CA0648">
        <w:rPr>
          <w:rFonts w:ascii="Arial" w:hAnsi="Arial" w:cs="Arial"/>
          <w:lang w:val="en-US"/>
        </w:rPr>
        <w:t>v/v</w:t>
      </w:r>
      <w:r>
        <w:rPr>
          <w:rFonts w:ascii="Arial" w:hAnsi="Arial" w:cs="Arial"/>
          <w:lang w:val="en-US"/>
        </w:rPr>
        <w:t>) formic acid</w:t>
      </w:r>
      <w:r w:rsidRPr="00CA0648">
        <w:rPr>
          <w:rFonts w:ascii="Arial" w:hAnsi="Arial" w:cs="Arial"/>
          <w:lang w:val="en-US"/>
        </w:rPr>
        <w:t xml:space="preserve">) as ion pair reagent. The ESI-IT-MS </w:t>
      </w:r>
      <w:proofErr w:type="gramStart"/>
      <w:r w:rsidRPr="00CA0648">
        <w:rPr>
          <w:rFonts w:ascii="Arial" w:hAnsi="Arial" w:cs="Arial"/>
          <w:lang w:val="en-US"/>
        </w:rPr>
        <w:t>was operated</w:t>
      </w:r>
      <w:proofErr w:type="gramEnd"/>
      <w:r w:rsidRPr="00CA0648">
        <w:rPr>
          <w:rFonts w:ascii="Arial" w:hAnsi="Arial" w:cs="Arial"/>
          <w:lang w:val="en-US"/>
        </w:rPr>
        <w:t xml:space="preserve"> in positive ion mode. Ionization </w:t>
      </w:r>
      <w:proofErr w:type="gramStart"/>
      <w:r w:rsidRPr="00CA0648">
        <w:rPr>
          <w:rFonts w:ascii="Arial" w:hAnsi="Arial" w:cs="Arial"/>
          <w:lang w:val="en-US"/>
        </w:rPr>
        <w:t>was carried out</w:t>
      </w:r>
      <w:proofErr w:type="gramEnd"/>
      <w:r w:rsidRPr="00CA0648">
        <w:rPr>
          <w:rFonts w:ascii="Arial" w:hAnsi="Arial" w:cs="Arial"/>
          <w:lang w:val="en-US"/>
        </w:rPr>
        <w:t xml:space="preserve"> at 365°C (source temperature) using nitrogen as curtain gas (40 psi) and dry gas (9 L/min). Mass spectra were acquired for </w:t>
      </w:r>
      <w:proofErr w:type="gramStart"/>
      <w:r w:rsidRPr="00CA0648">
        <w:rPr>
          <w:rFonts w:ascii="Arial" w:hAnsi="Arial" w:cs="Arial"/>
          <w:lang w:val="en-US"/>
        </w:rPr>
        <w:t>a</w:t>
      </w:r>
      <w:proofErr w:type="gramEnd"/>
      <w:r w:rsidRPr="00CA0648">
        <w:rPr>
          <w:rFonts w:ascii="Arial" w:hAnsi="Arial" w:cs="Arial"/>
          <w:lang w:val="en-US"/>
        </w:rPr>
        <w:t xml:space="preserve"> </w:t>
      </w:r>
      <w:r w:rsidRPr="00DB487E">
        <w:rPr>
          <w:rFonts w:ascii="Arial" w:hAnsi="Arial" w:cs="Arial"/>
          <w:i/>
          <w:lang w:val="en-US"/>
        </w:rPr>
        <w:t>m/z</w:t>
      </w:r>
      <w:r w:rsidRPr="00CA0648">
        <w:rPr>
          <w:rFonts w:ascii="Arial" w:hAnsi="Arial" w:cs="Arial"/>
          <w:lang w:val="en-US"/>
        </w:rPr>
        <w:t xml:space="preserve"> range from 400 to 1</w:t>
      </w:r>
      <w:r>
        <w:rPr>
          <w:rFonts w:ascii="Arial" w:hAnsi="Arial" w:cs="Arial"/>
          <w:lang w:val="en-US"/>
        </w:rPr>
        <w:t>0</w:t>
      </w:r>
      <w:r w:rsidRPr="00CA0648">
        <w:rPr>
          <w:rFonts w:ascii="Arial" w:hAnsi="Arial" w:cs="Arial"/>
          <w:lang w:val="en-US"/>
        </w:rPr>
        <w:t xml:space="preserve">00 at a scan rate of 8100 </w:t>
      </w:r>
      <w:r w:rsidRPr="00DB487E">
        <w:rPr>
          <w:rFonts w:ascii="Arial" w:hAnsi="Arial" w:cs="Arial"/>
          <w:i/>
          <w:lang w:val="en-US"/>
        </w:rPr>
        <w:t>m/z</w:t>
      </w:r>
      <w:r w:rsidRPr="00CA0648">
        <w:rPr>
          <w:rFonts w:ascii="Arial" w:hAnsi="Arial" w:cs="Arial"/>
          <w:lang w:val="en-US"/>
        </w:rPr>
        <w:t>-units per second in standard enhanced mode.</w:t>
      </w:r>
    </w:p>
    <w:p w:rsidR="00910029" w:rsidRDefault="00B33578"/>
    <w:sectPr w:rsidR="00910029" w:rsidSect="009C46D7">
      <w:footerReference w:type="default" r:id="rId4"/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</w:rPr>
      <w:id w:val="608472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E177E7" w:rsidRPr="00D95593" w:rsidRDefault="00B33578">
        <w:pPr>
          <w:pStyle w:val="Fuzeile"/>
          <w:jc w:val="right"/>
          <w:rPr>
            <w:rFonts w:ascii="Arial" w:hAnsi="Arial" w:cs="Arial"/>
            <w:sz w:val="24"/>
            <w:szCs w:val="24"/>
          </w:rPr>
        </w:pPr>
        <w:r w:rsidRPr="00D95593">
          <w:rPr>
            <w:rFonts w:ascii="Arial" w:hAnsi="Arial" w:cs="Arial"/>
            <w:sz w:val="24"/>
            <w:szCs w:val="24"/>
          </w:rPr>
          <w:fldChar w:fldCharType="begin"/>
        </w:r>
        <w:r w:rsidRPr="00D9559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D95593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noProof/>
            <w:sz w:val="24"/>
            <w:szCs w:val="24"/>
          </w:rPr>
          <w:t>1</w:t>
        </w:r>
        <w:r w:rsidRPr="00D9559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:rsidR="00E177E7" w:rsidRDefault="00B33578">
    <w:pPr>
      <w:pStyle w:val="Fuzeile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6D7"/>
    <w:rsid w:val="0025636A"/>
    <w:rsid w:val="00276FC0"/>
    <w:rsid w:val="007E4E98"/>
    <w:rsid w:val="009C46D7"/>
    <w:rsid w:val="00B3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1C480"/>
  <w15:chartTrackingRefBased/>
  <w15:docId w15:val="{2738A78B-6FAF-4881-8202-A2520AA1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C46D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unhideWhenUsed/>
    <w:rsid w:val="009C46D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C46D7"/>
  </w:style>
  <w:style w:type="character" w:styleId="Zeilennummer">
    <w:name w:val="line number"/>
    <w:basedOn w:val="Absatz-Standardschriftart"/>
    <w:uiPriority w:val="99"/>
    <w:semiHidden/>
    <w:unhideWhenUsed/>
    <w:rsid w:val="009C4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9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Böttger</dc:creator>
  <cp:keywords/>
  <dc:description/>
  <cp:lastModifiedBy>Roland Böttger</cp:lastModifiedBy>
  <cp:revision>2</cp:revision>
  <dcterms:created xsi:type="dcterms:W3CDTF">2017-04-28T13:17:00Z</dcterms:created>
  <dcterms:modified xsi:type="dcterms:W3CDTF">2017-04-28T13:33:00Z</dcterms:modified>
</cp:coreProperties>
</file>