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3E4145" w14:textId="77777777" w:rsidR="00E57E05" w:rsidRDefault="00CA646C">
      <w:pPr>
        <w:spacing w:line="240" w:lineRule="auto"/>
        <w:ind w:left="1418"/>
        <w:rPr>
          <w:rFonts w:ascii="Verdana" w:eastAsia="Verdana" w:hAnsi="Verdana" w:cs="Verdana"/>
          <w:sz w:val="20"/>
          <w:szCs w:val="20"/>
        </w:rPr>
      </w:pPr>
      <w:r w:rsidRPr="005F35B5">
        <w:rPr>
          <w:rFonts w:ascii="Verdana" w:eastAsia="Verdana" w:hAnsi="Verdana" w:cs="Verdana"/>
          <w:sz w:val="20"/>
          <w:szCs w:val="20"/>
        </w:rPr>
        <w:t>C</w:t>
      </w:r>
      <w:r>
        <w:rPr>
          <w:rFonts w:ascii="Verdana" w:eastAsia="Verdana" w:hAnsi="Verdana" w:cs="Verdana"/>
          <w:sz w:val="20"/>
          <w:szCs w:val="20"/>
        </w:rPr>
        <w:t>ENTRO FEDERAL DE EDUCAÇÃO TECNOLÓGICA CELSO SUCKOW DA FONSECA</w:t>
      </w:r>
    </w:p>
    <w:p w14:paraId="7D5AF2B1" w14:textId="77777777" w:rsidR="00E57E05" w:rsidRDefault="00CA646C">
      <w:pPr>
        <w:spacing w:line="240" w:lineRule="auto"/>
        <w:ind w:left="1418"/>
        <w:rPr>
          <w:rFonts w:ascii="Verdana" w:eastAsia="Verdana" w:hAnsi="Verdana" w:cs="Verdana"/>
          <w:sz w:val="20"/>
          <w:szCs w:val="20"/>
        </w:rPr>
      </w:pPr>
      <w:r>
        <w:rPr>
          <w:noProof/>
        </w:rPr>
        <w:drawing>
          <wp:anchor distT="0" distB="0" distL="0" distR="0" simplePos="0" relativeHeight="2" behindDoc="0" locked="0" layoutInCell="1" allowOverlap="1" wp14:anchorId="4727CBD8" wp14:editId="5CC3F50F">
            <wp:simplePos x="0" y="0"/>
            <wp:positionH relativeFrom="column">
              <wp:posOffset>-27940</wp:posOffset>
            </wp:positionH>
            <wp:positionV relativeFrom="paragraph">
              <wp:posOffset>-288925</wp:posOffset>
            </wp:positionV>
            <wp:extent cx="917575" cy="862965"/>
            <wp:effectExtent l="0" t="0" r="0" b="0"/>
            <wp:wrapNone/>
            <wp:docPr id="1" name="image1.png" descr="DIP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DIPPG"/>
                    <pic:cNvPicPr>
                      <a:picLocks noChangeAspect="1" noChangeArrowheads="1"/>
                    </pic:cNvPicPr>
                  </pic:nvPicPr>
                  <pic:blipFill>
                    <a:blip r:embed="rId8"/>
                    <a:stretch>
                      <a:fillRect/>
                    </a:stretch>
                  </pic:blipFill>
                  <pic:spPr bwMode="auto">
                    <a:xfrm>
                      <a:off x="0" y="0"/>
                      <a:ext cx="917575" cy="862965"/>
                    </a:xfrm>
                    <a:prstGeom prst="rect">
                      <a:avLst/>
                    </a:prstGeom>
                    <a:noFill/>
                  </pic:spPr>
                </pic:pic>
              </a:graphicData>
            </a:graphic>
          </wp:anchor>
        </w:drawing>
      </w:r>
      <w:r>
        <w:rPr>
          <w:rFonts w:ascii="Verdana" w:eastAsia="Verdana" w:hAnsi="Verdana" w:cs="Verdana"/>
          <w:sz w:val="20"/>
          <w:szCs w:val="20"/>
        </w:rPr>
        <w:t>DIRETORIA DE PESQUISA E PÓS-GRADUAÇÃO</w:t>
      </w:r>
    </w:p>
    <w:p w14:paraId="251D6F75" w14:textId="77777777" w:rsidR="00E57E05" w:rsidRDefault="00CA646C">
      <w:pPr>
        <w:spacing w:line="240" w:lineRule="auto"/>
        <w:ind w:left="1418"/>
        <w:rPr>
          <w:rFonts w:ascii="Verdana" w:eastAsia="Verdana" w:hAnsi="Verdana" w:cs="Verdana"/>
          <w:sz w:val="20"/>
          <w:szCs w:val="20"/>
        </w:rPr>
      </w:pPr>
      <w:r>
        <w:rPr>
          <w:rFonts w:ascii="Verdana" w:eastAsia="Verdana" w:hAnsi="Verdana" w:cs="Verdana"/>
          <w:sz w:val="20"/>
          <w:szCs w:val="20"/>
        </w:rPr>
        <w:t>DEPARTAMENTO DE PESQUISA</w:t>
      </w:r>
    </w:p>
    <w:p w14:paraId="7549986B" w14:textId="77777777" w:rsidR="00E57E05" w:rsidRDefault="00CA646C">
      <w:pPr>
        <w:spacing w:line="240" w:lineRule="auto"/>
        <w:ind w:left="1418"/>
        <w:rPr>
          <w:rFonts w:ascii="Verdana" w:eastAsia="Verdana" w:hAnsi="Verdana" w:cs="Verdana"/>
          <w:sz w:val="20"/>
          <w:szCs w:val="20"/>
        </w:rPr>
      </w:pPr>
      <w:r>
        <w:rPr>
          <w:rFonts w:ascii="Verdana" w:eastAsia="Verdana" w:hAnsi="Verdana" w:cs="Verdana"/>
          <w:sz w:val="20"/>
          <w:szCs w:val="20"/>
        </w:rPr>
        <w:t>COORDENADORIA DE PESQUISA E ESTUDOS TECNOLÓGICOS</w:t>
      </w:r>
    </w:p>
    <w:p w14:paraId="23693490" w14:textId="77777777" w:rsidR="00E57E05" w:rsidRDefault="00E57E05">
      <w:pPr>
        <w:spacing w:line="240" w:lineRule="auto"/>
        <w:jc w:val="center"/>
      </w:pPr>
    </w:p>
    <w:p w14:paraId="16123D2D" w14:textId="77777777" w:rsidR="00E57E05" w:rsidRDefault="00E57E05">
      <w:pPr>
        <w:spacing w:line="240" w:lineRule="auto"/>
        <w:jc w:val="center"/>
      </w:pPr>
    </w:p>
    <w:p w14:paraId="54C1980D" w14:textId="77777777" w:rsidR="00E57E05" w:rsidRDefault="00E57E05">
      <w:pPr>
        <w:spacing w:line="240" w:lineRule="auto"/>
        <w:jc w:val="center"/>
      </w:pPr>
    </w:p>
    <w:p w14:paraId="21F3071D" w14:textId="77777777" w:rsidR="00E57E05" w:rsidRDefault="00E57E05">
      <w:pPr>
        <w:spacing w:line="240" w:lineRule="auto"/>
        <w:jc w:val="center"/>
      </w:pPr>
    </w:p>
    <w:p w14:paraId="03649597" w14:textId="77777777" w:rsidR="00E57E05" w:rsidRDefault="00E57E05">
      <w:pPr>
        <w:spacing w:line="240" w:lineRule="auto"/>
        <w:jc w:val="center"/>
      </w:pPr>
    </w:p>
    <w:p w14:paraId="44CB8238" w14:textId="77777777" w:rsidR="00E57E05" w:rsidRDefault="00CA646C">
      <w:pPr>
        <w:spacing w:line="240" w:lineRule="auto"/>
        <w:jc w:val="center"/>
        <w:rPr>
          <w:sz w:val="24"/>
          <w:szCs w:val="24"/>
        </w:rPr>
      </w:pPr>
      <w:r>
        <w:rPr>
          <w:sz w:val="24"/>
          <w:szCs w:val="24"/>
        </w:rPr>
        <w:t>RELATÓRIO FINAL DE INICIAÇÃO CIENTÍFICA</w:t>
      </w:r>
    </w:p>
    <w:p w14:paraId="4E4F794E" w14:textId="77777777" w:rsidR="00E57E05" w:rsidRDefault="00E57E05">
      <w:pPr>
        <w:spacing w:line="240" w:lineRule="auto"/>
        <w:jc w:val="center"/>
      </w:pPr>
    </w:p>
    <w:p w14:paraId="59ED92CE" w14:textId="77777777" w:rsidR="00E57E05" w:rsidRDefault="00E57E05">
      <w:pPr>
        <w:spacing w:line="240" w:lineRule="auto"/>
        <w:jc w:val="center"/>
      </w:pPr>
    </w:p>
    <w:p w14:paraId="0A25D124" w14:textId="77777777" w:rsidR="00E57E05" w:rsidRDefault="00E57E05">
      <w:pPr>
        <w:spacing w:line="240" w:lineRule="auto"/>
        <w:jc w:val="center"/>
      </w:pPr>
    </w:p>
    <w:p w14:paraId="67D4FF8F" w14:textId="77777777" w:rsidR="00E57E05" w:rsidRDefault="00CA646C">
      <w:pPr>
        <w:spacing w:line="240" w:lineRule="auto"/>
        <w:jc w:val="center"/>
        <w:rPr>
          <w:i/>
          <w:sz w:val="24"/>
          <w:szCs w:val="24"/>
        </w:rPr>
      </w:pPr>
      <w:r>
        <w:rPr>
          <w:sz w:val="24"/>
          <w:szCs w:val="24"/>
        </w:rPr>
        <w:t>A PROGRAMAÇÃO INTEIRA E SUA APLICAÇÃO AOS PROBLEMAS DO CAIXEIRO VIAJANTE E DA DESIGNAÇÃO</w:t>
      </w:r>
    </w:p>
    <w:p w14:paraId="715CF49A" w14:textId="77777777" w:rsidR="00E57E05" w:rsidRDefault="00E57E05">
      <w:pPr>
        <w:spacing w:line="240" w:lineRule="auto"/>
        <w:jc w:val="center"/>
      </w:pPr>
    </w:p>
    <w:p w14:paraId="1620A81E" w14:textId="77777777" w:rsidR="00E57E05" w:rsidRDefault="00E57E05">
      <w:pPr>
        <w:spacing w:line="240" w:lineRule="auto"/>
        <w:jc w:val="center"/>
      </w:pPr>
    </w:p>
    <w:p w14:paraId="7DDE3739" w14:textId="77777777" w:rsidR="00E57E05" w:rsidRDefault="00E57E05">
      <w:pPr>
        <w:spacing w:line="240" w:lineRule="auto"/>
        <w:jc w:val="center"/>
      </w:pPr>
    </w:p>
    <w:p w14:paraId="50F98BFA" w14:textId="77777777" w:rsidR="00E57E05" w:rsidRDefault="00CA646C">
      <w:pPr>
        <w:spacing w:line="240" w:lineRule="auto"/>
        <w:jc w:val="center"/>
        <w:rPr>
          <w:b/>
        </w:rPr>
      </w:pPr>
      <w:r>
        <w:rPr>
          <w:b/>
        </w:rPr>
        <w:t>Edital PIBIC 2024</w:t>
      </w:r>
    </w:p>
    <w:p w14:paraId="107BE2D8" w14:textId="77777777" w:rsidR="00E57E05" w:rsidRDefault="00E57E05">
      <w:pPr>
        <w:spacing w:line="240" w:lineRule="auto"/>
        <w:jc w:val="center"/>
        <w:rPr>
          <w:b/>
        </w:rPr>
      </w:pPr>
    </w:p>
    <w:p w14:paraId="7BBA36F5" w14:textId="77777777" w:rsidR="00E57E05" w:rsidRDefault="00E57E05">
      <w:pPr>
        <w:spacing w:line="240" w:lineRule="auto"/>
        <w:jc w:val="center"/>
        <w:rPr>
          <w:b/>
        </w:rPr>
      </w:pPr>
    </w:p>
    <w:p w14:paraId="31DB4194" w14:textId="77777777" w:rsidR="00E57E05" w:rsidRDefault="00CA646C">
      <w:pPr>
        <w:spacing w:line="240" w:lineRule="auto"/>
        <w:rPr>
          <w:b/>
        </w:rPr>
      </w:pPr>
      <w:r>
        <w:rPr>
          <w:b/>
        </w:rPr>
        <w:t xml:space="preserve">Aluno: </w:t>
      </w:r>
    </w:p>
    <w:p w14:paraId="436F85E2" w14:textId="77777777" w:rsidR="00E57E05" w:rsidRDefault="00CA646C">
      <w:pPr>
        <w:spacing w:line="240" w:lineRule="auto"/>
      </w:pPr>
      <w:r>
        <w:t>Caio Passos Torkst Ferreira</w:t>
      </w:r>
    </w:p>
    <w:p w14:paraId="28701501" w14:textId="77777777" w:rsidR="00E57E05" w:rsidRDefault="00CA646C">
      <w:pPr>
        <w:spacing w:line="240" w:lineRule="auto"/>
      </w:pPr>
      <w:r>
        <w:t>Ciência da Computação – 6º Período</w:t>
      </w:r>
    </w:p>
    <w:p w14:paraId="6EE2A266" w14:textId="77777777" w:rsidR="00E57E05" w:rsidRDefault="00CA646C">
      <w:pPr>
        <w:spacing w:line="240" w:lineRule="auto"/>
      </w:pPr>
      <w:r>
        <w:t>Aluno: Com bolsa</w:t>
      </w:r>
    </w:p>
    <w:p w14:paraId="077D177F" w14:textId="77777777" w:rsidR="00E57E05" w:rsidRDefault="00E57E05">
      <w:pPr>
        <w:spacing w:line="240" w:lineRule="auto"/>
      </w:pPr>
    </w:p>
    <w:p w14:paraId="64FB211A" w14:textId="77777777" w:rsidR="00E57E05" w:rsidRDefault="00CA646C">
      <w:pPr>
        <w:spacing w:line="240" w:lineRule="auto"/>
        <w:rPr>
          <w:b/>
        </w:rPr>
      </w:pPr>
      <w:r>
        <w:rPr>
          <w:b/>
        </w:rPr>
        <w:t>Professor Orientador:</w:t>
      </w:r>
    </w:p>
    <w:p w14:paraId="1131C49B" w14:textId="77777777" w:rsidR="00E57E05" w:rsidRDefault="00CA646C">
      <w:pPr>
        <w:spacing w:line="240" w:lineRule="auto"/>
      </w:pPr>
      <w:r>
        <w:t>Helder Manoel Venceslau, D. Sc.</w:t>
      </w:r>
    </w:p>
    <w:p w14:paraId="3D501FD6" w14:textId="77777777" w:rsidR="00E57E05" w:rsidRDefault="00E57E05"/>
    <w:p w14:paraId="45E2310E" w14:textId="77777777" w:rsidR="00E57E05" w:rsidRDefault="00E57E05"/>
    <w:p w14:paraId="1180B789" w14:textId="77777777" w:rsidR="00E57E05" w:rsidRDefault="00CA646C">
      <w:pPr>
        <w:spacing w:line="240" w:lineRule="auto"/>
        <w:jc w:val="center"/>
      </w:pPr>
      <w:r>
        <w:t>Rio de Janeiro, RJ - Brasil</w:t>
      </w:r>
    </w:p>
    <w:p w14:paraId="120DC742" w14:textId="2A01913C" w:rsidR="00E57E05" w:rsidRDefault="00BB06A6">
      <w:pPr>
        <w:spacing w:line="240" w:lineRule="auto"/>
        <w:jc w:val="center"/>
      </w:pPr>
      <w:r>
        <w:t>Setembro</w:t>
      </w:r>
      <w:r w:rsidR="00CA646C">
        <w:t xml:space="preserve"> / 2025</w:t>
      </w:r>
    </w:p>
    <w:p w14:paraId="35A1E334" w14:textId="77777777" w:rsidR="00E57E05" w:rsidRDefault="00E57E05">
      <w:bookmarkStart w:id="0" w:name="_vllb8grph28s"/>
      <w:bookmarkEnd w:id="0"/>
    </w:p>
    <w:p w14:paraId="1E960C86" w14:textId="77777777" w:rsidR="00E57E05" w:rsidRDefault="00E57E05"/>
    <w:p w14:paraId="7D6B20DB" w14:textId="77777777" w:rsidR="00E57E05" w:rsidRDefault="00CA646C" w:rsidP="00143D01">
      <w:pPr>
        <w:pStyle w:val="Ttulo1"/>
        <w:numPr>
          <w:ilvl w:val="0"/>
          <w:numId w:val="0"/>
        </w:numPr>
      </w:pPr>
      <w:bookmarkStart w:id="1" w:name="__RefHeading___Toc3862_1244550506"/>
      <w:bookmarkStart w:id="2" w:name="_Toc208928542"/>
      <w:bookmarkStart w:id="3" w:name="_Toc208932909"/>
      <w:bookmarkStart w:id="4" w:name="_Toc208950749"/>
      <w:bookmarkStart w:id="5" w:name="_Toc209593669"/>
      <w:bookmarkStart w:id="6" w:name="_Toc209603195"/>
      <w:bookmarkStart w:id="7" w:name="_Toc209603681"/>
      <w:bookmarkEnd w:id="1"/>
      <w:r>
        <w:lastRenderedPageBreak/>
        <w:t>RESUMO</w:t>
      </w:r>
      <w:bookmarkEnd w:id="2"/>
      <w:bookmarkEnd w:id="3"/>
      <w:bookmarkEnd w:id="4"/>
      <w:bookmarkEnd w:id="5"/>
      <w:bookmarkEnd w:id="6"/>
      <w:bookmarkEnd w:id="7"/>
    </w:p>
    <w:p w14:paraId="7BE5CEE3" w14:textId="05E20BC5" w:rsidR="00580E38" w:rsidRPr="00580E38" w:rsidRDefault="00A12FF5" w:rsidP="007C141B">
      <w:pPr>
        <w:spacing w:before="240" w:after="0" w:line="240" w:lineRule="auto"/>
        <w:rPr>
          <w:color w:val="000000" w:themeColor="text1"/>
        </w:rPr>
      </w:pPr>
      <w:r>
        <w:tab/>
      </w:r>
      <w:r w:rsidR="00580E38" w:rsidRPr="00580E38">
        <w:rPr>
          <w:color w:val="000000" w:themeColor="text1"/>
        </w:rPr>
        <w:t xml:space="preserve">Este trabalho investiga a aplicação da Programação Linear Inteira (PLI) a dois problemas clássicos da otimização combinatória: o Problema do Caixeiro Viajante (TSP) e o Problema da Designação (PD). Foram implementadas formulações matemáticas, solvers comerciais e </w:t>
      </w:r>
      <w:r w:rsidR="00580E38" w:rsidRPr="00143D01">
        <w:rPr>
          <w:i/>
          <w:iCs/>
          <w:color w:val="000000" w:themeColor="text1"/>
        </w:rPr>
        <w:t>open-source</w:t>
      </w:r>
      <w:r w:rsidR="00580E38" w:rsidRPr="00580E38">
        <w:rPr>
          <w:color w:val="000000" w:themeColor="text1"/>
        </w:rPr>
        <w:t>, além de heurísticas construtivas e de melhoria, com experimentos conduzidos em Python e AMPL sobre instâncias reconhecidas da TSPLIB e OR-Library, seguindo um protocolo reprodutível.</w:t>
      </w:r>
      <w:r w:rsidR="00143D01" w:rsidRPr="00143D01">
        <w:rPr>
          <w:color w:val="000000" w:themeColor="text1"/>
        </w:rPr>
        <w:t xml:space="preserve"> </w:t>
      </w:r>
      <w:r w:rsidR="00143D01" w:rsidRPr="00580E38">
        <w:rPr>
          <w:color w:val="000000" w:themeColor="text1"/>
        </w:rPr>
        <w:t>Além d</w:t>
      </w:r>
      <w:r w:rsidR="00143D01">
        <w:rPr>
          <w:color w:val="000000" w:themeColor="text1"/>
        </w:rPr>
        <w:t>e</w:t>
      </w:r>
      <w:r w:rsidR="00143D01" w:rsidRPr="00580E38">
        <w:rPr>
          <w:color w:val="000000" w:themeColor="text1"/>
        </w:rPr>
        <w:t xml:space="preserve"> evidências empíricas, o estudo destaca limitações do escopo, de natureza computacional e experimental, não refletindo diretamente as condições de uma modelagem aplicada.</w:t>
      </w:r>
    </w:p>
    <w:p w14:paraId="161E7D7A" w14:textId="0D8C076E" w:rsidR="00580E38" w:rsidRPr="00580E38" w:rsidRDefault="00580E38" w:rsidP="007C141B">
      <w:pPr>
        <w:spacing w:before="240" w:after="0" w:line="240" w:lineRule="auto"/>
        <w:rPr>
          <w:color w:val="000000" w:themeColor="text1"/>
        </w:rPr>
      </w:pPr>
      <w:r w:rsidRPr="00580E38">
        <w:rPr>
          <w:color w:val="000000" w:themeColor="text1"/>
        </w:rPr>
        <w:tab/>
        <w:t>Os resultados evidenciaram a relevância da PLI como ferramenta de modelagem, mas também suas limitações práticas diante do crescimento combinatório, que inviabiliza instâncias de maior porte</w:t>
      </w:r>
      <w:r w:rsidR="007C141B">
        <w:rPr>
          <w:color w:val="000000" w:themeColor="text1"/>
        </w:rPr>
        <w:t xml:space="preserve"> em problemas difíceis.</w:t>
      </w:r>
      <w:r w:rsidRPr="00580E38">
        <w:rPr>
          <w:color w:val="000000" w:themeColor="text1"/>
        </w:rPr>
        <w:t xml:space="preserve"> Nesses casos, heurísticas e solvers especializados, como LKH e Concorde, </w:t>
      </w:r>
      <w:r w:rsidR="00143D01">
        <w:rPr>
          <w:color w:val="000000" w:themeColor="text1"/>
        </w:rPr>
        <w:t xml:space="preserve">para o TSP, </w:t>
      </w:r>
      <w:r w:rsidRPr="00580E38">
        <w:rPr>
          <w:color w:val="000000" w:themeColor="text1"/>
        </w:rPr>
        <w:t>mostraram-se mais eficazes. No PD, por sua estrutura</w:t>
      </w:r>
      <w:r w:rsidR="007C141B">
        <w:rPr>
          <w:color w:val="000000" w:themeColor="text1"/>
        </w:rPr>
        <w:t xml:space="preserve"> (unimodular)</w:t>
      </w:r>
      <w:r w:rsidRPr="00580E38">
        <w:rPr>
          <w:color w:val="000000" w:themeColor="text1"/>
        </w:rPr>
        <w:t xml:space="preserve">, tanto os solvers genéricos quanto algoritmos específicos apresentaram bom desempenho, com destaque para o Algoritmo Húngaro, que se mostrou </w:t>
      </w:r>
      <w:r w:rsidR="007C141B">
        <w:rPr>
          <w:color w:val="000000" w:themeColor="text1"/>
        </w:rPr>
        <w:t xml:space="preserve">consideravelmente </w:t>
      </w:r>
      <w:r w:rsidRPr="00580E38">
        <w:rPr>
          <w:color w:val="000000" w:themeColor="text1"/>
        </w:rPr>
        <w:t>mais eficiente. Observou-se ainda a importância da qualidade da solução inicial em heurísticas construtivas, bem como a necessidade de mecanismos de perturbação para escapar de ótimos locais.</w:t>
      </w:r>
      <w:r w:rsidR="001A2336">
        <w:rPr>
          <w:color w:val="000000" w:themeColor="text1"/>
        </w:rPr>
        <w:t xml:space="preserve"> </w:t>
      </w:r>
      <w:r w:rsidR="00143D01" w:rsidRPr="00580E38">
        <w:rPr>
          <w:color w:val="000000" w:themeColor="text1"/>
        </w:rPr>
        <w:t xml:space="preserve">Nesse sentido, os resultados reforçam a importância de alinhar fundamentos teóricos, </w:t>
      </w:r>
      <w:r w:rsidR="00253BC9">
        <w:rPr>
          <w:color w:val="000000" w:themeColor="text1"/>
        </w:rPr>
        <w:t>computabilidade</w:t>
      </w:r>
      <w:r w:rsidR="00143D01" w:rsidRPr="00580E38">
        <w:rPr>
          <w:color w:val="000000" w:themeColor="text1"/>
        </w:rPr>
        <w:t xml:space="preserve"> e requisitos práticos na escolha metodológica</w:t>
      </w:r>
      <w:r w:rsidR="00AE136E">
        <w:rPr>
          <w:color w:val="000000" w:themeColor="text1"/>
        </w:rPr>
        <w:t xml:space="preserve"> de modelagem e solução dos problemas</w:t>
      </w:r>
      <w:r w:rsidR="00143D01" w:rsidRPr="00580E38">
        <w:rPr>
          <w:color w:val="000000" w:themeColor="text1"/>
        </w:rPr>
        <w:t>.</w:t>
      </w:r>
      <w:r w:rsidR="001A2336">
        <w:rPr>
          <w:color w:val="000000" w:themeColor="text1"/>
        </w:rPr>
        <w:tab/>
      </w:r>
    </w:p>
    <w:p w14:paraId="59FD49F5" w14:textId="2AC075A8" w:rsidR="00E57E05" w:rsidRPr="00A12FF5" w:rsidRDefault="00CA646C" w:rsidP="007C141B">
      <w:pPr>
        <w:spacing w:after="0" w:line="240" w:lineRule="auto"/>
        <w:rPr>
          <w:color w:val="000000" w:themeColor="text1"/>
        </w:rPr>
      </w:pPr>
      <w:r w:rsidRPr="00A12FF5">
        <w:rPr>
          <w:color w:val="000000" w:themeColor="text1"/>
        </w:rPr>
        <w:br w:type="page"/>
      </w:r>
    </w:p>
    <w:p w14:paraId="6E6182B5" w14:textId="2DE04713" w:rsidR="00D0107D" w:rsidRPr="00D0107D" w:rsidRDefault="00CA646C" w:rsidP="00934854">
      <w:pPr>
        <w:pStyle w:val="Ttulo1"/>
        <w:numPr>
          <w:ilvl w:val="0"/>
          <w:numId w:val="0"/>
        </w:numPr>
      </w:pPr>
      <w:bookmarkStart w:id="8" w:name="__RefHeading___Toc3864_1244550506"/>
      <w:bookmarkStart w:id="9" w:name="_Toc208928543"/>
      <w:bookmarkStart w:id="10" w:name="_Toc208932910"/>
      <w:bookmarkStart w:id="11" w:name="_Toc208950750"/>
      <w:bookmarkStart w:id="12" w:name="_Toc209593670"/>
      <w:bookmarkStart w:id="13" w:name="_Toc209603196"/>
      <w:bookmarkStart w:id="14" w:name="_Toc209603682"/>
      <w:bookmarkEnd w:id="8"/>
      <w:r>
        <w:lastRenderedPageBreak/>
        <w:t>SUMÁRIO</w:t>
      </w:r>
      <w:bookmarkEnd w:id="9"/>
      <w:bookmarkEnd w:id="10"/>
      <w:bookmarkEnd w:id="11"/>
      <w:bookmarkEnd w:id="12"/>
      <w:bookmarkEnd w:id="13"/>
      <w:bookmarkEnd w:id="14"/>
    </w:p>
    <w:sdt>
      <w:sdtPr>
        <w:rPr>
          <w:b w:val="0"/>
          <w:bCs w:val="0"/>
          <w:caps w:val="0"/>
          <w:sz w:val="24"/>
          <w:szCs w:val="24"/>
        </w:rPr>
        <w:id w:val="-2128545083"/>
        <w:docPartObj>
          <w:docPartGallery w:val="Table of Contents"/>
          <w:docPartUnique/>
        </w:docPartObj>
      </w:sdtPr>
      <w:sdtEndPr>
        <w:rPr>
          <w:b/>
          <w:bCs/>
          <w:caps/>
          <w:sz w:val="22"/>
          <w:szCs w:val="22"/>
        </w:rPr>
      </w:sdtEndPr>
      <w:sdtContent>
        <w:p w14:paraId="5D6450F5" w14:textId="59316115" w:rsidR="00D0107D" w:rsidRPr="00D0107D" w:rsidRDefault="00CA646C">
          <w:pPr>
            <w:pStyle w:val="Sumrio1"/>
            <w:rPr>
              <w:rFonts w:asciiTheme="minorHAnsi" w:eastAsiaTheme="minorEastAsia" w:hAnsiTheme="minorHAnsi" w:cstheme="minorHAnsi"/>
              <w:b w:val="0"/>
              <w:bCs w:val="0"/>
              <w:caps w:val="0"/>
              <w:noProof/>
              <w:kern w:val="2"/>
              <w:sz w:val="24"/>
              <w:szCs w:val="24"/>
              <w:lang w:val="fr-FR" w:eastAsia="fr-FR"/>
              <w14:ligatures w14:val="standardContextual"/>
            </w:rPr>
          </w:pPr>
          <w:r w:rsidRPr="00D0107D">
            <w:rPr>
              <w:sz w:val="24"/>
              <w:szCs w:val="24"/>
            </w:rPr>
            <w:fldChar w:fldCharType="begin"/>
          </w:r>
          <w:r w:rsidRPr="00D0107D">
            <w:rPr>
              <w:rStyle w:val="IndexLink"/>
              <w:rFonts w:asciiTheme="minorHAnsi" w:hAnsiTheme="minorHAnsi" w:cstheme="minorHAnsi"/>
              <w:sz w:val="32"/>
              <w:szCs w:val="32"/>
            </w:rPr>
            <w:instrText xml:space="preserve"> TOC \o "1-3" \h</w:instrText>
          </w:r>
          <w:r w:rsidRPr="00D0107D">
            <w:rPr>
              <w:rStyle w:val="IndexLink"/>
              <w:rFonts w:asciiTheme="minorHAnsi" w:hAnsiTheme="minorHAnsi" w:cstheme="minorHAnsi"/>
              <w:sz w:val="32"/>
              <w:szCs w:val="32"/>
            </w:rPr>
            <w:fldChar w:fldCharType="separate"/>
          </w:r>
          <w:hyperlink w:anchor="_Toc209603683" w:history="1">
            <w:r w:rsidR="00D0107D" w:rsidRPr="00D0107D">
              <w:rPr>
                <w:rStyle w:val="Hyperlink"/>
                <w:rFonts w:asciiTheme="minorHAnsi" w:hAnsiTheme="minorHAnsi" w:cstheme="minorHAnsi"/>
                <w:noProof/>
              </w:rPr>
              <w:t>1. INTRODUÇÃO</w:t>
            </w:r>
            <w:r w:rsidR="00D0107D" w:rsidRPr="00D0107D">
              <w:rPr>
                <w:rFonts w:asciiTheme="minorHAnsi" w:hAnsiTheme="minorHAnsi" w:cstheme="minorHAnsi"/>
                <w:noProof/>
              </w:rPr>
              <w:tab/>
            </w:r>
            <w:r w:rsidR="00D0107D" w:rsidRPr="00D0107D">
              <w:rPr>
                <w:rFonts w:asciiTheme="minorHAnsi" w:hAnsiTheme="minorHAnsi" w:cstheme="minorHAnsi"/>
                <w:noProof/>
              </w:rPr>
              <w:fldChar w:fldCharType="begin"/>
            </w:r>
            <w:r w:rsidR="00D0107D" w:rsidRPr="00D0107D">
              <w:rPr>
                <w:rFonts w:asciiTheme="minorHAnsi" w:hAnsiTheme="minorHAnsi" w:cstheme="minorHAnsi"/>
                <w:noProof/>
              </w:rPr>
              <w:instrText xml:space="preserve"> PAGEREF _Toc209603683 \h </w:instrText>
            </w:r>
            <w:r w:rsidR="00D0107D" w:rsidRPr="00D0107D">
              <w:rPr>
                <w:rFonts w:asciiTheme="minorHAnsi" w:hAnsiTheme="minorHAnsi" w:cstheme="minorHAnsi"/>
                <w:noProof/>
              </w:rPr>
            </w:r>
            <w:r w:rsidR="00D0107D" w:rsidRPr="00D0107D">
              <w:rPr>
                <w:rFonts w:asciiTheme="minorHAnsi" w:hAnsiTheme="minorHAnsi" w:cstheme="minorHAnsi"/>
                <w:noProof/>
              </w:rPr>
              <w:fldChar w:fldCharType="separate"/>
            </w:r>
            <w:r w:rsidR="00D0107D" w:rsidRPr="00D0107D">
              <w:rPr>
                <w:rFonts w:asciiTheme="minorHAnsi" w:hAnsiTheme="minorHAnsi" w:cstheme="minorHAnsi"/>
                <w:noProof/>
              </w:rPr>
              <w:t>1</w:t>
            </w:r>
            <w:r w:rsidR="00D0107D" w:rsidRPr="00D0107D">
              <w:rPr>
                <w:rFonts w:asciiTheme="minorHAnsi" w:hAnsiTheme="minorHAnsi" w:cstheme="minorHAnsi"/>
                <w:noProof/>
              </w:rPr>
              <w:fldChar w:fldCharType="end"/>
            </w:r>
          </w:hyperlink>
        </w:p>
        <w:p w14:paraId="6C82B60C" w14:textId="121BE107" w:rsidR="00D0107D" w:rsidRPr="00D0107D" w:rsidRDefault="00D0107D">
          <w:pPr>
            <w:pStyle w:val="Sumrio2"/>
            <w:tabs>
              <w:tab w:val="right" w:leader="dot" w:pos="10195"/>
            </w:tabs>
            <w:rPr>
              <w:rFonts w:asciiTheme="minorHAnsi" w:eastAsiaTheme="minorEastAsia" w:hAnsiTheme="minorHAnsi" w:cstheme="minorHAnsi"/>
              <w:smallCaps w:val="0"/>
              <w:noProof/>
              <w:kern w:val="2"/>
              <w:sz w:val="24"/>
              <w:szCs w:val="24"/>
              <w:lang w:val="fr-FR" w:eastAsia="fr-FR"/>
              <w14:ligatures w14:val="standardContextual"/>
            </w:rPr>
          </w:pPr>
          <w:hyperlink w:anchor="_Toc209603684" w:history="1">
            <w:r w:rsidRPr="00D0107D">
              <w:rPr>
                <w:rStyle w:val="Hyperlink"/>
                <w:rFonts w:asciiTheme="minorHAnsi" w:hAnsiTheme="minorHAnsi" w:cstheme="minorHAnsi"/>
                <w:smallCaps w:val="0"/>
                <w:noProof/>
              </w:rPr>
              <w:t>1.1. Programação Linear Inteira</w:t>
            </w:r>
            <w:r w:rsidRPr="00D0107D">
              <w:rPr>
                <w:rFonts w:asciiTheme="minorHAnsi" w:hAnsiTheme="minorHAnsi" w:cstheme="minorHAnsi"/>
                <w:smallCaps w:val="0"/>
                <w:noProof/>
              </w:rPr>
              <w:tab/>
            </w:r>
            <w:r w:rsidRPr="00D0107D">
              <w:rPr>
                <w:rFonts w:asciiTheme="minorHAnsi" w:hAnsiTheme="minorHAnsi" w:cstheme="minorHAnsi"/>
                <w:smallCaps w:val="0"/>
                <w:noProof/>
              </w:rPr>
              <w:fldChar w:fldCharType="begin"/>
            </w:r>
            <w:r w:rsidRPr="00D0107D">
              <w:rPr>
                <w:rFonts w:asciiTheme="minorHAnsi" w:hAnsiTheme="minorHAnsi" w:cstheme="minorHAnsi"/>
                <w:smallCaps w:val="0"/>
                <w:noProof/>
              </w:rPr>
              <w:instrText xml:space="preserve"> PAGEREF _Toc209603684 \h </w:instrText>
            </w:r>
            <w:r w:rsidRPr="00D0107D">
              <w:rPr>
                <w:rFonts w:asciiTheme="minorHAnsi" w:hAnsiTheme="minorHAnsi" w:cstheme="minorHAnsi"/>
                <w:smallCaps w:val="0"/>
                <w:noProof/>
              </w:rPr>
            </w:r>
            <w:r w:rsidRPr="00D0107D">
              <w:rPr>
                <w:rFonts w:asciiTheme="minorHAnsi" w:hAnsiTheme="minorHAnsi" w:cstheme="minorHAnsi"/>
                <w:smallCaps w:val="0"/>
                <w:noProof/>
              </w:rPr>
              <w:fldChar w:fldCharType="separate"/>
            </w:r>
            <w:r w:rsidRPr="00D0107D">
              <w:rPr>
                <w:rFonts w:asciiTheme="minorHAnsi" w:hAnsiTheme="minorHAnsi" w:cstheme="minorHAnsi"/>
                <w:smallCaps w:val="0"/>
                <w:noProof/>
              </w:rPr>
              <w:t>1</w:t>
            </w:r>
            <w:r w:rsidRPr="00D0107D">
              <w:rPr>
                <w:rFonts w:asciiTheme="minorHAnsi" w:hAnsiTheme="minorHAnsi" w:cstheme="minorHAnsi"/>
                <w:smallCaps w:val="0"/>
                <w:noProof/>
              </w:rPr>
              <w:fldChar w:fldCharType="end"/>
            </w:r>
          </w:hyperlink>
        </w:p>
        <w:p w14:paraId="6D8ECB8A" w14:textId="27EE5F13" w:rsidR="00D0107D" w:rsidRPr="00D0107D" w:rsidRDefault="00D0107D">
          <w:pPr>
            <w:pStyle w:val="Sumrio2"/>
            <w:tabs>
              <w:tab w:val="right" w:leader="dot" w:pos="10195"/>
            </w:tabs>
            <w:rPr>
              <w:rFonts w:asciiTheme="minorHAnsi" w:eastAsiaTheme="minorEastAsia" w:hAnsiTheme="minorHAnsi" w:cstheme="minorHAnsi"/>
              <w:smallCaps w:val="0"/>
              <w:noProof/>
              <w:kern w:val="2"/>
              <w:sz w:val="24"/>
              <w:szCs w:val="24"/>
              <w:lang w:val="fr-FR" w:eastAsia="fr-FR"/>
              <w14:ligatures w14:val="standardContextual"/>
            </w:rPr>
          </w:pPr>
          <w:hyperlink w:anchor="_Toc209603685" w:history="1">
            <w:r w:rsidRPr="00D0107D">
              <w:rPr>
                <w:rStyle w:val="Hyperlink"/>
                <w:rFonts w:asciiTheme="minorHAnsi" w:hAnsiTheme="minorHAnsi" w:cstheme="minorHAnsi"/>
                <w:smallCaps w:val="0"/>
                <w:noProof/>
              </w:rPr>
              <w:t>1.2. Problema da Designação</w:t>
            </w:r>
            <w:r w:rsidRPr="00D0107D">
              <w:rPr>
                <w:rFonts w:asciiTheme="minorHAnsi" w:hAnsiTheme="minorHAnsi" w:cstheme="minorHAnsi"/>
                <w:smallCaps w:val="0"/>
                <w:noProof/>
              </w:rPr>
              <w:tab/>
            </w:r>
            <w:r w:rsidRPr="00D0107D">
              <w:rPr>
                <w:rFonts w:asciiTheme="minorHAnsi" w:hAnsiTheme="minorHAnsi" w:cstheme="minorHAnsi"/>
                <w:smallCaps w:val="0"/>
                <w:noProof/>
              </w:rPr>
              <w:fldChar w:fldCharType="begin"/>
            </w:r>
            <w:r w:rsidRPr="00D0107D">
              <w:rPr>
                <w:rFonts w:asciiTheme="minorHAnsi" w:hAnsiTheme="minorHAnsi" w:cstheme="minorHAnsi"/>
                <w:smallCaps w:val="0"/>
                <w:noProof/>
              </w:rPr>
              <w:instrText xml:space="preserve"> PAGEREF _Toc209603685 \h </w:instrText>
            </w:r>
            <w:r w:rsidRPr="00D0107D">
              <w:rPr>
                <w:rFonts w:asciiTheme="minorHAnsi" w:hAnsiTheme="minorHAnsi" w:cstheme="minorHAnsi"/>
                <w:smallCaps w:val="0"/>
                <w:noProof/>
              </w:rPr>
            </w:r>
            <w:r w:rsidRPr="00D0107D">
              <w:rPr>
                <w:rFonts w:asciiTheme="minorHAnsi" w:hAnsiTheme="minorHAnsi" w:cstheme="minorHAnsi"/>
                <w:smallCaps w:val="0"/>
                <w:noProof/>
              </w:rPr>
              <w:fldChar w:fldCharType="separate"/>
            </w:r>
            <w:r w:rsidRPr="00D0107D">
              <w:rPr>
                <w:rFonts w:asciiTheme="minorHAnsi" w:hAnsiTheme="minorHAnsi" w:cstheme="minorHAnsi"/>
                <w:smallCaps w:val="0"/>
                <w:noProof/>
              </w:rPr>
              <w:t>2</w:t>
            </w:r>
            <w:r w:rsidRPr="00D0107D">
              <w:rPr>
                <w:rFonts w:asciiTheme="minorHAnsi" w:hAnsiTheme="minorHAnsi" w:cstheme="minorHAnsi"/>
                <w:smallCaps w:val="0"/>
                <w:noProof/>
              </w:rPr>
              <w:fldChar w:fldCharType="end"/>
            </w:r>
          </w:hyperlink>
        </w:p>
        <w:p w14:paraId="1A235D9A" w14:textId="7710FFAE" w:rsidR="00D0107D" w:rsidRPr="00D0107D" w:rsidRDefault="00D0107D">
          <w:pPr>
            <w:pStyle w:val="Sumrio2"/>
            <w:tabs>
              <w:tab w:val="right" w:leader="dot" w:pos="10195"/>
            </w:tabs>
            <w:rPr>
              <w:rFonts w:asciiTheme="minorHAnsi" w:eastAsiaTheme="minorEastAsia" w:hAnsiTheme="minorHAnsi" w:cstheme="minorHAnsi"/>
              <w:smallCaps w:val="0"/>
              <w:noProof/>
              <w:kern w:val="2"/>
              <w:sz w:val="24"/>
              <w:szCs w:val="24"/>
              <w:lang w:val="fr-FR" w:eastAsia="fr-FR"/>
              <w14:ligatures w14:val="standardContextual"/>
            </w:rPr>
          </w:pPr>
          <w:hyperlink w:anchor="_Toc209603686" w:history="1">
            <w:r w:rsidRPr="00D0107D">
              <w:rPr>
                <w:rStyle w:val="Hyperlink"/>
                <w:rFonts w:asciiTheme="minorHAnsi" w:hAnsiTheme="minorHAnsi" w:cstheme="minorHAnsi"/>
                <w:smallCaps w:val="0"/>
                <w:noProof/>
              </w:rPr>
              <w:t>1.3. Problema do Caixeiro Viajante</w:t>
            </w:r>
            <w:r w:rsidRPr="00D0107D">
              <w:rPr>
                <w:rFonts w:asciiTheme="minorHAnsi" w:hAnsiTheme="minorHAnsi" w:cstheme="minorHAnsi"/>
                <w:smallCaps w:val="0"/>
                <w:noProof/>
              </w:rPr>
              <w:tab/>
            </w:r>
            <w:r w:rsidRPr="00D0107D">
              <w:rPr>
                <w:rFonts w:asciiTheme="minorHAnsi" w:hAnsiTheme="minorHAnsi" w:cstheme="minorHAnsi"/>
                <w:smallCaps w:val="0"/>
                <w:noProof/>
              </w:rPr>
              <w:fldChar w:fldCharType="begin"/>
            </w:r>
            <w:r w:rsidRPr="00D0107D">
              <w:rPr>
                <w:rFonts w:asciiTheme="minorHAnsi" w:hAnsiTheme="minorHAnsi" w:cstheme="minorHAnsi"/>
                <w:smallCaps w:val="0"/>
                <w:noProof/>
              </w:rPr>
              <w:instrText xml:space="preserve"> PAGEREF _Toc209603686 \h </w:instrText>
            </w:r>
            <w:r w:rsidRPr="00D0107D">
              <w:rPr>
                <w:rFonts w:asciiTheme="minorHAnsi" w:hAnsiTheme="minorHAnsi" w:cstheme="minorHAnsi"/>
                <w:smallCaps w:val="0"/>
                <w:noProof/>
              </w:rPr>
            </w:r>
            <w:r w:rsidRPr="00D0107D">
              <w:rPr>
                <w:rFonts w:asciiTheme="minorHAnsi" w:hAnsiTheme="minorHAnsi" w:cstheme="minorHAnsi"/>
                <w:smallCaps w:val="0"/>
                <w:noProof/>
              </w:rPr>
              <w:fldChar w:fldCharType="separate"/>
            </w:r>
            <w:r w:rsidRPr="00D0107D">
              <w:rPr>
                <w:rFonts w:asciiTheme="minorHAnsi" w:hAnsiTheme="minorHAnsi" w:cstheme="minorHAnsi"/>
                <w:smallCaps w:val="0"/>
                <w:noProof/>
              </w:rPr>
              <w:t>4</w:t>
            </w:r>
            <w:r w:rsidRPr="00D0107D">
              <w:rPr>
                <w:rFonts w:asciiTheme="minorHAnsi" w:hAnsiTheme="minorHAnsi" w:cstheme="minorHAnsi"/>
                <w:smallCaps w:val="0"/>
                <w:noProof/>
              </w:rPr>
              <w:fldChar w:fldCharType="end"/>
            </w:r>
          </w:hyperlink>
        </w:p>
        <w:p w14:paraId="59CAA925" w14:textId="16B92A8B" w:rsidR="00D0107D" w:rsidRPr="00D0107D" w:rsidRDefault="00D0107D">
          <w:pPr>
            <w:pStyle w:val="Sumrio2"/>
            <w:tabs>
              <w:tab w:val="right" w:leader="dot" w:pos="10195"/>
            </w:tabs>
            <w:rPr>
              <w:rFonts w:asciiTheme="minorHAnsi" w:eastAsiaTheme="minorEastAsia" w:hAnsiTheme="minorHAnsi" w:cstheme="minorHAnsi"/>
              <w:smallCaps w:val="0"/>
              <w:noProof/>
              <w:kern w:val="2"/>
              <w:sz w:val="24"/>
              <w:szCs w:val="24"/>
              <w:lang w:val="fr-FR" w:eastAsia="fr-FR"/>
              <w14:ligatures w14:val="standardContextual"/>
            </w:rPr>
          </w:pPr>
          <w:hyperlink w:anchor="_Toc209603687" w:history="1">
            <w:r w:rsidRPr="00D0107D">
              <w:rPr>
                <w:rStyle w:val="Hyperlink"/>
                <w:rFonts w:asciiTheme="minorHAnsi" w:hAnsiTheme="minorHAnsi" w:cstheme="minorHAnsi"/>
                <w:smallCaps w:val="0"/>
                <w:noProof/>
              </w:rPr>
              <w:t xml:space="preserve">1.4. Complexidade </w:t>
            </w:r>
            <w:r w:rsidR="007C141B">
              <w:rPr>
                <w:rStyle w:val="Hyperlink"/>
                <w:rFonts w:asciiTheme="minorHAnsi" w:hAnsiTheme="minorHAnsi" w:cstheme="minorHAnsi"/>
                <w:smallCaps w:val="0"/>
                <w:noProof/>
              </w:rPr>
              <w:t>C</w:t>
            </w:r>
            <w:r w:rsidRPr="00D0107D">
              <w:rPr>
                <w:rStyle w:val="Hyperlink"/>
                <w:rFonts w:asciiTheme="minorHAnsi" w:hAnsiTheme="minorHAnsi" w:cstheme="minorHAnsi"/>
                <w:smallCaps w:val="0"/>
                <w:noProof/>
              </w:rPr>
              <w:t>omputacional</w:t>
            </w:r>
            <w:r w:rsidRPr="00D0107D">
              <w:rPr>
                <w:rFonts w:asciiTheme="minorHAnsi" w:hAnsiTheme="minorHAnsi" w:cstheme="minorHAnsi"/>
                <w:smallCaps w:val="0"/>
                <w:noProof/>
              </w:rPr>
              <w:tab/>
            </w:r>
            <w:r w:rsidRPr="00D0107D">
              <w:rPr>
                <w:rFonts w:asciiTheme="minorHAnsi" w:hAnsiTheme="minorHAnsi" w:cstheme="minorHAnsi"/>
                <w:smallCaps w:val="0"/>
                <w:noProof/>
              </w:rPr>
              <w:fldChar w:fldCharType="begin"/>
            </w:r>
            <w:r w:rsidRPr="00D0107D">
              <w:rPr>
                <w:rFonts w:asciiTheme="minorHAnsi" w:hAnsiTheme="minorHAnsi" w:cstheme="minorHAnsi"/>
                <w:smallCaps w:val="0"/>
                <w:noProof/>
              </w:rPr>
              <w:instrText xml:space="preserve"> PAGEREF _Toc209603687 \h </w:instrText>
            </w:r>
            <w:r w:rsidRPr="00D0107D">
              <w:rPr>
                <w:rFonts w:asciiTheme="minorHAnsi" w:hAnsiTheme="minorHAnsi" w:cstheme="minorHAnsi"/>
                <w:smallCaps w:val="0"/>
                <w:noProof/>
              </w:rPr>
            </w:r>
            <w:r w:rsidRPr="00D0107D">
              <w:rPr>
                <w:rFonts w:asciiTheme="minorHAnsi" w:hAnsiTheme="minorHAnsi" w:cstheme="minorHAnsi"/>
                <w:smallCaps w:val="0"/>
                <w:noProof/>
              </w:rPr>
              <w:fldChar w:fldCharType="separate"/>
            </w:r>
            <w:r w:rsidRPr="00D0107D">
              <w:rPr>
                <w:rFonts w:asciiTheme="minorHAnsi" w:hAnsiTheme="minorHAnsi" w:cstheme="minorHAnsi"/>
                <w:smallCaps w:val="0"/>
                <w:noProof/>
              </w:rPr>
              <w:t>5</w:t>
            </w:r>
            <w:r w:rsidRPr="00D0107D">
              <w:rPr>
                <w:rFonts w:asciiTheme="minorHAnsi" w:hAnsiTheme="minorHAnsi" w:cstheme="minorHAnsi"/>
                <w:smallCaps w:val="0"/>
                <w:noProof/>
              </w:rPr>
              <w:fldChar w:fldCharType="end"/>
            </w:r>
          </w:hyperlink>
        </w:p>
        <w:p w14:paraId="4EC7E63A" w14:textId="5512A17E" w:rsidR="00D0107D" w:rsidRPr="00D0107D" w:rsidRDefault="00D0107D">
          <w:pPr>
            <w:pStyle w:val="Sumrio2"/>
            <w:tabs>
              <w:tab w:val="right" w:leader="dot" w:pos="10195"/>
            </w:tabs>
            <w:rPr>
              <w:rFonts w:asciiTheme="minorHAnsi" w:eastAsiaTheme="minorEastAsia" w:hAnsiTheme="minorHAnsi" w:cstheme="minorHAnsi"/>
              <w:smallCaps w:val="0"/>
              <w:noProof/>
              <w:kern w:val="2"/>
              <w:sz w:val="24"/>
              <w:szCs w:val="24"/>
              <w:lang w:val="fr-FR" w:eastAsia="fr-FR"/>
              <w14:ligatures w14:val="standardContextual"/>
            </w:rPr>
          </w:pPr>
          <w:hyperlink w:anchor="_Toc209603688" w:history="1">
            <w:r w:rsidRPr="00D0107D">
              <w:rPr>
                <w:rStyle w:val="Hyperlink"/>
                <w:rFonts w:asciiTheme="minorHAnsi" w:hAnsiTheme="minorHAnsi" w:cstheme="minorHAnsi"/>
                <w:smallCaps w:val="0"/>
                <w:noProof/>
              </w:rPr>
              <w:t xml:space="preserve">1.5. Métodos </w:t>
            </w:r>
            <w:r w:rsidR="007C141B">
              <w:rPr>
                <w:rStyle w:val="Hyperlink"/>
                <w:rFonts w:asciiTheme="minorHAnsi" w:hAnsiTheme="minorHAnsi" w:cstheme="minorHAnsi"/>
                <w:smallCaps w:val="0"/>
                <w:noProof/>
              </w:rPr>
              <w:t>E</w:t>
            </w:r>
            <w:r w:rsidRPr="00D0107D">
              <w:rPr>
                <w:rStyle w:val="Hyperlink"/>
                <w:rFonts w:asciiTheme="minorHAnsi" w:hAnsiTheme="minorHAnsi" w:cstheme="minorHAnsi"/>
                <w:smallCaps w:val="0"/>
                <w:noProof/>
              </w:rPr>
              <w:t>xatos</w:t>
            </w:r>
            <w:r w:rsidRPr="00D0107D">
              <w:rPr>
                <w:rFonts w:asciiTheme="minorHAnsi" w:hAnsiTheme="minorHAnsi" w:cstheme="minorHAnsi"/>
                <w:smallCaps w:val="0"/>
                <w:noProof/>
              </w:rPr>
              <w:tab/>
            </w:r>
            <w:r w:rsidRPr="00D0107D">
              <w:rPr>
                <w:rFonts w:asciiTheme="minorHAnsi" w:hAnsiTheme="minorHAnsi" w:cstheme="minorHAnsi"/>
                <w:smallCaps w:val="0"/>
                <w:noProof/>
              </w:rPr>
              <w:fldChar w:fldCharType="begin"/>
            </w:r>
            <w:r w:rsidRPr="00D0107D">
              <w:rPr>
                <w:rFonts w:asciiTheme="minorHAnsi" w:hAnsiTheme="minorHAnsi" w:cstheme="minorHAnsi"/>
                <w:smallCaps w:val="0"/>
                <w:noProof/>
              </w:rPr>
              <w:instrText xml:space="preserve"> PAGEREF _Toc209603688 \h </w:instrText>
            </w:r>
            <w:r w:rsidRPr="00D0107D">
              <w:rPr>
                <w:rFonts w:asciiTheme="minorHAnsi" w:hAnsiTheme="minorHAnsi" w:cstheme="minorHAnsi"/>
                <w:smallCaps w:val="0"/>
                <w:noProof/>
              </w:rPr>
            </w:r>
            <w:r w:rsidRPr="00D0107D">
              <w:rPr>
                <w:rFonts w:asciiTheme="minorHAnsi" w:hAnsiTheme="minorHAnsi" w:cstheme="minorHAnsi"/>
                <w:smallCaps w:val="0"/>
                <w:noProof/>
              </w:rPr>
              <w:fldChar w:fldCharType="separate"/>
            </w:r>
            <w:r w:rsidRPr="00D0107D">
              <w:rPr>
                <w:rFonts w:asciiTheme="minorHAnsi" w:hAnsiTheme="minorHAnsi" w:cstheme="minorHAnsi"/>
                <w:smallCaps w:val="0"/>
                <w:noProof/>
              </w:rPr>
              <w:t>6</w:t>
            </w:r>
            <w:r w:rsidRPr="00D0107D">
              <w:rPr>
                <w:rFonts w:asciiTheme="minorHAnsi" w:hAnsiTheme="minorHAnsi" w:cstheme="minorHAnsi"/>
                <w:smallCaps w:val="0"/>
                <w:noProof/>
              </w:rPr>
              <w:fldChar w:fldCharType="end"/>
            </w:r>
          </w:hyperlink>
        </w:p>
        <w:p w14:paraId="65D82D96" w14:textId="07F2DA4D" w:rsidR="00D0107D" w:rsidRPr="00D0107D" w:rsidRDefault="00D0107D">
          <w:pPr>
            <w:pStyle w:val="Sumrio2"/>
            <w:tabs>
              <w:tab w:val="right" w:leader="dot" w:pos="10195"/>
            </w:tabs>
            <w:rPr>
              <w:rFonts w:asciiTheme="minorHAnsi" w:eastAsiaTheme="minorEastAsia" w:hAnsiTheme="minorHAnsi" w:cstheme="minorHAnsi"/>
              <w:smallCaps w:val="0"/>
              <w:noProof/>
              <w:kern w:val="2"/>
              <w:sz w:val="24"/>
              <w:szCs w:val="24"/>
              <w:lang w:val="fr-FR" w:eastAsia="fr-FR"/>
              <w14:ligatures w14:val="standardContextual"/>
            </w:rPr>
          </w:pPr>
          <w:hyperlink w:anchor="_Toc209603689" w:history="1">
            <w:r w:rsidRPr="00D0107D">
              <w:rPr>
                <w:rStyle w:val="Hyperlink"/>
                <w:rFonts w:asciiTheme="minorHAnsi" w:hAnsiTheme="minorHAnsi" w:cstheme="minorHAnsi"/>
                <w:smallCaps w:val="0"/>
                <w:noProof/>
              </w:rPr>
              <w:t xml:space="preserve">1.6. Métodos </w:t>
            </w:r>
            <w:r w:rsidR="007C141B">
              <w:rPr>
                <w:rStyle w:val="Hyperlink"/>
                <w:rFonts w:asciiTheme="minorHAnsi" w:hAnsiTheme="minorHAnsi" w:cstheme="minorHAnsi"/>
                <w:smallCaps w:val="0"/>
                <w:noProof/>
              </w:rPr>
              <w:t>H</w:t>
            </w:r>
            <w:r w:rsidRPr="00D0107D">
              <w:rPr>
                <w:rStyle w:val="Hyperlink"/>
                <w:rFonts w:asciiTheme="minorHAnsi" w:hAnsiTheme="minorHAnsi" w:cstheme="minorHAnsi"/>
                <w:smallCaps w:val="0"/>
                <w:noProof/>
              </w:rPr>
              <w:t xml:space="preserve">eurísticos e </w:t>
            </w:r>
            <w:r w:rsidR="007C141B">
              <w:rPr>
                <w:rStyle w:val="Hyperlink"/>
                <w:rFonts w:asciiTheme="minorHAnsi" w:hAnsiTheme="minorHAnsi" w:cstheme="minorHAnsi"/>
                <w:smallCaps w:val="0"/>
                <w:noProof/>
              </w:rPr>
              <w:t>M</w:t>
            </w:r>
            <w:r w:rsidRPr="00D0107D">
              <w:rPr>
                <w:rStyle w:val="Hyperlink"/>
                <w:rFonts w:asciiTheme="minorHAnsi" w:hAnsiTheme="minorHAnsi" w:cstheme="minorHAnsi"/>
                <w:smallCaps w:val="0"/>
                <w:noProof/>
              </w:rPr>
              <w:t>etaheurísticos</w:t>
            </w:r>
            <w:r w:rsidRPr="00D0107D">
              <w:rPr>
                <w:rFonts w:asciiTheme="minorHAnsi" w:hAnsiTheme="minorHAnsi" w:cstheme="minorHAnsi"/>
                <w:smallCaps w:val="0"/>
                <w:noProof/>
              </w:rPr>
              <w:tab/>
            </w:r>
            <w:r w:rsidRPr="00D0107D">
              <w:rPr>
                <w:rFonts w:asciiTheme="minorHAnsi" w:hAnsiTheme="minorHAnsi" w:cstheme="minorHAnsi"/>
                <w:smallCaps w:val="0"/>
                <w:noProof/>
              </w:rPr>
              <w:fldChar w:fldCharType="begin"/>
            </w:r>
            <w:r w:rsidRPr="00D0107D">
              <w:rPr>
                <w:rFonts w:asciiTheme="minorHAnsi" w:hAnsiTheme="minorHAnsi" w:cstheme="minorHAnsi"/>
                <w:smallCaps w:val="0"/>
                <w:noProof/>
              </w:rPr>
              <w:instrText xml:space="preserve"> PAGEREF _Toc209603689 \h </w:instrText>
            </w:r>
            <w:r w:rsidRPr="00D0107D">
              <w:rPr>
                <w:rFonts w:asciiTheme="minorHAnsi" w:hAnsiTheme="minorHAnsi" w:cstheme="minorHAnsi"/>
                <w:smallCaps w:val="0"/>
                <w:noProof/>
              </w:rPr>
            </w:r>
            <w:r w:rsidRPr="00D0107D">
              <w:rPr>
                <w:rFonts w:asciiTheme="minorHAnsi" w:hAnsiTheme="minorHAnsi" w:cstheme="minorHAnsi"/>
                <w:smallCaps w:val="0"/>
                <w:noProof/>
              </w:rPr>
              <w:fldChar w:fldCharType="separate"/>
            </w:r>
            <w:r w:rsidRPr="00D0107D">
              <w:rPr>
                <w:rFonts w:asciiTheme="minorHAnsi" w:hAnsiTheme="minorHAnsi" w:cstheme="minorHAnsi"/>
                <w:smallCaps w:val="0"/>
                <w:noProof/>
              </w:rPr>
              <w:t>7</w:t>
            </w:r>
            <w:r w:rsidRPr="00D0107D">
              <w:rPr>
                <w:rFonts w:asciiTheme="minorHAnsi" w:hAnsiTheme="minorHAnsi" w:cstheme="minorHAnsi"/>
                <w:smallCaps w:val="0"/>
                <w:noProof/>
              </w:rPr>
              <w:fldChar w:fldCharType="end"/>
            </w:r>
          </w:hyperlink>
        </w:p>
        <w:p w14:paraId="3159D0A0" w14:textId="7A730B7C" w:rsidR="00D0107D" w:rsidRPr="00D0107D" w:rsidRDefault="00D0107D">
          <w:pPr>
            <w:pStyle w:val="Sumrio1"/>
            <w:rPr>
              <w:rFonts w:asciiTheme="minorHAnsi" w:eastAsiaTheme="minorEastAsia" w:hAnsiTheme="minorHAnsi" w:cstheme="minorHAnsi"/>
              <w:b w:val="0"/>
              <w:bCs w:val="0"/>
              <w:caps w:val="0"/>
              <w:noProof/>
              <w:kern w:val="2"/>
              <w:sz w:val="24"/>
              <w:szCs w:val="24"/>
              <w:lang w:val="fr-FR" w:eastAsia="fr-FR"/>
              <w14:ligatures w14:val="standardContextual"/>
            </w:rPr>
          </w:pPr>
          <w:hyperlink w:anchor="_Toc209603690" w:history="1">
            <w:r w:rsidRPr="00D0107D">
              <w:rPr>
                <w:rStyle w:val="Hyperlink"/>
                <w:rFonts w:asciiTheme="minorHAnsi" w:hAnsiTheme="minorHAnsi" w:cstheme="minorHAnsi"/>
                <w:caps w:val="0"/>
                <w:noProof/>
              </w:rPr>
              <w:t>2. METODOLOGIA</w:t>
            </w:r>
            <w:r w:rsidRPr="00D0107D">
              <w:rPr>
                <w:rFonts w:asciiTheme="minorHAnsi" w:hAnsiTheme="minorHAnsi" w:cstheme="minorHAnsi"/>
                <w:caps w:val="0"/>
                <w:noProof/>
              </w:rPr>
              <w:tab/>
            </w:r>
            <w:r w:rsidRPr="00D0107D">
              <w:rPr>
                <w:rFonts w:asciiTheme="minorHAnsi" w:hAnsiTheme="minorHAnsi" w:cstheme="minorHAnsi"/>
                <w:caps w:val="0"/>
                <w:noProof/>
              </w:rPr>
              <w:fldChar w:fldCharType="begin"/>
            </w:r>
            <w:r w:rsidRPr="00D0107D">
              <w:rPr>
                <w:rFonts w:asciiTheme="minorHAnsi" w:hAnsiTheme="minorHAnsi" w:cstheme="minorHAnsi"/>
                <w:caps w:val="0"/>
                <w:noProof/>
              </w:rPr>
              <w:instrText xml:space="preserve"> PAGEREF _Toc209603690 \h </w:instrText>
            </w:r>
            <w:r w:rsidRPr="00D0107D">
              <w:rPr>
                <w:rFonts w:asciiTheme="minorHAnsi" w:hAnsiTheme="minorHAnsi" w:cstheme="minorHAnsi"/>
                <w:caps w:val="0"/>
                <w:noProof/>
              </w:rPr>
            </w:r>
            <w:r w:rsidRPr="00D0107D">
              <w:rPr>
                <w:rFonts w:asciiTheme="minorHAnsi" w:hAnsiTheme="minorHAnsi" w:cstheme="minorHAnsi"/>
                <w:caps w:val="0"/>
                <w:noProof/>
              </w:rPr>
              <w:fldChar w:fldCharType="separate"/>
            </w:r>
            <w:r w:rsidRPr="00D0107D">
              <w:rPr>
                <w:rFonts w:asciiTheme="minorHAnsi" w:hAnsiTheme="minorHAnsi" w:cstheme="minorHAnsi"/>
                <w:caps w:val="0"/>
                <w:noProof/>
              </w:rPr>
              <w:t>8</w:t>
            </w:r>
            <w:r w:rsidRPr="00D0107D">
              <w:rPr>
                <w:rFonts w:asciiTheme="minorHAnsi" w:hAnsiTheme="minorHAnsi" w:cstheme="minorHAnsi"/>
                <w:caps w:val="0"/>
                <w:noProof/>
              </w:rPr>
              <w:fldChar w:fldCharType="end"/>
            </w:r>
          </w:hyperlink>
        </w:p>
        <w:p w14:paraId="5DA54AA3" w14:textId="6EB88611" w:rsidR="00D0107D" w:rsidRPr="00D0107D" w:rsidRDefault="00D0107D">
          <w:pPr>
            <w:pStyle w:val="Sumrio2"/>
            <w:tabs>
              <w:tab w:val="right" w:leader="dot" w:pos="10195"/>
            </w:tabs>
            <w:rPr>
              <w:rFonts w:asciiTheme="minorHAnsi" w:eastAsiaTheme="minorEastAsia" w:hAnsiTheme="minorHAnsi" w:cstheme="minorHAnsi"/>
              <w:smallCaps w:val="0"/>
              <w:noProof/>
              <w:kern w:val="2"/>
              <w:sz w:val="24"/>
              <w:szCs w:val="24"/>
              <w:lang w:val="fr-FR" w:eastAsia="fr-FR"/>
              <w14:ligatures w14:val="standardContextual"/>
            </w:rPr>
          </w:pPr>
          <w:hyperlink w:anchor="_Toc209603691" w:history="1">
            <w:r w:rsidRPr="00D0107D">
              <w:rPr>
                <w:rStyle w:val="Hyperlink"/>
                <w:rFonts w:asciiTheme="minorHAnsi" w:hAnsiTheme="minorHAnsi" w:cstheme="minorHAnsi"/>
                <w:smallCaps w:val="0"/>
                <w:noProof/>
              </w:rPr>
              <w:t>2.1. Protocolo Experimental</w:t>
            </w:r>
            <w:r w:rsidRPr="00D0107D">
              <w:rPr>
                <w:rFonts w:asciiTheme="minorHAnsi" w:hAnsiTheme="minorHAnsi" w:cstheme="minorHAnsi"/>
                <w:smallCaps w:val="0"/>
                <w:noProof/>
              </w:rPr>
              <w:tab/>
            </w:r>
            <w:r w:rsidRPr="00D0107D">
              <w:rPr>
                <w:rFonts w:asciiTheme="minorHAnsi" w:hAnsiTheme="minorHAnsi" w:cstheme="minorHAnsi"/>
                <w:smallCaps w:val="0"/>
                <w:noProof/>
              </w:rPr>
              <w:fldChar w:fldCharType="begin"/>
            </w:r>
            <w:r w:rsidRPr="00D0107D">
              <w:rPr>
                <w:rFonts w:asciiTheme="minorHAnsi" w:hAnsiTheme="minorHAnsi" w:cstheme="minorHAnsi"/>
                <w:smallCaps w:val="0"/>
                <w:noProof/>
              </w:rPr>
              <w:instrText xml:space="preserve"> PAGEREF _Toc209603691 \h </w:instrText>
            </w:r>
            <w:r w:rsidRPr="00D0107D">
              <w:rPr>
                <w:rFonts w:asciiTheme="minorHAnsi" w:hAnsiTheme="minorHAnsi" w:cstheme="minorHAnsi"/>
                <w:smallCaps w:val="0"/>
                <w:noProof/>
              </w:rPr>
            </w:r>
            <w:r w:rsidRPr="00D0107D">
              <w:rPr>
                <w:rFonts w:asciiTheme="minorHAnsi" w:hAnsiTheme="minorHAnsi" w:cstheme="minorHAnsi"/>
                <w:smallCaps w:val="0"/>
                <w:noProof/>
              </w:rPr>
              <w:fldChar w:fldCharType="separate"/>
            </w:r>
            <w:r w:rsidRPr="00D0107D">
              <w:rPr>
                <w:rFonts w:asciiTheme="minorHAnsi" w:hAnsiTheme="minorHAnsi" w:cstheme="minorHAnsi"/>
                <w:smallCaps w:val="0"/>
                <w:noProof/>
              </w:rPr>
              <w:t>9</w:t>
            </w:r>
            <w:r w:rsidRPr="00D0107D">
              <w:rPr>
                <w:rFonts w:asciiTheme="minorHAnsi" w:hAnsiTheme="minorHAnsi" w:cstheme="minorHAnsi"/>
                <w:smallCaps w:val="0"/>
                <w:noProof/>
              </w:rPr>
              <w:fldChar w:fldCharType="end"/>
            </w:r>
          </w:hyperlink>
        </w:p>
        <w:p w14:paraId="292D381E" w14:textId="5E4ABBBF" w:rsidR="00D0107D" w:rsidRPr="00D0107D" w:rsidRDefault="00D0107D">
          <w:pPr>
            <w:pStyle w:val="Sumrio2"/>
            <w:tabs>
              <w:tab w:val="right" w:leader="dot" w:pos="10195"/>
            </w:tabs>
            <w:rPr>
              <w:rFonts w:asciiTheme="minorHAnsi" w:eastAsiaTheme="minorEastAsia" w:hAnsiTheme="minorHAnsi" w:cstheme="minorHAnsi"/>
              <w:smallCaps w:val="0"/>
              <w:noProof/>
              <w:kern w:val="2"/>
              <w:sz w:val="24"/>
              <w:szCs w:val="24"/>
              <w:lang w:val="fr-FR" w:eastAsia="fr-FR"/>
              <w14:ligatures w14:val="standardContextual"/>
            </w:rPr>
          </w:pPr>
          <w:hyperlink w:anchor="_Toc209603692" w:history="1">
            <w:r w:rsidRPr="00D0107D">
              <w:rPr>
                <w:rStyle w:val="Hyperlink"/>
                <w:rFonts w:asciiTheme="minorHAnsi" w:hAnsiTheme="minorHAnsi" w:cstheme="minorHAnsi"/>
                <w:smallCaps w:val="0"/>
                <w:noProof/>
              </w:rPr>
              <w:t>2.2. Instâncias</w:t>
            </w:r>
            <w:r w:rsidRPr="00D0107D">
              <w:rPr>
                <w:rFonts w:asciiTheme="minorHAnsi" w:hAnsiTheme="minorHAnsi" w:cstheme="minorHAnsi"/>
                <w:smallCaps w:val="0"/>
                <w:noProof/>
              </w:rPr>
              <w:tab/>
            </w:r>
            <w:r w:rsidRPr="00D0107D">
              <w:rPr>
                <w:rFonts w:asciiTheme="minorHAnsi" w:hAnsiTheme="minorHAnsi" w:cstheme="minorHAnsi"/>
                <w:smallCaps w:val="0"/>
                <w:noProof/>
              </w:rPr>
              <w:fldChar w:fldCharType="begin"/>
            </w:r>
            <w:r w:rsidRPr="00D0107D">
              <w:rPr>
                <w:rFonts w:asciiTheme="minorHAnsi" w:hAnsiTheme="minorHAnsi" w:cstheme="minorHAnsi"/>
                <w:smallCaps w:val="0"/>
                <w:noProof/>
              </w:rPr>
              <w:instrText xml:space="preserve"> PAGEREF _Toc209603692 \h </w:instrText>
            </w:r>
            <w:r w:rsidRPr="00D0107D">
              <w:rPr>
                <w:rFonts w:asciiTheme="minorHAnsi" w:hAnsiTheme="minorHAnsi" w:cstheme="minorHAnsi"/>
                <w:smallCaps w:val="0"/>
                <w:noProof/>
              </w:rPr>
            </w:r>
            <w:r w:rsidRPr="00D0107D">
              <w:rPr>
                <w:rFonts w:asciiTheme="minorHAnsi" w:hAnsiTheme="minorHAnsi" w:cstheme="minorHAnsi"/>
                <w:smallCaps w:val="0"/>
                <w:noProof/>
              </w:rPr>
              <w:fldChar w:fldCharType="separate"/>
            </w:r>
            <w:r w:rsidRPr="00D0107D">
              <w:rPr>
                <w:rFonts w:asciiTheme="minorHAnsi" w:hAnsiTheme="minorHAnsi" w:cstheme="minorHAnsi"/>
                <w:smallCaps w:val="0"/>
                <w:noProof/>
              </w:rPr>
              <w:t>9</w:t>
            </w:r>
            <w:r w:rsidRPr="00D0107D">
              <w:rPr>
                <w:rFonts w:asciiTheme="minorHAnsi" w:hAnsiTheme="minorHAnsi" w:cstheme="minorHAnsi"/>
                <w:smallCaps w:val="0"/>
                <w:noProof/>
              </w:rPr>
              <w:fldChar w:fldCharType="end"/>
            </w:r>
          </w:hyperlink>
        </w:p>
        <w:p w14:paraId="46CE95C3" w14:textId="5B98E213" w:rsidR="00D0107D" w:rsidRPr="00D0107D" w:rsidRDefault="00D0107D">
          <w:pPr>
            <w:pStyle w:val="Sumrio2"/>
            <w:tabs>
              <w:tab w:val="right" w:leader="dot" w:pos="10195"/>
            </w:tabs>
            <w:rPr>
              <w:rFonts w:asciiTheme="minorHAnsi" w:eastAsiaTheme="minorEastAsia" w:hAnsiTheme="minorHAnsi" w:cstheme="minorHAnsi"/>
              <w:smallCaps w:val="0"/>
              <w:noProof/>
              <w:kern w:val="2"/>
              <w:sz w:val="24"/>
              <w:szCs w:val="24"/>
              <w:lang w:val="fr-FR" w:eastAsia="fr-FR"/>
              <w14:ligatures w14:val="standardContextual"/>
            </w:rPr>
          </w:pPr>
          <w:hyperlink w:anchor="_Toc209603693" w:history="1">
            <w:r w:rsidRPr="00D0107D">
              <w:rPr>
                <w:rStyle w:val="Hyperlink"/>
                <w:rFonts w:asciiTheme="minorHAnsi" w:hAnsiTheme="minorHAnsi" w:cstheme="minorHAnsi"/>
                <w:smallCaps w:val="0"/>
                <w:noProof/>
              </w:rPr>
              <w:t>2.3. Métodos Testados</w:t>
            </w:r>
            <w:r w:rsidRPr="00D0107D">
              <w:rPr>
                <w:rFonts w:asciiTheme="minorHAnsi" w:hAnsiTheme="minorHAnsi" w:cstheme="minorHAnsi"/>
                <w:smallCaps w:val="0"/>
                <w:noProof/>
              </w:rPr>
              <w:tab/>
            </w:r>
            <w:r w:rsidRPr="00D0107D">
              <w:rPr>
                <w:rFonts w:asciiTheme="minorHAnsi" w:hAnsiTheme="minorHAnsi" w:cstheme="minorHAnsi"/>
                <w:smallCaps w:val="0"/>
                <w:noProof/>
              </w:rPr>
              <w:fldChar w:fldCharType="begin"/>
            </w:r>
            <w:r w:rsidRPr="00D0107D">
              <w:rPr>
                <w:rFonts w:asciiTheme="minorHAnsi" w:hAnsiTheme="minorHAnsi" w:cstheme="minorHAnsi"/>
                <w:smallCaps w:val="0"/>
                <w:noProof/>
              </w:rPr>
              <w:instrText xml:space="preserve"> PAGEREF _Toc209603693 \h </w:instrText>
            </w:r>
            <w:r w:rsidRPr="00D0107D">
              <w:rPr>
                <w:rFonts w:asciiTheme="minorHAnsi" w:hAnsiTheme="minorHAnsi" w:cstheme="minorHAnsi"/>
                <w:smallCaps w:val="0"/>
                <w:noProof/>
              </w:rPr>
            </w:r>
            <w:r w:rsidRPr="00D0107D">
              <w:rPr>
                <w:rFonts w:asciiTheme="minorHAnsi" w:hAnsiTheme="minorHAnsi" w:cstheme="minorHAnsi"/>
                <w:smallCaps w:val="0"/>
                <w:noProof/>
              </w:rPr>
              <w:fldChar w:fldCharType="separate"/>
            </w:r>
            <w:r w:rsidRPr="00D0107D">
              <w:rPr>
                <w:rFonts w:asciiTheme="minorHAnsi" w:hAnsiTheme="minorHAnsi" w:cstheme="minorHAnsi"/>
                <w:smallCaps w:val="0"/>
                <w:noProof/>
              </w:rPr>
              <w:t>10</w:t>
            </w:r>
            <w:r w:rsidRPr="00D0107D">
              <w:rPr>
                <w:rFonts w:asciiTheme="minorHAnsi" w:hAnsiTheme="minorHAnsi" w:cstheme="minorHAnsi"/>
                <w:smallCaps w:val="0"/>
                <w:noProof/>
              </w:rPr>
              <w:fldChar w:fldCharType="end"/>
            </w:r>
          </w:hyperlink>
        </w:p>
        <w:p w14:paraId="7E5442E3" w14:textId="30BB7231" w:rsidR="00D0107D" w:rsidRPr="00D0107D" w:rsidRDefault="00D0107D">
          <w:pPr>
            <w:pStyle w:val="Sumrio1"/>
            <w:rPr>
              <w:rFonts w:asciiTheme="minorHAnsi" w:eastAsiaTheme="minorEastAsia" w:hAnsiTheme="minorHAnsi" w:cstheme="minorHAnsi"/>
              <w:b w:val="0"/>
              <w:bCs w:val="0"/>
              <w:caps w:val="0"/>
              <w:noProof/>
              <w:kern w:val="2"/>
              <w:sz w:val="24"/>
              <w:szCs w:val="24"/>
              <w:lang w:val="fr-FR" w:eastAsia="fr-FR"/>
              <w14:ligatures w14:val="standardContextual"/>
            </w:rPr>
          </w:pPr>
          <w:hyperlink w:anchor="_Toc209603694" w:history="1">
            <w:r w:rsidRPr="00D0107D">
              <w:rPr>
                <w:rStyle w:val="Hyperlink"/>
                <w:rFonts w:asciiTheme="minorHAnsi" w:hAnsiTheme="minorHAnsi" w:cstheme="minorHAnsi"/>
                <w:caps w:val="0"/>
                <w:noProof/>
              </w:rPr>
              <w:t>3. RESULTADOS</w:t>
            </w:r>
            <w:r w:rsidRPr="00D0107D">
              <w:rPr>
                <w:rFonts w:asciiTheme="minorHAnsi" w:hAnsiTheme="minorHAnsi" w:cstheme="minorHAnsi"/>
                <w:caps w:val="0"/>
                <w:noProof/>
              </w:rPr>
              <w:tab/>
            </w:r>
            <w:r w:rsidRPr="00D0107D">
              <w:rPr>
                <w:rFonts w:asciiTheme="minorHAnsi" w:hAnsiTheme="minorHAnsi" w:cstheme="minorHAnsi"/>
                <w:caps w:val="0"/>
                <w:noProof/>
              </w:rPr>
              <w:fldChar w:fldCharType="begin"/>
            </w:r>
            <w:r w:rsidRPr="00D0107D">
              <w:rPr>
                <w:rFonts w:asciiTheme="minorHAnsi" w:hAnsiTheme="minorHAnsi" w:cstheme="minorHAnsi"/>
                <w:caps w:val="0"/>
                <w:noProof/>
              </w:rPr>
              <w:instrText xml:space="preserve"> PAGEREF _Toc209603694 \h </w:instrText>
            </w:r>
            <w:r w:rsidRPr="00D0107D">
              <w:rPr>
                <w:rFonts w:asciiTheme="minorHAnsi" w:hAnsiTheme="minorHAnsi" w:cstheme="minorHAnsi"/>
                <w:caps w:val="0"/>
                <w:noProof/>
              </w:rPr>
            </w:r>
            <w:r w:rsidRPr="00D0107D">
              <w:rPr>
                <w:rFonts w:asciiTheme="minorHAnsi" w:hAnsiTheme="minorHAnsi" w:cstheme="minorHAnsi"/>
                <w:caps w:val="0"/>
                <w:noProof/>
              </w:rPr>
              <w:fldChar w:fldCharType="separate"/>
            </w:r>
            <w:r w:rsidRPr="00D0107D">
              <w:rPr>
                <w:rFonts w:asciiTheme="minorHAnsi" w:hAnsiTheme="minorHAnsi" w:cstheme="minorHAnsi"/>
                <w:caps w:val="0"/>
                <w:noProof/>
              </w:rPr>
              <w:t>10</w:t>
            </w:r>
            <w:r w:rsidRPr="00D0107D">
              <w:rPr>
                <w:rFonts w:asciiTheme="minorHAnsi" w:hAnsiTheme="minorHAnsi" w:cstheme="minorHAnsi"/>
                <w:caps w:val="0"/>
                <w:noProof/>
              </w:rPr>
              <w:fldChar w:fldCharType="end"/>
            </w:r>
          </w:hyperlink>
        </w:p>
        <w:p w14:paraId="0196F1A2" w14:textId="217FDDA3" w:rsidR="00D0107D" w:rsidRPr="00D0107D" w:rsidRDefault="00D0107D">
          <w:pPr>
            <w:pStyle w:val="Sumrio2"/>
            <w:tabs>
              <w:tab w:val="right" w:leader="dot" w:pos="10195"/>
            </w:tabs>
            <w:rPr>
              <w:rFonts w:asciiTheme="minorHAnsi" w:eastAsiaTheme="minorEastAsia" w:hAnsiTheme="minorHAnsi" w:cstheme="minorHAnsi"/>
              <w:smallCaps w:val="0"/>
              <w:noProof/>
              <w:kern w:val="2"/>
              <w:sz w:val="24"/>
              <w:szCs w:val="24"/>
              <w:lang w:val="fr-FR" w:eastAsia="fr-FR"/>
              <w14:ligatures w14:val="standardContextual"/>
            </w:rPr>
          </w:pPr>
          <w:hyperlink w:anchor="_Toc209603695" w:history="1">
            <w:r w:rsidRPr="00D0107D">
              <w:rPr>
                <w:rStyle w:val="Hyperlink"/>
                <w:rFonts w:asciiTheme="minorHAnsi" w:hAnsiTheme="minorHAnsi" w:cstheme="minorHAnsi"/>
                <w:smallCaps w:val="0"/>
                <w:noProof/>
              </w:rPr>
              <w:t>3.1. Problema da Designação</w:t>
            </w:r>
            <w:r w:rsidRPr="00D0107D">
              <w:rPr>
                <w:rFonts w:asciiTheme="minorHAnsi" w:hAnsiTheme="minorHAnsi" w:cstheme="minorHAnsi"/>
                <w:smallCaps w:val="0"/>
                <w:noProof/>
              </w:rPr>
              <w:tab/>
            </w:r>
            <w:r w:rsidRPr="00D0107D">
              <w:rPr>
                <w:rFonts w:asciiTheme="minorHAnsi" w:hAnsiTheme="minorHAnsi" w:cstheme="minorHAnsi"/>
                <w:smallCaps w:val="0"/>
                <w:noProof/>
              </w:rPr>
              <w:fldChar w:fldCharType="begin"/>
            </w:r>
            <w:r w:rsidRPr="00D0107D">
              <w:rPr>
                <w:rFonts w:asciiTheme="minorHAnsi" w:hAnsiTheme="minorHAnsi" w:cstheme="minorHAnsi"/>
                <w:smallCaps w:val="0"/>
                <w:noProof/>
              </w:rPr>
              <w:instrText xml:space="preserve"> PAGEREF _Toc209603695 \h </w:instrText>
            </w:r>
            <w:r w:rsidRPr="00D0107D">
              <w:rPr>
                <w:rFonts w:asciiTheme="minorHAnsi" w:hAnsiTheme="minorHAnsi" w:cstheme="minorHAnsi"/>
                <w:smallCaps w:val="0"/>
                <w:noProof/>
              </w:rPr>
            </w:r>
            <w:r w:rsidRPr="00D0107D">
              <w:rPr>
                <w:rFonts w:asciiTheme="minorHAnsi" w:hAnsiTheme="minorHAnsi" w:cstheme="minorHAnsi"/>
                <w:smallCaps w:val="0"/>
                <w:noProof/>
              </w:rPr>
              <w:fldChar w:fldCharType="separate"/>
            </w:r>
            <w:r w:rsidRPr="00D0107D">
              <w:rPr>
                <w:rFonts w:asciiTheme="minorHAnsi" w:hAnsiTheme="minorHAnsi" w:cstheme="minorHAnsi"/>
                <w:smallCaps w:val="0"/>
                <w:noProof/>
              </w:rPr>
              <w:t>10</w:t>
            </w:r>
            <w:r w:rsidRPr="00D0107D">
              <w:rPr>
                <w:rFonts w:asciiTheme="minorHAnsi" w:hAnsiTheme="minorHAnsi" w:cstheme="minorHAnsi"/>
                <w:smallCaps w:val="0"/>
                <w:noProof/>
              </w:rPr>
              <w:fldChar w:fldCharType="end"/>
            </w:r>
          </w:hyperlink>
        </w:p>
        <w:p w14:paraId="16C08E60" w14:textId="130824EC" w:rsidR="00D0107D" w:rsidRPr="00D0107D" w:rsidRDefault="00D0107D">
          <w:pPr>
            <w:pStyle w:val="Sumrio2"/>
            <w:tabs>
              <w:tab w:val="right" w:leader="dot" w:pos="10195"/>
            </w:tabs>
            <w:rPr>
              <w:rFonts w:asciiTheme="minorHAnsi" w:eastAsiaTheme="minorEastAsia" w:hAnsiTheme="minorHAnsi" w:cstheme="minorHAnsi"/>
              <w:smallCaps w:val="0"/>
              <w:noProof/>
              <w:kern w:val="2"/>
              <w:sz w:val="24"/>
              <w:szCs w:val="24"/>
              <w:lang w:val="fr-FR" w:eastAsia="fr-FR"/>
              <w14:ligatures w14:val="standardContextual"/>
            </w:rPr>
          </w:pPr>
          <w:hyperlink w:anchor="_Toc209603696" w:history="1">
            <w:r w:rsidRPr="00D0107D">
              <w:rPr>
                <w:rStyle w:val="Hyperlink"/>
                <w:rFonts w:asciiTheme="minorHAnsi" w:hAnsiTheme="minorHAnsi" w:cstheme="minorHAnsi"/>
                <w:smallCaps w:val="0"/>
                <w:noProof/>
              </w:rPr>
              <w:t>3.2. Problema da Designação Generalizado</w:t>
            </w:r>
            <w:r w:rsidRPr="00D0107D">
              <w:rPr>
                <w:rFonts w:asciiTheme="minorHAnsi" w:hAnsiTheme="minorHAnsi" w:cstheme="minorHAnsi"/>
                <w:smallCaps w:val="0"/>
                <w:noProof/>
              </w:rPr>
              <w:tab/>
            </w:r>
            <w:r w:rsidRPr="00D0107D">
              <w:rPr>
                <w:rFonts w:asciiTheme="minorHAnsi" w:hAnsiTheme="minorHAnsi" w:cstheme="minorHAnsi"/>
                <w:smallCaps w:val="0"/>
                <w:noProof/>
              </w:rPr>
              <w:fldChar w:fldCharType="begin"/>
            </w:r>
            <w:r w:rsidRPr="00D0107D">
              <w:rPr>
                <w:rFonts w:asciiTheme="minorHAnsi" w:hAnsiTheme="minorHAnsi" w:cstheme="minorHAnsi"/>
                <w:smallCaps w:val="0"/>
                <w:noProof/>
              </w:rPr>
              <w:instrText xml:space="preserve"> PAGEREF _Toc209603696 \h </w:instrText>
            </w:r>
            <w:r w:rsidRPr="00D0107D">
              <w:rPr>
                <w:rFonts w:asciiTheme="minorHAnsi" w:hAnsiTheme="minorHAnsi" w:cstheme="minorHAnsi"/>
                <w:smallCaps w:val="0"/>
                <w:noProof/>
              </w:rPr>
            </w:r>
            <w:r w:rsidRPr="00D0107D">
              <w:rPr>
                <w:rFonts w:asciiTheme="minorHAnsi" w:hAnsiTheme="minorHAnsi" w:cstheme="minorHAnsi"/>
                <w:smallCaps w:val="0"/>
                <w:noProof/>
              </w:rPr>
              <w:fldChar w:fldCharType="separate"/>
            </w:r>
            <w:r w:rsidRPr="00D0107D">
              <w:rPr>
                <w:rFonts w:asciiTheme="minorHAnsi" w:hAnsiTheme="minorHAnsi" w:cstheme="minorHAnsi"/>
                <w:smallCaps w:val="0"/>
                <w:noProof/>
              </w:rPr>
              <w:t>11</w:t>
            </w:r>
            <w:r w:rsidRPr="00D0107D">
              <w:rPr>
                <w:rFonts w:asciiTheme="minorHAnsi" w:hAnsiTheme="minorHAnsi" w:cstheme="minorHAnsi"/>
                <w:smallCaps w:val="0"/>
                <w:noProof/>
              </w:rPr>
              <w:fldChar w:fldCharType="end"/>
            </w:r>
          </w:hyperlink>
        </w:p>
        <w:p w14:paraId="7422A707" w14:textId="6E14D9C5" w:rsidR="00D0107D" w:rsidRPr="00D0107D" w:rsidRDefault="00D0107D">
          <w:pPr>
            <w:pStyle w:val="Sumrio2"/>
            <w:tabs>
              <w:tab w:val="right" w:leader="dot" w:pos="10195"/>
            </w:tabs>
            <w:rPr>
              <w:rFonts w:asciiTheme="minorHAnsi" w:eastAsiaTheme="minorEastAsia" w:hAnsiTheme="minorHAnsi" w:cstheme="minorHAnsi"/>
              <w:smallCaps w:val="0"/>
              <w:noProof/>
              <w:kern w:val="2"/>
              <w:sz w:val="24"/>
              <w:szCs w:val="24"/>
              <w:lang w:val="fr-FR" w:eastAsia="fr-FR"/>
              <w14:ligatures w14:val="standardContextual"/>
            </w:rPr>
          </w:pPr>
          <w:hyperlink w:anchor="_Toc209603697" w:history="1">
            <w:r w:rsidRPr="00D0107D">
              <w:rPr>
                <w:rStyle w:val="Hyperlink"/>
                <w:rFonts w:asciiTheme="minorHAnsi" w:hAnsiTheme="minorHAnsi" w:cstheme="minorHAnsi"/>
                <w:smallCaps w:val="0"/>
                <w:noProof/>
              </w:rPr>
              <w:t>3.3. Problema do Caixeiro Viajante com PLI</w:t>
            </w:r>
            <w:r w:rsidRPr="00D0107D">
              <w:rPr>
                <w:rFonts w:asciiTheme="minorHAnsi" w:hAnsiTheme="minorHAnsi" w:cstheme="minorHAnsi"/>
                <w:smallCaps w:val="0"/>
                <w:noProof/>
              </w:rPr>
              <w:tab/>
            </w:r>
            <w:r w:rsidRPr="00D0107D">
              <w:rPr>
                <w:rFonts w:asciiTheme="minorHAnsi" w:hAnsiTheme="minorHAnsi" w:cstheme="minorHAnsi"/>
                <w:smallCaps w:val="0"/>
                <w:noProof/>
              </w:rPr>
              <w:fldChar w:fldCharType="begin"/>
            </w:r>
            <w:r w:rsidRPr="00D0107D">
              <w:rPr>
                <w:rFonts w:asciiTheme="minorHAnsi" w:hAnsiTheme="minorHAnsi" w:cstheme="minorHAnsi"/>
                <w:smallCaps w:val="0"/>
                <w:noProof/>
              </w:rPr>
              <w:instrText xml:space="preserve"> PAGEREF _Toc209603697 \h </w:instrText>
            </w:r>
            <w:r w:rsidRPr="00D0107D">
              <w:rPr>
                <w:rFonts w:asciiTheme="minorHAnsi" w:hAnsiTheme="minorHAnsi" w:cstheme="minorHAnsi"/>
                <w:smallCaps w:val="0"/>
                <w:noProof/>
              </w:rPr>
            </w:r>
            <w:r w:rsidRPr="00D0107D">
              <w:rPr>
                <w:rFonts w:asciiTheme="minorHAnsi" w:hAnsiTheme="minorHAnsi" w:cstheme="minorHAnsi"/>
                <w:smallCaps w:val="0"/>
                <w:noProof/>
              </w:rPr>
              <w:fldChar w:fldCharType="separate"/>
            </w:r>
            <w:r w:rsidRPr="00D0107D">
              <w:rPr>
                <w:rFonts w:asciiTheme="minorHAnsi" w:hAnsiTheme="minorHAnsi" w:cstheme="minorHAnsi"/>
                <w:smallCaps w:val="0"/>
                <w:noProof/>
              </w:rPr>
              <w:t>12</w:t>
            </w:r>
            <w:r w:rsidRPr="00D0107D">
              <w:rPr>
                <w:rFonts w:asciiTheme="minorHAnsi" w:hAnsiTheme="minorHAnsi" w:cstheme="minorHAnsi"/>
                <w:smallCaps w:val="0"/>
                <w:noProof/>
              </w:rPr>
              <w:fldChar w:fldCharType="end"/>
            </w:r>
          </w:hyperlink>
        </w:p>
        <w:p w14:paraId="706EBF0C" w14:textId="0064668C" w:rsidR="00D0107D" w:rsidRPr="00D0107D" w:rsidRDefault="00D0107D">
          <w:pPr>
            <w:pStyle w:val="Sumrio2"/>
            <w:tabs>
              <w:tab w:val="right" w:leader="dot" w:pos="10195"/>
            </w:tabs>
            <w:rPr>
              <w:rFonts w:asciiTheme="minorHAnsi" w:eastAsiaTheme="minorEastAsia" w:hAnsiTheme="minorHAnsi" w:cstheme="minorHAnsi"/>
              <w:smallCaps w:val="0"/>
              <w:noProof/>
              <w:kern w:val="2"/>
              <w:sz w:val="24"/>
              <w:szCs w:val="24"/>
              <w:lang w:val="fr-FR" w:eastAsia="fr-FR"/>
              <w14:ligatures w14:val="standardContextual"/>
            </w:rPr>
          </w:pPr>
          <w:hyperlink w:anchor="_Toc209603698" w:history="1">
            <w:r w:rsidRPr="00D0107D">
              <w:rPr>
                <w:rStyle w:val="Hyperlink"/>
                <w:rFonts w:asciiTheme="minorHAnsi" w:hAnsiTheme="minorHAnsi" w:cstheme="minorHAnsi"/>
                <w:smallCaps w:val="0"/>
                <w:noProof/>
              </w:rPr>
              <w:t>3.4. Heurísticas ao Problema do Caixeiro Viajante</w:t>
            </w:r>
            <w:r w:rsidRPr="00D0107D">
              <w:rPr>
                <w:rFonts w:asciiTheme="minorHAnsi" w:hAnsiTheme="minorHAnsi" w:cstheme="minorHAnsi"/>
                <w:smallCaps w:val="0"/>
                <w:noProof/>
              </w:rPr>
              <w:tab/>
            </w:r>
            <w:r w:rsidRPr="00D0107D">
              <w:rPr>
                <w:rFonts w:asciiTheme="minorHAnsi" w:hAnsiTheme="minorHAnsi" w:cstheme="minorHAnsi"/>
                <w:smallCaps w:val="0"/>
                <w:noProof/>
              </w:rPr>
              <w:fldChar w:fldCharType="begin"/>
            </w:r>
            <w:r w:rsidRPr="00D0107D">
              <w:rPr>
                <w:rFonts w:asciiTheme="minorHAnsi" w:hAnsiTheme="minorHAnsi" w:cstheme="minorHAnsi"/>
                <w:smallCaps w:val="0"/>
                <w:noProof/>
              </w:rPr>
              <w:instrText xml:space="preserve"> PAGEREF _Toc209603698 \h </w:instrText>
            </w:r>
            <w:r w:rsidRPr="00D0107D">
              <w:rPr>
                <w:rFonts w:asciiTheme="minorHAnsi" w:hAnsiTheme="minorHAnsi" w:cstheme="minorHAnsi"/>
                <w:smallCaps w:val="0"/>
                <w:noProof/>
              </w:rPr>
            </w:r>
            <w:r w:rsidRPr="00D0107D">
              <w:rPr>
                <w:rFonts w:asciiTheme="minorHAnsi" w:hAnsiTheme="minorHAnsi" w:cstheme="minorHAnsi"/>
                <w:smallCaps w:val="0"/>
                <w:noProof/>
              </w:rPr>
              <w:fldChar w:fldCharType="separate"/>
            </w:r>
            <w:r w:rsidRPr="00D0107D">
              <w:rPr>
                <w:rFonts w:asciiTheme="minorHAnsi" w:hAnsiTheme="minorHAnsi" w:cstheme="minorHAnsi"/>
                <w:smallCaps w:val="0"/>
                <w:noProof/>
              </w:rPr>
              <w:t>13</w:t>
            </w:r>
            <w:r w:rsidRPr="00D0107D">
              <w:rPr>
                <w:rFonts w:asciiTheme="minorHAnsi" w:hAnsiTheme="minorHAnsi" w:cstheme="minorHAnsi"/>
                <w:smallCaps w:val="0"/>
                <w:noProof/>
              </w:rPr>
              <w:fldChar w:fldCharType="end"/>
            </w:r>
          </w:hyperlink>
        </w:p>
        <w:p w14:paraId="63A42F8F" w14:textId="7B1E8583" w:rsidR="00D0107D" w:rsidRPr="00D0107D" w:rsidRDefault="00D0107D">
          <w:pPr>
            <w:pStyle w:val="Sumrio2"/>
            <w:tabs>
              <w:tab w:val="right" w:leader="dot" w:pos="10195"/>
            </w:tabs>
            <w:rPr>
              <w:rFonts w:asciiTheme="minorHAnsi" w:eastAsiaTheme="minorEastAsia" w:hAnsiTheme="minorHAnsi" w:cstheme="minorHAnsi"/>
              <w:smallCaps w:val="0"/>
              <w:noProof/>
              <w:kern w:val="2"/>
              <w:sz w:val="24"/>
              <w:szCs w:val="24"/>
              <w:lang w:val="fr-FR" w:eastAsia="fr-FR"/>
              <w14:ligatures w14:val="standardContextual"/>
            </w:rPr>
          </w:pPr>
          <w:hyperlink w:anchor="_Toc209603699" w:history="1">
            <w:r w:rsidRPr="00D0107D">
              <w:rPr>
                <w:rStyle w:val="Hyperlink"/>
                <w:rFonts w:asciiTheme="minorHAnsi" w:hAnsiTheme="minorHAnsi" w:cstheme="minorHAnsi"/>
                <w:smallCaps w:val="0"/>
                <w:noProof/>
              </w:rPr>
              <w:t>3.5. Problema do Caixeiro Viajante em Grande Escala (Solvers Especializados)</w:t>
            </w:r>
            <w:r w:rsidRPr="00D0107D">
              <w:rPr>
                <w:rFonts w:asciiTheme="minorHAnsi" w:hAnsiTheme="minorHAnsi" w:cstheme="minorHAnsi"/>
                <w:smallCaps w:val="0"/>
                <w:noProof/>
              </w:rPr>
              <w:tab/>
            </w:r>
            <w:r w:rsidRPr="00D0107D">
              <w:rPr>
                <w:rFonts w:asciiTheme="minorHAnsi" w:hAnsiTheme="minorHAnsi" w:cstheme="minorHAnsi"/>
                <w:smallCaps w:val="0"/>
                <w:noProof/>
              </w:rPr>
              <w:fldChar w:fldCharType="begin"/>
            </w:r>
            <w:r w:rsidRPr="00D0107D">
              <w:rPr>
                <w:rFonts w:asciiTheme="minorHAnsi" w:hAnsiTheme="minorHAnsi" w:cstheme="minorHAnsi"/>
                <w:smallCaps w:val="0"/>
                <w:noProof/>
              </w:rPr>
              <w:instrText xml:space="preserve"> PAGEREF _Toc209603699 \h </w:instrText>
            </w:r>
            <w:r w:rsidRPr="00D0107D">
              <w:rPr>
                <w:rFonts w:asciiTheme="minorHAnsi" w:hAnsiTheme="minorHAnsi" w:cstheme="minorHAnsi"/>
                <w:smallCaps w:val="0"/>
                <w:noProof/>
              </w:rPr>
            </w:r>
            <w:r w:rsidRPr="00D0107D">
              <w:rPr>
                <w:rFonts w:asciiTheme="minorHAnsi" w:hAnsiTheme="minorHAnsi" w:cstheme="minorHAnsi"/>
                <w:smallCaps w:val="0"/>
                <w:noProof/>
              </w:rPr>
              <w:fldChar w:fldCharType="separate"/>
            </w:r>
            <w:r w:rsidRPr="00D0107D">
              <w:rPr>
                <w:rFonts w:asciiTheme="minorHAnsi" w:hAnsiTheme="minorHAnsi" w:cstheme="minorHAnsi"/>
                <w:smallCaps w:val="0"/>
                <w:noProof/>
              </w:rPr>
              <w:t>13</w:t>
            </w:r>
            <w:r w:rsidRPr="00D0107D">
              <w:rPr>
                <w:rFonts w:asciiTheme="minorHAnsi" w:hAnsiTheme="minorHAnsi" w:cstheme="minorHAnsi"/>
                <w:smallCaps w:val="0"/>
                <w:noProof/>
              </w:rPr>
              <w:fldChar w:fldCharType="end"/>
            </w:r>
          </w:hyperlink>
        </w:p>
        <w:p w14:paraId="2CC17910" w14:textId="3AB75738" w:rsidR="00D0107D" w:rsidRPr="00D0107D" w:rsidRDefault="00D0107D">
          <w:pPr>
            <w:pStyle w:val="Sumrio1"/>
            <w:rPr>
              <w:rFonts w:asciiTheme="minorHAnsi" w:eastAsiaTheme="minorEastAsia" w:hAnsiTheme="minorHAnsi" w:cstheme="minorHAnsi"/>
              <w:b w:val="0"/>
              <w:bCs w:val="0"/>
              <w:caps w:val="0"/>
              <w:noProof/>
              <w:kern w:val="2"/>
              <w:sz w:val="24"/>
              <w:szCs w:val="24"/>
              <w:lang w:val="fr-FR" w:eastAsia="fr-FR"/>
              <w14:ligatures w14:val="standardContextual"/>
            </w:rPr>
          </w:pPr>
          <w:hyperlink w:anchor="_Toc209603700" w:history="1">
            <w:r w:rsidRPr="00D0107D">
              <w:rPr>
                <w:rStyle w:val="Hyperlink"/>
                <w:rFonts w:asciiTheme="minorHAnsi" w:hAnsiTheme="minorHAnsi" w:cstheme="minorHAnsi"/>
                <w:caps w:val="0"/>
                <w:noProof/>
              </w:rPr>
              <w:t>4. DISCUSSÃO</w:t>
            </w:r>
            <w:r w:rsidRPr="00D0107D">
              <w:rPr>
                <w:rFonts w:asciiTheme="minorHAnsi" w:hAnsiTheme="minorHAnsi" w:cstheme="minorHAnsi"/>
                <w:caps w:val="0"/>
                <w:noProof/>
              </w:rPr>
              <w:tab/>
            </w:r>
            <w:r w:rsidRPr="00D0107D">
              <w:rPr>
                <w:rFonts w:asciiTheme="minorHAnsi" w:hAnsiTheme="minorHAnsi" w:cstheme="minorHAnsi"/>
                <w:caps w:val="0"/>
                <w:noProof/>
              </w:rPr>
              <w:fldChar w:fldCharType="begin"/>
            </w:r>
            <w:r w:rsidRPr="00D0107D">
              <w:rPr>
                <w:rFonts w:asciiTheme="minorHAnsi" w:hAnsiTheme="minorHAnsi" w:cstheme="minorHAnsi"/>
                <w:caps w:val="0"/>
                <w:noProof/>
              </w:rPr>
              <w:instrText xml:space="preserve"> PAGEREF _Toc209603700 \h </w:instrText>
            </w:r>
            <w:r w:rsidRPr="00D0107D">
              <w:rPr>
                <w:rFonts w:asciiTheme="minorHAnsi" w:hAnsiTheme="minorHAnsi" w:cstheme="minorHAnsi"/>
                <w:caps w:val="0"/>
                <w:noProof/>
              </w:rPr>
            </w:r>
            <w:r w:rsidRPr="00D0107D">
              <w:rPr>
                <w:rFonts w:asciiTheme="minorHAnsi" w:hAnsiTheme="minorHAnsi" w:cstheme="minorHAnsi"/>
                <w:caps w:val="0"/>
                <w:noProof/>
              </w:rPr>
              <w:fldChar w:fldCharType="separate"/>
            </w:r>
            <w:r w:rsidRPr="00D0107D">
              <w:rPr>
                <w:rFonts w:asciiTheme="minorHAnsi" w:hAnsiTheme="minorHAnsi" w:cstheme="minorHAnsi"/>
                <w:caps w:val="0"/>
                <w:noProof/>
              </w:rPr>
              <w:t>14</w:t>
            </w:r>
            <w:r w:rsidRPr="00D0107D">
              <w:rPr>
                <w:rFonts w:asciiTheme="minorHAnsi" w:hAnsiTheme="minorHAnsi" w:cstheme="minorHAnsi"/>
                <w:caps w:val="0"/>
                <w:noProof/>
              </w:rPr>
              <w:fldChar w:fldCharType="end"/>
            </w:r>
          </w:hyperlink>
        </w:p>
        <w:p w14:paraId="154E14CF" w14:textId="73707CCF" w:rsidR="00D0107D" w:rsidRPr="00D0107D" w:rsidRDefault="00D0107D">
          <w:pPr>
            <w:pStyle w:val="Sumrio2"/>
            <w:tabs>
              <w:tab w:val="right" w:leader="dot" w:pos="10195"/>
            </w:tabs>
            <w:rPr>
              <w:rFonts w:asciiTheme="minorHAnsi" w:eastAsiaTheme="minorEastAsia" w:hAnsiTheme="minorHAnsi" w:cstheme="minorHAnsi"/>
              <w:smallCaps w:val="0"/>
              <w:noProof/>
              <w:kern w:val="2"/>
              <w:sz w:val="24"/>
              <w:szCs w:val="24"/>
              <w:lang w:val="fr-FR" w:eastAsia="fr-FR"/>
              <w14:ligatures w14:val="standardContextual"/>
            </w:rPr>
          </w:pPr>
          <w:hyperlink w:anchor="_Toc209603701" w:history="1">
            <w:r w:rsidRPr="00D0107D">
              <w:rPr>
                <w:rStyle w:val="Hyperlink"/>
                <w:rFonts w:asciiTheme="minorHAnsi" w:hAnsiTheme="minorHAnsi" w:cstheme="minorHAnsi"/>
                <w:smallCaps w:val="0"/>
                <w:noProof/>
              </w:rPr>
              <w:t>4.1. Limitações e Trabalhos Futuros</w:t>
            </w:r>
            <w:r w:rsidRPr="00D0107D">
              <w:rPr>
                <w:rFonts w:asciiTheme="minorHAnsi" w:hAnsiTheme="minorHAnsi" w:cstheme="minorHAnsi"/>
                <w:smallCaps w:val="0"/>
                <w:noProof/>
              </w:rPr>
              <w:tab/>
            </w:r>
            <w:r w:rsidRPr="00D0107D">
              <w:rPr>
                <w:rFonts w:asciiTheme="minorHAnsi" w:hAnsiTheme="minorHAnsi" w:cstheme="minorHAnsi"/>
                <w:smallCaps w:val="0"/>
                <w:noProof/>
              </w:rPr>
              <w:fldChar w:fldCharType="begin"/>
            </w:r>
            <w:r w:rsidRPr="00D0107D">
              <w:rPr>
                <w:rFonts w:asciiTheme="minorHAnsi" w:hAnsiTheme="minorHAnsi" w:cstheme="minorHAnsi"/>
                <w:smallCaps w:val="0"/>
                <w:noProof/>
              </w:rPr>
              <w:instrText xml:space="preserve"> PAGEREF _Toc209603701 \h </w:instrText>
            </w:r>
            <w:r w:rsidRPr="00D0107D">
              <w:rPr>
                <w:rFonts w:asciiTheme="minorHAnsi" w:hAnsiTheme="minorHAnsi" w:cstheme="minorHAnsi"/>
                <w:smallCaps w:val="0"/>
                <w:noProof/>
              </w:rPr>
            </w:r>
            <w:r w:rsidRPr="00D0107D">
              <w:rPr>
                <w:rFonts w:asciiTheme="minorHAnsi" w:hAnsiTheme="minorHAnsi" w:cstheme="minorHAnsi"/>
                <w:smallCaps w:val="0"/>
                <w:noProof/>
              </w:rPr>
              <w:fldChar w:fldCharType="separate"/>
            </w:r>
            <w:r w:rsidRPr="00D0107D">
              <w:rPr>
                <w:rFonts w:asciiTheme="minorHAnsi" w:hAnsiTheme="minorHAnsi" w:cstheme="minorHAnsi"/>
                <w:smallCaps w:val="0"/>
                <w:noProof/>
              </w:rPr>
              <w:t>15</w:t>
            </w:r>
            <w:r w:rsidRPr="00D0107D">
              <w:rPr>
                <w:rFonts w:asciiTheme="minorHAnsi" w:hAnsiTheme="minorHAnsi" w:cstheme="minorHAnsi"/>
                <w:smallCaps w:val="0"/>
                <w:noProof/>
              </w:rPr>
              <w:fldChar w:fldCharType="end"/>
            </w:r>
          </w:hyperlink>
        </w:p>
        <w:p w14:paraId="6F81134D" w14:textId="3453DDFF" w:rsidR="00D0107D" w:rsidRPr="00D0107D" w:rsidRDefault="00D0107D">
          <w:pPr>
            <w:pStyle w:val="Sumrio1"/>
            <w:rPr>
              <w:rFonts w:asciiTheme="minorHAnsi" w:eastAsiaTheme="minorEastAsia" w:hAnsiTheme="minorHAnsi" w:cstheme="minorHAnsi"/>
              <w:b w:val="0"/>
              <w:bCs w:val="0"/>
              <w:caps w:val="0"/>
              <w:noProof/>
              <w:kern w:val="2"/>
              <w:sz w:val="24"/>
              <w:szCs w:val="24"/>
              <w:lang w:val="fr-FR" w:eastAsia="fr-FR"/>
              <w14:ligatures w14:val="standardContextual"/>
            </w:rPr>
          </w:pPr>
          <w:hyperlink w:anchor="_Toc209603702" w:history="1">
            <w:r w:rsidRPr="00D0107D">
              <w:rPr>
                <w:rStyle w:val="Hyperlink"/>
                <w:rFonts w:asciiTheme="minorHAnsi" w:hAnsiTheme="minorHAnsi" w:cstheme="minorHAnsi"/>
                <w:caps w:val="0"/>
                <w:noProof/>
              </w:rPr>
              <w:t>5. CONCLUSÃO</w:t>
            </w:r>
            <w:r w:rsidRPr="00D0107D">
              <w:rPr>
                <w:rFonts w:asciiTheme="minorHAnsi" w:hAnsiTheme="minorHAnsi" w:cstheme="minorHAnsi"/>
                <w:caps w:val="0"/>
                <w:noProof/>
              </w:rPr>
              <w:tab/>
            </w:r>
            <w:r w:rsidRPr="00D0107D">
              <w:rPr>
                <w:rFonts w:asciiTheme="minorHAnsi" w:hAnsiTheme="minorHAnsi" w:cstheme="minorHAnsi"/>
                <w:caps w:val="0"/>
                <w:noProof/>
              </w:rPr>
              <w:fldChar w:fldCharType="begin"/>
            </w:r>
            <w:r w:rsidRPr="00D0107D">
              <w:rPr>
                <w:rFonts w:asciiTheme="minorHAnsi" w:hAnsiTheme="minorHAnsi" w:cstheme="minorHAnsi"/>
                <w:caps w:val="0"/>
                <w:noProof/>
              </w:rPr>
              <w:instrText xml:space="preserve"> PAGEREF _Toc209603702 \h </w:instrText>
            </w:r>
            <w:r w:rsidRPr="00D0107D">
              <w:rPr>
                <w:rFonts w:asciiTheme="minorHAnsi" w:hAnsiTheme="minorHAnsi" w:cstheme="minorHAnsi"/>
                <w:caps w:val="0"/>
                <w:noProof/>
              </w:rPr>
            </w:r>
            <w:r w:rsidRPr="00D0107D">
              <w:rPr>
                <w:rFonts w:asciiTheme="minorHAnsi" w:hAnsiTheme="minorHAnsi" w:cstheme="minorHAnsi"/>
                <w:caps w:val="0"/>
                <w:noProof/>
              </w:rPr>
              <w:fldChar w:fldCharType="separate"/>
            </w:r>
            <w:r w:rsidRPr="00D0107D">
              <w:rPr>
                <w:rFonts w:asciiTheme="minorHAnsi" w:hAnsiTheme="minorHAnsi" w:cstheme="minorHAnsi"/>
                <w:caps w:val="0"/>
                <w:noProof/>
              </w:rPr>
              <w:t>16</w:t>
            </w:r>
            <w:r w:rsidRPr="00D0107D">
              <w:rPr>
                <w:rFonts w:asciiTheme="minorHAnsi" w:hAnsiTheme="minorHAnsi" w:cstheme="minorHAnsi"/>
                <w:caps w:val="0"/>
                <w:noProof/>
              </w:rPr>
              <w:fldChar w:fldCharType="end"/>
            </w:r>
          </w:hyperlink>
        </w:p>
        <w:p w14:paraId="45CE6377" w14:textId="753581AB" w:rsidR="00D0107D" w:rsidRPr="00D0107D" w:rsidRDefault="00D0107D">
          <w:pPr>
            <w:pStyle w:val="Sumrio1"/>
            <w:rPr>
              <w:rFonts w:asciiTheme="minorHAnsi" w:eastAsiaTheme="minorEastAsia" w:hAnsiTheme="minorHAnsi" w:cstheme="minorHAnsi"/>
              <w:b w:val="0"/>
              <w:bCs w:val="0"/>
              <w:caps w:val="0"/>
              <w:noProof/>
              <w:kern w:val="2"/>
              <w:sz w:val="24"/>
              <w:szCs w:val="24"/>
              <w:lang w:val="fr-FR" w:eastAsia="fr-FR"/>
              <w14:ligatures w14:val="standardContextual"/>
            </w:rPr>
          </w:pPr>
          <w:hyperlink w:anchor="_Toc209603703" w:history="1">
            <w:r w:rsidRPr="00D0107D">
              <w:rPr>
                <w:rStyle w:val="Hyperlink"/>
                <w:rFonts w:asciiTheme="minorHAnsi" w:hAnsiTheme="minorHAnsi" w:cstheme="minorHAnsi"/>
                <w:caps w:val="0"/>
                <w:noProof/>
              </w:rPr>
              <w:t>6. REFERÊNCIAS BIBLIOGRÁFICAS</w:t>
            </w:r>
            <w:r w:rsidRPr="00D0107D">
              <w:rPr>
                <w:rFonts w:asciiTheme="minorHAnsi" w:hAnsiTheme="minorHAnsi" w:cstheme="minorHAnsi"/>
                <w:caps w:val="0"/>
                <w:noProof/>
              </w:rPr>
              <w:tab/>
            </w:r>
            <w:r w:rsidRPr="00D0107D">
              <w:rPr>
                <w:rFonts w:asciiTheme="minorHAnsi" w:hAnsiTheme="minorHAnsi" w:cstheme="minorHAnsi"/>
                <w:caps w:val="0"/>
                <w:noProof/>
              </w:rPr>
              <w:fldChar w:fldCharType="begin"/>
            </w:r>
            <w:r w:rsidRPr="00D0107D">
              <w:rPr>
                <w:rFonts w:asciiTheme="minorHAnsi" w:hAnsiTheme="minorHAnsi" w:cstheme="minorHAnsi"/>
                <w:caps w:val="0"/>
                <w:noProof/>
              </w:rPr>
              <w:instrText xml:space="preserve"> PAGEREF _Toc209603703 \h </w:instrText>
            </w:r>
            <w:r w:rsidRPr="00D0107D">
              <w:rPr>
                <w:rFonts w:asciiTheme="minorHAnsi" w:hAnsiTheme="minorHAnsi" w:cstheme="minorHAnsi"/>
                <w:caps w:val="0"/>
                <w:noProof/>
              </w:rPr>
            </w:r>
            <w:r w:rsidRPr="00D0107D">
              <w:rPr>
                <w:rFonts w:asciiTheme="minorHAnsi" w:hAnsiTheme="minorHAnsi" w:cstheme="minorHAnsi"/>
                <w:caps w:val="0"/>
                <w:noProof/>
              </w:rPr>
              <w:fldChar w:fldCharType="separate"/>
            </w:r>
            <w:r w:rsidRPr="00D0107D">
              <w:rPr>
                <w:rFonts w:asciiTheme="minorHAnsi" w:hAnsiTheme="minorHAnsi" w:cstheme="minorHAnsi"/>
                <w:caps w:val="0"/>
                <w:noProof/>
              </w:rPr>
              <w:t>17</w:t>
            </w:r>
            <w:r w:rsidRPr="00D0107D">
              <w:rPr>
                <w:rFonts w:asciiTheme="minorHAnsi" w:hAnsiTheme="minorHAnsi" w:cstheme="minorHAnsi"/>
                <w:caps w:val="0"/>
                <w:noProof/>
              </w:rPr>
              <w:fldChar w:fldCharType="end"/>
            </w:r>
          </w:hyperlink>
        </w:p>
        <w:p w14:paraId="19CA94B0" w14:textId="79B08FDD" w:rsidR="00D0107D" w:rsidRPr="00D0107D" w:rsidRDefault="00D0107D">
          <w:pPr>
            <w:pStyle w:val="Sumrio1"/>
            <w:rPr>
              <w:rFonts w:asciiTheme="minorHAnsi" w:eastAsiaTheme="minorEastAsia" w:hAnsiTheme="minorHAnsi" w:cstheme="minorHAnsi"/>
              <w:b w:val="0"/>
              <w:bCs w:val="0"/>
              <w:caps w:val="0"/>
              <w:noProof/>
              <w:kern w:val="2"/>
              <w:sz w:val="24"/>
              <w:szCs w:val="24"/>
              <w:lang w:val="fr-FR" w:eastAsia="fr-FR"/>
              <w14:ligatures w14:val="standardContextual"/>
            </w:rPr>
          </w:pPr>
          <w:hyperlink w:anchor="_Toc209603704" w:history="1">
            <w:r w:rsidRPr="00D0107D">
              <w:rPr>
                <w:rStyle w:val="Hyperlink"/>
                <w:rFonts w:asciiTheme="minorHAnsi" w:hAnsiTheme="minorHAnsi" w:cstheme="minorHAnsi"/>
                <w:caps w:val="0"/>
                <w:noProof/>
              </w:rPr>
              <w:t>7. AGRADECIMENTOS</w:t>
            </w:r>
            <w:r w:rsidRPr="00D0107D">
              <w:rPr>
                <w:rFonts w:asciiTheme="minorHAnsi" w:hAnsiTheme="minorHAnsi" w:cstheme="minorHAnsi"/>
                <w:caps w:val="0"/>
                <w:noProof/>
              </w:rPr>
              <w:tab/>
            </w:r>
            <w:r w:rsidRPr="00D0107D">
              <w:rPr>
                <w:rFonts w:asciiTheme="minorHAnsi" w:hAnsiTheme="minorHAnsi" w:cstheme="minorHAnsi"/>
                <w:caps w:val="0"/>
                <w:noProof/>
              </w:rPr>
              <w:fldChar w:fldCharType="begin"/>
            </w:r>
            <w:r w:rsidRPr="00D0107D">
              <w:rPr>
                <w:rFonts w:asciiTheme="minorHAnsi" w:hAnsiTheme="minorHAnsi" w:cstheme="minorHAnsi"/>
                <w:caps w:val="0"/>
                <w:noProof/>
              </w:rPr>
              <w:instrText xml:space="preserve"> PAGEREF _Toc209603704 \h </w:instrText>
            </w:r>
            <w:r w:rsidRPr="00D0107D">
              <w:rPr>
                <w:rFonts w:asciiTheme="minorHAnsi" w:hAnsiTheme="minorHAnsi" w:cstheme="minorHAnsi"/>
                <w:caps w:val="0"/>
                <w:noProof/>
              </w:rPr>
            </w:r>
            <w:r w:rsidRPr="00D0107D">
              <w:rPr>
                <w:rFonts w:asciiTheme="minorHAnsi" w:hAnsiTheme="minorHAnsi" w:cstheme="minorHAnsi"/>
                <w:caps w:val="0"/>
                <w:noProof/>
              </w:rPr>
              <w:fldChar w:fldCharType="separate"/>
            </w:r>
            <w:r w:rsidRPr="00D0107D">
              <w:rPr>
                <w:rFonts w:asciiTheme="minorHAnsi" w:hAnsiTheme="minorHAnsi" w:cstheme="minorHAnsi"/>
                <w:caps w:val="0"/>
                <w:noProof/>
              </w:rPr>
              <w:t>17</w:t>
            </w:r>
            <w:r w:rsidRPr="00D0107D">
              <w:rPr>
                <w:rFonts w:asciiTheme="minorHAnsi" w:hAnsiTheme="minorHAnsi" w:cstheme="minorHAnsi"/>
                <w:caps w:val="0"/>
                <w:noProof/>
              </w:rPr>
              <w:fldChar w:fldCharType="end"/>
            </w:r>
          </w:hyperlink>
        </w:p>
        <w:p w14:paraId="301729B8" w14:textId="0BB6F038" w:rsidR="00E57E05" w:rsidRPr="006E6145" w:rsidRDefault="00CA646C" w:rsidP="00904926">
          <w:pPr>
            <w:pStyle w:val="Sumrio1"/>
            <w:spacing w:after="160"/>
            <w:rPr>
              <w:sz w:val="22"/>
              <w:szCs w:val="22"/>
            </w:rPr>
            <w:sectPr w:rsidR="00E57E05" w:rsidRPr="006E6145" w:rsidSect="00934854">
              <w:pgSz w:w="11906" w:h="16838" w:code="9"/>
              <w:pgMar w:top="1134" w:right="567" w:bottom="1134" w:left="1134" w:header="851" w:footer="851" w:gutter="0"/>
              <w:pgNumType w:start="2"/>
              <w:cols w:space="720"/>
              <w:formProt w:val="0"/>
              <w:docGrid w:linePitch="100"/>
            </w:sectPr>
          </w:pPr>
          <w:r w:rsidRPr="00D0107D">
            <w:rPr>
              <w:rStyle w:val="IndexLink"/>
              <w:rFonts w:asciiTheme="minorHAnsi" w:hAnsiTheme="minorHAnsi" w:cstheme="minorHAnsi"/>
              <w:sz w:val="32"/>
              <w:szCs w:val="32"/>
            </w:rPr>
            <w:fldChar w:fldCharType="end"/>
          </w:r>
        </w:p>
      </w:sdtContent>
    </w:sdt>
    <w:p w14:paraId="4FEC18CF" w14:textId="7406C29A" w:rsidR="006E6145" w:rsidRPr="006E6145" w:rsidRDefault="006E6145" w:rsidP="006E6145">
      <w:pPr>
        <w:spacing w:line="276" w:lineRule="auto"/>
        <w:rPr>
          <w:color w:val="000000" w:themeColor="text1"/>
          <w:sz w:val="24"/>
          <w:szCs w:val="24"/>
        </w:rPr>
      </w:pPr>
      <w:bookmarkStart w:id="15" w:name="_Toc206108259"/>
      <w:r w:rsidRPr="006E6145">
        <w:rPr>
          <w:color w:val="000000" w:themeColor="text1"/>
          <w:sz w:val="24"/>
          <w:szCs w:val="24"/>
        </w:rPr>
        <w:br w:type="page"/>
      </w:r>
    </w:p>
    <w:p w14:paraId="22544D67" w14:textId="5920871C" w:rsidR="00E57E05" w:rsidRDefault="00CA646C" w:rsidP="00934854">
      <w:pPr>
        <w:pStyle w:val="Ttulo1"/>
      </w:pPr>
      <w:bookmarkStart w:id="16" w:name="_Toc209603683"/>
      <w:r>
        <w:lastRenderedPageBreak/>
        <w:t>INTRODUÇÃO</w:t>
      </w:r>
      <w:bookmarkEnd w:id="15"/>
      <w:bookmarkEnd w:id="16"/>
    </w:p>
    <w:p w14:paraId="677081A7" w14:textId="77777777" w:rsidR="00F23F32" w:rsidRPr="00F23F32" w:rsidRDefault="00646BD2" w:rsidP="00934854">
      <w:pPr>
        <w:rPr>
          <w:color w:val="000000" w:themeColor="text1"/>
        </w:rPr>
      </w:pPr>
      <w:r>
        <w:rPr>
          <w:color w:val="EE0000"/>
        </w:rPr>
        <w:tab/>
      </w:r>
      <w:r w:rsidR="00F23F32" w:rsidRPr="00F23F32">
        <w:rPr>
          <w:color w:val="000000" w:themeColor="text1"/>
        </w:rPr>
        <w:t>A otimização combinatória reúne alguns dos problemas mais relevantes da pesquisa operacional e da ciência da computação, com aplicações em logística, transporte, manufatura, planejamento de produção e alocação de recursos. Nesse contexto, a Programação Linear Inteira (PLI) destaca-se como um arcabouço versátil para modelar e resolver problemas discretos, pois permite representar variáveis inteiras ou binárias que capturam restrições lógicas e objetivos complexos, frequentemente presentes em cenários reais.</w:t>
      </w:r>
    </w:p>
    <w:p w14:paraId="622ADCE6" w14:textId="650F6024" w:rsidR="00F23F32" w:rsidRPr="00F23F32" w:rsidRDefault="00F23F32" w:rsidP="005C507B">
      <w:pPr>
        <w:rPr>
          <w:color w:val="000000" w:themeColor="text1"/>
        </w:rPr>
      </w:pPr>
      <w:r>
        <w:rPr>
          <w:color w:val="000000" w:themeColor="text1"/>
        </w:rPr>
        <w:tab/>
      </w:r>
      <w:r w:rsidRPr="00F23F32">
        <w:rPr>
          <w:color w:val="000000" w:themeColor="text1"/>
        </w:rPr>
        <w:t xml:space="preserve">Entre os problemas clássicos que servem como benchmarks teóricos e casos aplicados de grande impacto estão o Problema do Caixeiro Viajante (TSP, </w:t>
      </w:r>
      <w:r w:rsidRPr="00F23F32">
        <w:rPr>
          <w:i/>
          <w:iCs/>
          <w:color w:val="000000" w:themeColor="text1"/>
        </w:rPr>
        <w:t>Travelling Salesman Problem</w:t>
      </w:r>
      <w:r w:rsidRPr="00F23F32">
        <w:rPr>
          <w:color w:val="000000" w:themeColor="text1"/>
        </w:rPr>
        <w:t xml:space="preserve">) e o Problema da Designação (PD, </w:t>
      </w:r>
      <w:r w:rsidRPr="00F23F32">
        <w:rPr>
          <w:i/>
          <w:iCs/>
          <w:color w:val="000000" w:themeColor="text1"/>
        </w:rPr>
        <w:t>Assignment Problem</w:t>
      </w:r>
      <w:r w:rsidRPr="00F23F32">
        <w:rPr>
          <w:color w:val="000000" w:themeColor="text1"/>
        </w:rPr>
        <w:t>). O TSP descreve situações em que é necessário visitar um conjunto de localidades com o menor custo total, retornando ao ponto de partida — um modelo que aparece desde o roteamento de entregas até o planejamento de circuitos integrados (</w:t>
      </w:r>
      <w:r w:rsidRPr="00F23F32">
        <w:rPr>
          <w:i/>
          <w:iCs/>
          <w:color w:val="000000" w:themeColor="text1"/>
        </w:rPr>
        <w:t>VLSI</w:t>
      </w:r>
      <w:r w:rsidRPr="00F23F32">
        <w:rPr>
          <w:color w:val="000000" w:themeColor="text1"/>
        </w:rPr>
        <w:t>). Já o PD surge em contextos de alocação de agentes a tarefas, distribuição de recursos ou pareamento de elementos (pessoas, equipes, máquinas), sempre considerando um custo associado à atribuição.</w:t>
      </w:r>
    </w:p>
    <w:p w14:paraId="21695FB7" w14:textId="7E3C2975" w:rsidR="00F23F32" w:rsidRPr="00F23F32" w:rsidRDefault="00F23F32" w:rsidP="005C507B">
      <w:pPr>
        <w:rPr>
          <w:color w:val="000000" w:themeColor="text1"/>
        </w:rPr>
      </w:pPr>
      <w:r w:rsidRPr="00F23F32">
        <w:rPr>
          <w:color w:val="000000" w:themeColor="text1"/>
        </w:rPr>
        <w:tab/>
        <w:t>Diante da relevância prática e teórica desses problemas, este projeto de Iniciação Científica investiga como a PLI pode ser empregada para modelar e resolver o TSP e o PD, explorando fundamentos teóricos, formulações matemáticas e estratégias computacionais. Foram desenvolvidas implementações em Python e empregadas ferramentas de resolução (</w:t>
      </w:r>
      <w:r w:rsidRPr="00F23F32">
        <w:rPr>
          <w:i/>
          <w:iCs/>
          <w:color w:val="000000" w:themeColor="text1"/>
        </w:rPr>
        <w:t>solvers</w:t>
      </w:r>
      <w:r w:rsidRPr="00F23F32">
        <w:rPr>
          <w:color w:val="000000" w:themeColor="text1"/>
        </w:rPr>
        <w:t xml:space="preserve"> comerciais e open-source) para comparar o desempenho de abordagens exatas e heurísticas em métricas de tempo de execução, qualidade de solução (</w:t>
      </w:r>
      <w:r w:rsidRPr="00F23F32">
        <w:rPr>
          <w:i/>
          <w:iCs/>
          <w:color w:val="000000" w:themeColor="text1"/>
        </w:rPr>
        <w:t>gap</w:t>
      </w:r>
      <w:r w:rsidRPr="00F23F32">
        <w:rPr>
          <w:color w:val="000000" w:themeColor="text1"/>
        </w:rPr>
        <w:t>) e robustez.</w:t>
      </w:r>
    </w:p>
    <w:p w14:paraId="3321DFD2" w14:textId="67F6B2F4" w:rsidR="00166EF6" w:rsidRPr="00F23F32" w:rsidRDefault="00F23F32" w:rsidP="005C507B">
      <w:pPr>
        <w:rPr>
          <w:color w:val="000000" w:themeColor="text1"/>
        </w:rPr>
      </w:pPr>
      <w:r w:rsidRPr="00F23F32">
        <w:rPr>
          <w:color w:val="000000" w:themeColor="text1"/>
        </w:rPr>
        <w:tab/>
        <w:t>Por fim, esta seção apresenta o referencial teórico que sustenta as escolhas metodológicas do trabalho. Primeiramente, introduz-se a Programação Linear Inteira (1.1), seguida da descrição dos problemas da Designação (1.2) e do Caixeiro Viajante (1.3). Em seguida, discutem-se aspectos de complexidade computacional (1.4), os métodos exatos para PLI (1.5) e os principais métodos heurísticos (1.6), incluindo heurísticas de construção (1.6.1), heurísticas de melhoria (1.6.1.1) e metaheurísticas (1.6.2).</w:t>
      </w:r>
    </w:p>
    <w:p w14:paraId="172A1AD9" w14:textId="4D232F40" w:rsidR="00E57E05" w:rsidRDefault="00CA646C" w:rsidP="00934854">
      <w:pPr>
        <w:pStyle w:val="Ttulo2"/>
      </w:pPr>
      <w:bookmarkStart w:id="17" w:name="_Toc206108261"/>
      <w:bookmarkStart w:id="18" w:name="_Toc209603684"/>
      <w:r>
        <w:t xml:space="preserve">Programação </w:t>
      </w:r>
      <w:r w:rsidR="005D2F5E">
        <w:t>L</w:t>
      </w:r>
      <w:r>
        <w:t>inear Inteira</w:t>
      </w:r>
      <w:bookmarkEnd w:id="17"/>
      <w:bookmarkEnd w:id="18"/>
    </w:p>
    <w:p w14:paraId="6EAB8D84" w14:textId="77777777" w:rsidR="00F23F32" w:rsidRPr="00F23F32" w:rsidRDefault="00CA646C" w:rsidP="005C507B">
      <w:bookmarkStart w:id="19" w:name="_ahd7aasa3c5r"/>
      <w:bookmarkEnd w:id="19"/>
      <w:r>
        <w:tab/>
      </w:r>
      <w:r w:rsidR="00F23F32" w:rsidRPr="00F23F32">
        <w:t>A Programação Linear Inteira (PLI) é um ramo da Programação Linear (PL) dedicado a problemas em que as variáveis de decisão devem assumir valores inteiros — frequentemente binários em aplicações combinatórias. Essa característica é essencial em situações práticas em que soluções fracionárias não têm interpretação válida, como na designação de tarefas, ativação de recursos ou escolha de rotas em redes de transporte.</w:t>
      </w:r>
    </w:p>
    <w:p w14:paraId="46610161" w14:textId="77777777" w:rsidR="00F23F32" w:rsidRDefault="00F23F32" w:rsidP="005C507B">
      <w:r w:rsidRPr="00F23F32">
        <w:t>Um modelo típico de PLI pode ser formulado como:</w:t>
      </w:r>
    </w:p>
    <w:p w14:paraId="129550AF" w14:textId="77777777" w:rsidR="00BD665A" w:rsidRPr="00F23F32" w:rsidRDefault="00BD665A" w:rsidP="005C507B"/>
    <w:p w14:paraId="0BBE45B9" w14:textId="127ECCF8" w:rsidR="00E51327" w:rsidRDefault="00E51327" w:rsidP="005C507B">
      <w:pPr>
        <w:rPr>
          <w:rFonts w:ascii="Cambria Math" w:eastAsia="Cambria Math" w:hAnsi="Cambria Math" w:cs="Cambria Math"/>
        </w:rPr>
      </w:pPr>
      <m:oMathPara>
        <m:oMathParaPr>
          <m:jc m:val="center"/>
        </m:oMathParaPr>
        <m:oMath>
          <m:r>
            <m:rPr>
              <m:lit/>
              <m:nor/>
            </m:rPr>
            <w:rPr>
              <w:rFonts w:ascii="Cambria Math" w:hAnsi="Cambria Math"/>
            </w:rPr>
            <w:lastRenderedPageBreak/>
            <m:t>Minimizar:</m:t>
          </m:r>
          <m:r>
            <m:rPr>
              <m:lit/>
              <m:nor/>
            </m:rPr>
            <m:t xml:space="preserve">  </m:t>
          </m:r>
          <m:sSup>
            <m:sSupPr>
              <m:ctrlPr>
                <w:rPr>
                  <w:rFonts w:ascii="Cambria Math" w:hAnsi="Cambria Math"/>
                </w:rPr>
              </m:ctrlPr>
            </m:sSupPr>
            <m:e>
              <m:r>
                <w:rPr>
                  <w:rFonts w:ascii="Cambria Math" w:hAnsi="Cambria Math"/>
                </w:rPr>
                <m:t>c</m:t>
              </m:r>
            </m:e>
            <m:sup>
              <m:r>
                <w:rPr>
                  <w:rFonts w:ascii="Cambria Math" w:hAnsi="Cambria Math"/>
                </w:rPr>
                <m:t>T</m:t>
              </m:r>
            </m:sup>
          </m:sSup>
          <m:r>
            <w:rPr>
              <w:rFonts w:ascii="Cambria Math" w:hAnsi="Cambria Math"/>
            </w:rPr>
            <m:t>x</m:t>
          </m:r>
        </m:oMath>
      </m:oMathPara>
    </w:p>
    <w:p w14:paraId="1D85822E" w14:textId="77777777" w:rsidR="00E51327" w:rsidRDefault="00E51327" w:rsidP="005C507B">
      <w:pPr>
        <w:jc w:val="center"/>
        <w:rPr>
          <w:rFonts w:ascii="Cambria Math" w:eastAsia="Cambria Math" w:hAnsi="Cambria Math" w:cs="Cambria Math"/>
        </w:rPr>
      </w:pPr>
      <m:oMathPara>
        <m:oMathParaPr>
          <m:jc m:val="center"/>
        </m:oMathParaPr>
        <m:oMath>
          <m:r>
            <m:rPr>
              <m:lit/>
              <m:nor/>
            </m:rPr>
            <w:rPr>
              <w:rFonts w:ascii="Cambria Math" w:hAnsi="Cambria Math"/>
            </w:rPr>
            <m:t xml:space="preserve">Sujeito a: </m:t>
          </m:r>
          <m:r>
            <m:rPr>
              <m:lit/>
              <m:nor/>
            </m:rPr>
            <m:t xml:space="preserve"> </m:t>
          </m:r>
          <m:r>
            <w:rPr>
              <w:rFonts w:ascii="Cambria Math" w:hAnsi="Cambria Math"/>
            </w:rPr>
            <m:t>Ax≤b</m:t>
          </m:r>
        </m:oMath>
      </m:oMathPara>
    </w:p>
    <w:p w14:paraId="25DFEC7D" w14:textId="77777777" w:rsidR="00E51327" w:rsidRDefault="00E51327" w:rsidP="005C507B">
      <w:pPr>
        <w:jc w:val="center"/>
        <w:rPr>
          <w:rFonts w:ascii="Cambria Math" w:eastAsia="Cambria Math" w:hAnsi="Cambria Math" w:cs="Cambria Math"/>
        </w:rPr>
      </w:pPr>
      <m:oMathPara>
        <m:oMathParaPr>
          <m:jc m:val="center"/>
        </m:oMathParaPr>
        <m:oMath>
          <m:r>
            <w:rPr>
              <w:rFonts w:ascii="Cambria Math" w:hAnsi="Cambria Math"/>
            </w:rPr>
            <m:t>x∈</m:t>
          </m:r>
          <m:sSub>
            <m:sSubPr>
              <m:ctrlPr>
                <w:rPr>
                  <w:rFonts w:ascii="Cambria Math" w:hAnsi="Cambria Math"/>
                </w:rPr>
              </m:ctrlPr>
            </m:sSubPr>
            <m:e>
              <m:r>
                <w:rPr>
                  <w:rFonts w:ascii="Cambria Math" w:hAnsi="Cambria Math"/>
                </w:rPr>
                <m:t>Z</m:t>
              </m:r>
            </m:e>
            <m:sub>
              <m:r>
                <w:rPr>
                  <w:rFonts w:ascii="Cambria Math" w:hAnsi="Cambria Math"/>
                </w:rPr>
                <m:t>+</m:t>
              </m:r>
            </m:sub>
          </m:sSub>
        </m:oMath>
      </m:oMathPara>
    </w:p>
    <w:p w14:paraId="22057AAB" w14:textId="7F74A1C7" w:rsidR="00166EF6" w:rsidRDefault="00E51327" w:rsidP="005C507B">
      <w:r>
        <w:tab/>
      </w:r>
      <w:r w:rsidR="00F23F32" w:rsidRPr="00F23F32">
        <w:t xml:space="preserve">em que </w:t>
      </w:r>
      <m:oMath>
        <m:r>
          <w:rPr>
            <w:rFonts w:ascii="Cambria Math" w:hAnsi="Cambria Math"/>
          </w:rPr>
          <m:t>c</m:t>
        </m:r>
      </m:oMath>
      <w:r w:rsidR="00F23F32" w:rsidRPr="00F23F32">
        <w:t xml:space="preserve"> é o vetor de coeficientes da função objetivo, </w:t>
      </w:r>
      <m:oMath>
        <m:r>
          <w:rPr>
            <w:rFonts w:ascii="Cambria Math" w:hAnsi="Cambria Math"/>
          </w:rPr>
          <m:t>x</m:t>
        </m:r>
      </m:oMath>
      <w:r w:rsidR="00F23F32" w:rsidRPr="00F23F32">
        <w:t xml:space="preserve"> o vetor de variáveis de decisão, </w:t>
      </w:r>
      <m:oMath>
        <m:r>
          <w:rPr>
            <w:rFonts w:ascii="Cambria Math" w:hAnsi="Cambria Math"/>
          </w:rPr>
          <m:t>A</m:t>
        </m:r>
      </m:oMath>
      <w:r w:rsidR="00F23F32" w:rsidRPr="00F23F32">
        <w:t xml:space="preserve"> a matriz de coeficientes e </w:t>
      </w:r>
      <m:oMath>
        <m:r>
          <w:rPr>
            <w:rFonts w:ascii="Cambria Math" w:hAnsi="Cambria Math"/>
          </w:rPr>
          <m:t>b</m:t>
        </m:r>
      </m:oMath>
      <w:r w:rsidR="00F23F32" w:rsidRPr="00F23F32">
        <w:t xml:space="preserve"> o vetor de limites das restrições. Apesar da aparência simples, a exigência de integralidade torna os problemas de PLI substancialmente mais difíceis que sua versão contínua (o relaxamento linear), pois o espaço de soluções passa a ser discreto e, em geral, muito mais complexo.</w:t>
      </w:r>
      <w:r>
        <w:tab/>
      </w:r>
      <w:r w:rsidR="00F23F32" w:rsidRPr="00F23F32">
        <w:t xml:space="preserve">O relaxamento linear, entretanto, desempenha papel fundamental: seu valor ótimo fornece sempre um limite inferior em problemas de minimização, enquanto qualquer solução inteira viável gera um limite superior. A diferença entre esses limites — o </w:t>
      </w:r>
      <w:r w:rsidR="00BD665A" w:rsidRPr="005E4939">
        <w:rPr>
          <w:i/>
          <w:iCs/>
        </w:rPr>
        <w:t>gap</w:t>
      </w:r>
      <w:r w:rsidR="00BD665A">
        <w:t xml:space="preserve"> de integralidade</w:t>
      </w:r>
      <w:r w:rsidR="00F23F32" w:rsidRPr="00F23F32">
        <w:t xml:space="preserve"> — é uma medida direta da dificuldade do problema. Propriedades estruturais, como a unimodularidade da matriz de restrições, podem reduzir ou até eliminar esse </w:t>
      </w:r>
      <w:r w:rsidR="00F23F32" w:rsidRPr="005E4939">
        <w:rPr>
          <w:i/>
          <w:iCs/>
        </w:rPr>
        <w:t>gap</w:t>
      </w:r>
      <w:r w:rsidR="00F23F32" w:rsidRPr="00F23F32">
        <w:t>, permitindo que certos problemas sejam resolvidos eficientemente apenas com técnicas de programação linear contínua.</w:t>
      </w:r>
    </w:p>
    <w:p w14:paraId="77F706DC" w14:textId="1AE79905" w:rsidR="00DA1672" w:rsidRPr="00F23F32" w:rsidRDefault="004456A2" w:rsidP="005C507B">
      <w:r>
        <w:tab/>
      </w:r>
      <w:r w:rsidR="00F23F32" w:rsidRPr="00F23F32">
        <w:t xml:space="preserve">Na maioria dos casos, contudo, são necessários métodos especializados para garantir integralidade. Os principais </w:t>
      </w:r>
      <w:r w:rsidR="00F23F32" w:rsidRPr="00F23F32">
        <w:rPr>
          <w:i/>
          <w:iCs/>
        </w:rPr>
        <w:t>solvers</w:t>
      </w:r>
      <w:r w:rsidR="00F23F32" w:rsidRPr="00F23F32">
        <w:t xml:space="preserve"> de PLI combinam relaxações lineares, geração de cortes (</w:t>
      </w:r>
      <w:r w:rsidR="00F23F32" w:rsidRPr="00F23F32">
        <w:rPr>
          <w:i/>
          <w:iCs/>
        </w:rPr>
        <w:t>cutting planes</w:t>
      </w:r>
      <w:r w:rsidR="00F23F32" w:rsidRPr="00F23F32">
        <w:t>) e estratégias de ramificação (</w:t>
      </w:r>
      <w:r w:rsidR="005E4939">
        <w:rPr>
          <w:i/>
          <w:iCs/>
        </w:rPr>
        <w:t>B</w:t>
      </w:r>
      <w:r w:rsidR="00F23F32" w:rsidRPr="00F23F32">
        <w:rPr>
          <w:i/>
          <w:iCs/>
        </w:rPr>
        <w:t>ranch-and-</w:t>
      </w:r>
      <w:r w:rsidR="005E4939">
        <w:rPr>
          <w:i/>
          <w:iCs/>
        </w:rPr>
        <w:t>B</w:t>
      </w:r>
      <w:r w:rsidR="00F23F32" w:rsidRPr="00F23F32">
        <w:rPr>
          <w:i/>
          <w:iCs/>
        </w:rPr>
        <w:t>ound</w:t>
      </w:r>
      <w:r w:rsidR="00F23F32" w:rsidRPr="00F23F32">
        <w:t xml:space="preserve"> ou </w:t>
      </w:r>
      <w:r w:rsidR="005E4939">
        <w:rPr>
          <w:i/>
          <w:iCs/>
        </w:rPr>
        <w:t>B</w:t>
      </w:r>
      <w:r w:rsidR="00F23F32" w:rsidRPr="00F23F32">
        <w:rPr>
          <w:i/>
          <w:iCs/>
        </w:rPr>
        <w:t>ranch-and-</w:t>
      </w:r>
      <w:r w:rsidR="005E4939">
        <w:rPr>
          <w:i/>
          <w:iCs/>
        </w:rPr>
        <w:t>C</w:t>
      </w:r>
      <w:r w:rsidR="00F23F32" w:rsidRPr="00F23F32">
        <w:rPr>
          <w:i/>
          <w:iCs/>
        </w:rPr>
        <w:t>ut</w:t>
      </w:r>
      <w:r w:rsidR="00F23F32" w:rsidRPr="00F23F32">
        <w:t>). Esse conjunto de técnicas não só possibilita resolver instâncias grandes de forma exata, como também transforma a PLI em uma verdadeira linguagem de modelagem, capaz de expressar restrições lógicas e objetivos práticos de maneira direta.</w:t>
      </w:r>
    </w:p>
    <w:p w14:paraId="24BBB3CD" w14:textId="55105B1B" w:rsidR="00166EF6" w:rsidRPr="00166EF6" w:rsidRDefault="00DA1672" w:rsidP="005C507B">
      <w:r>
        <w:tab/>
      </w:r>
      <w:r w:rsidR="00F23F32" w:rsidRPr="00F23F32">
        <w:t>Embora a PLI seja uma das abordagens mais gerais para a otimização combinatória, ela não é a única. Muitos problemas admitem formulações mais específicas, baseadas em grafos, programação dinâmica ou decomposição. Ainda assim, a PLI se destaca por oferecer uma estrutura unificada que favorece tanto a análise teórica quanto a aplicação prática: um mesmo arcabouço pode ser reutilizado em problemas de naturezas muito diferentes.</w:t>
      </w:r>
    </w:p>
    <w:p w14:paraId="23CFBCD7" w14:textId="1F91FBF4" w:rsidR="00E57E05" w:rsidRPr="00F23F32" w:rsidRDefault="00166EF6" w:rsidP="005C507B">
      <w:r>
        <w:tab/>
      </w:r>
      <w:r w:rsidR="00F23F32" w:rsidRPr="00F23F32">
        <w:t>Além disso, a PLI raramente atua isoladamente. Em aplicações de larga escala, é comum combiná-la a heurísticas e metaheurísticas em esquemas híbridos (matheurísticas). Nesse arranjo, relaxações lineares fornecem limites e informações duais, enquanto heurísticas produzem soluções factíveis de boa qualidade, resultando em métodos robustos e competitivos.</w:t>
      </w:r>
    </w:p>
    <w:p w14:paraId="18D57B7E" w14:textId="348A3C8F" w:rsidR="00276FB7" w:rsidRDefault="00276FB7" w:rsidP="005C507B">
      <w:r>
        <w:tab/>
      </w:r>
      <w:r w:rsidR="00F23F32" w:rsidRPr="00F23F32">
        <w:t>Entre os diversos problemas que podem ser modelados por meio da PLI, dois se destacam por sua relevância histórica e prática: o Problema da Designação e o Problema do Caixeiro Viajante (TSP). O primeiro ilustra de forma direta a utilidade da modelagem inteira em contextos de alocação, enquanto o segundo representa um dos desafios mais emblemáticos da otimização combinatória. A seguir, apresenta-se o Problema da Designação (1.2).</w:t>
      </w:r>
    </w:p>
    <w:p w14:paraId="12AAC474" w14:textId="77777777" w:rsidR="00484912" w:rsidRPr="00F23F32" w:rsidRDefault="00484912" w:rsidP="005C507B"/>
    <w:p w14:paraId="66009801" w14:textId="0AA22EBD" w:rsidR="004C70E8" w:rsidRDefault="00CA646C" w:rsidP="00934854">
      <w:pPr>
        <w:pStyle w:val="Ttulo2"/>
      </w:pPr>
      <w:bookmarkStart w:id="20" w:name="_Toc206108262"/>
      <w:bookmarkStart w:id="21" w:name="_Toc209603685"/>
      <w:r>
        <w:lastRenderedPageBreak/>
        <w:t>Problema da Designação</w:t>
      </w:r>
      <w:bookmarkEnd w:id="20"/>
      <w:bookmarkEnd w:id="21"/>
    </w:p>
    <w:p w14:paraId="69EB27B7" w14:textId="124F1F41" w:rsidR="00DD15A1" w:rsidRPr="00DD15A1" w:rsidRDefault="004C70E8" w:rsidP="005C507B">
      <w:r>
        <w:tab/>
      </w:r>
      <w:r w:rsidR="00DD15A1" w:rsidRPr="00DD15A1">
        <w:t xml:space="preserve">O Problema da Designação (PD), também conhecido como </w:t>
      </w:r>
      <w:r w:rsidR="00DD15A1" w:rsidRPr="00DD15A1">
        <w:rPr>
          <w:i/>
          <w:iCs/>
        </w:rPr>
        <w:t>Assignment Problem</w:t>
      </w:r>
      <w:r w:rsidR="00DD15A1" w:rsidRPr="00DD15A1">
        <w:t xml:space="preserve">, consiste em determinar a melhor forma de atribuir um conjunto de </w:t>
      </w:r>
      <m:oMath>
        <m:r>
          <w:rPr>
            <w:rFonts w:ascii="Cambria Math" w:hAnsi="Cambria Math"/>
          </w:rPr>
          <m:t>n</m:t>
        </m:r>
      </m:oMath>
      <w:r w:rsidR="00DD15A1" w:rsidRPr="00DD15A1">
        <w:t xml:space="preserve"> agentes a </w:t>
      </w:r>
      <m:oMath>
        <m:r>
          <w:rPr>
            <w:rFonts w:ascii="Cambria Math" w:hAnsi="Cambria Math"/>
          </w:rPr>
          <m:t>n</m:t>
        </m:r>
      </m:oMath>
      <w:r w:rsidR="00DD15A1" w:rsidRPr="00DD15A1">
        <w:t xml:space="preserve"> tarefas, de modo que cada agente seja designado exatamente a uma tarefa e cada tarefa seja executada por um único agente. O objetivo é minimizar o custo total da alocação, representado por uma matriz de custos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sidR="00DD15A1" w:rsidRPr="00DD15A1">
        <w:t xml:space="preserve">​, em que cada elemento indica o custo de designar o agente </w:t>
      </w:r>
      <m:oMath>
        <m:r>
          <w:rPr>
            <w:rFonts w:ascii="Cambria Math" w:hAnsi="Cambria Math"/>
          </w:rPr>
          <m:t>i</m:t>
        </m:r>
      </m:oMath>
      <w:r w:rsidR="00DD15A1" w:rsidRPr="00DD15A1">
        <w:t xml:space="preserve"> à tarefa </w:t>
      </w:r>
      <m:oMath>
        <m:r>
          <w:rPr>
            <w:rFonts w:ascii="Cambria Math" w:hAnsi="Cambria Math"/>
          </w:rPr>
          <m:t>j</m:t>
        </m:r>
      </m:oMath>
      <w:r w:rsidR="00DD15A1" w:rsidRPr="00DD15A1">
        <w:t>.</w:t>
      </w:r>
    </w:p>
    <w:p w14:paraId="78A1ECE8" w14:textId="405F335D" w:rsidR="00DA1672" w:rsidRPr="00DD15A1" w:rsidRDefault="00DD15A1" w:rsidP="005C507B">
      <w:r w:rsidRPr="00DD15A1">
        <w:t>A formulação clássica do PD em Programação Linear Inteira (PLI) utiliza variáveis de decisão binárias:</w:t>
      </w:r>
    </w:p>
    <w:p w14:paraId="6F80C3D2" w14:textId="52336B24" w:rsidR="00DA1672" w:rsidRDefault="00000000" w:rsidP="005C507B">
      <w:pPr>
        <w:jc w:val="center"/>
      </w:pPr>
      <m:oMath>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1,</m:t>
                </m:r>
                <m:r>
                  <m:rPr>
                    <m:nor/>
                  </m:rPr>
                  <w:rPr>
                    <w:rFonts w:ascii="Cambria Math" w:hAnsi="Cambria Math"/>
                  </w:rPr>
                  <m:t xml:space="preserve">    </m:t>
                </m:r>
                <m:r>
                  <m:rPr>
                    <m:lit/>
                    <m:nor/>
                  </m:rPr>
                  <w:rPr>
                    <w:rFonts w:ascii="Cambria Math" w:hAnsi="Cambria Math"/>
                  </w:rPr>
                  <m:t xml:space="preserve">se o agente </m:t>
                </m:r>
                <m:r>
                  <m:rPr>
                    <m:lit/>
                  </m:rPr>
                  <w:rPr>
                    <w:rFonts w:ascii="Cambria Math" w:hAnsi="Cambria Math"/>
                  </w:rPr>
                  <m:t>i</m:t>
                </m:r>
                <m:r>
                  <m:rPr>
                    <m:lit/>
                    <m:nor/>
                  </m:rPr>
                  <w:rPr>
                    <w:rFonts w:ascii="Cambria Math" w:hAnsi="Cambria Math"/>
                  </w:rPr>
                  <m:t xml:space="preserve"> é atribuído à tarefa </m:t>
                </m:r>
                <m:r>
                  <m:rPr>
                    <m:lit/>
                  </m:rPr>
                  <w:rPr>
                    <w:rFonts w:ascii="Cambria Math" w:hAnsi="Cambria Math"/>
                  </w:rPr>
                  <m:t>j</m:t>
                </m:r>
                <m:r>
                  <w:rPr>
                    <w:rFonts w:ascii="Cambria Math" w:hAnsi="Cambria Math"/>
                  </w:rPr>
                  <m:t>,</m:t>
                </m:r>
                <m:r>
                  <m:rPr>
                    <m:nor/>
                  </m:rPr>
                  <w:rPr>
                    <w:rFonts w:ascii="Cambria Math" w:hAnsi="Cambria Math"/>
                  </w:rPr>
                  <m:t xml:space="preserve"> </m:t>
                </m:r>
              </m:e>
              <m:e>
                <m:r>
                  <m:rPr>
                    <m:lit/>
                  </m:rPr>
                  <w:rPr>
                    <w:rFonts w:ascii="Cambria Math" w:hAnsi="Cambria Math"/>
                  </w:rPr>
                  <m:t>0</m:t>
                </m:r>
                <m:r>
                  <w:rPr>
                    <w:rFonts w:ascii="Cambria Math" w:hAnsi="Cambria Math"/>
                  </w:rPr>
                  <m:t>,</m:t>
                </m:r>
                <m:r>
                  <m:rPr>
                    <m:nor/>
                  </m:rPr>
                  <w:rPr>
                    <w:rFonts w:ascii="Cambria Math" w:hAnsi="Cambria Math"/>
                  </w:rPr>
                  <m:t xml:space="preserve">    </m:t>
                </m:r>
                <m:r>
                  <m:rPr>
                    <m:lit/>
                    <m:nor/>
                  </m:rPr>
                  <w:rPr>
                    <w:rFonts w:ascii="Cambria Math" w:hAnsi="Cambria Math"/>
                  </w:rPr>
                  <m:t>caso contrário</m:t>
                </m:r>
                <m:r>
                  <m:rPr>
                    <m:nor/>
                  </m:rPr>
                  <w:rPr>
                    <w:rFonts w:ascii="Cambria Math" w:hAnsi="Cambria Math"/>
                  </w:rPr>
                  <m:t>.</m:t>
                </m:r>
                <m:r>
                  <m:rPr>
                    <m:lit/>
                    <m:nor/>
                  </m:rPr>
                  <w:rPr>
                    <w:rFonts w:ascii="Cambria Math" w:hAnsi="Cambria Math"/>
                  </w:rPr>
                  <m:t xml:space="preserve">  </m:t>
                </m:r>
                <m:r>
                  <m:rPr>
                    <m:nor/>
                  </m:rPr>
                  <w:rPr>
                    <w:rFonts w:ascii="Cambria Math" w:hAnsi="Cambria Math"/>
                  </w:rPr>
                  <m:t xml:space="preserve"> </m:t>
                </m:r>
                <m:r>
                  <m:rPr>
                    <m:lit/>
                    <m:nor/>
                  </m:rPr>
                  <w:rPr>
                    <w:rFonts w:ascii="Cambria Math" w:hAnsi="Cambria Math"/>
                  </w:rPr>
                  <m:t xml:space="preserve">    </m:t>
                </m:r>
                <m:r>
                  <m:rPr>
                    <m:nor/>
                  </m:rPr>
                  <w:rPr>
                    <w:rFonts w:ascii="Cambria Math" w:hAnsi="Cambria Math"/>
                  </w:rPr>
                  <m:t xml:space="preserve">  </m:t>
                </m:r>
                <m:r>
                  <m:rPr>
                    <m:lit/>
                    <m:nor/>
                  </m:rPr>
                  <w:rPr>
                    <w:rFonts w:ascii="Cambria Math" w:hAnsi="Cambria Math"/>
                  </w:rPr>
                  <m:t xml:space="preserve">             </m:t>
                </m:r>
                <m:r>
                  <m:rPr>
                    <m:nor/>
                  </m:rPr>
                  <w:rPr>
                    <w:rFonts w:ascii="Cambria Math" w:hAnsi="Cambria Math"/>
                  </w:rPr>
                  <m:t xml:space="preserve"> </m:t>
                </m:r>
                <m:r>
                  <m:rPr>
                    <m:lit/>
                    <m:nor/>
                  </m:rPr>
                  <w:rPr>
                    <w:rFonts w:ascii="Cambria Math" w:hAnsi="Cambria Math"/>
                  </w:rPr>
                  <m:t xml:space="preserve">       </m:t>
                </m:r>
                <m:r>
                  <m:rPr>
                    <m:nor/>
                  </m:rPr>
                  <w:rPr>
                    <w:rFonts w:ascii="Cambria Math" w:hAnsi="Cambria Math"/>
                  </w:rPr>
                  <m:t xml:space="preserve">       </m:t>
                </m:r>
                <m:r>
                  <m:rPr>
                    <m:lit/>
                    <m:nor/>
                  </m:rPr>
                  <w:rPr>
                    <w:rFonts w:ascii="Cambria Math" w:hAnsi="Cambria Math"/>
                  </w:rPr>
                  <m:t xml:space="preserve"> </m:t>
                </m:r>
              </m:e>
            </m:eqArr>
          </m:e>
        </m:d>
      </m:oMath>
      <w:r w:rsidR="00DA1672">
        <w:t xml:space="preserve"> </w:t>
      </w:r>
    </w:p>
    <w:p w14:paraId="0BE13041" w14:textId="70898514" w:rsidR="00104A93" w:rsidRPr="00104A93" w:rsidRDefault="00DD15A1" w:rsidP="005C507B">
      <w:pPr>
        <w:rPr>
          <w:rFonts w:asciiTheme="minorHAnsi" w:eastAsia="Cambria Math" w:hAnsiTheme="minorHAnsi" w:cstheme="minorHAnsi"/>
        </w:rPr>
      </w:pPr>
      <w:r w:rsidRPr="00DD15A1">
        <w:rPr>
          <w:rFonts w:asciiTheme="minorHAnsi" w:eastAsia="Cambria Math" w:hAnsiTheme="minorHAnsi" w:cstheme="minorHAnsi"/>
        </w:rPr>
        <w:t>O modelo matemático é dado por:</w:t>
      </w:r>
    </w:p>
    <w:p w14:paraId="7E23DF5B" w14:textId="0E4067FB" w:rsidR="00DA1672" w:rsidRPr="00DF199D" w:rsidRDefault="00DA1672" w:rsidP="00BD665A">
      <w:pPr>
        <w:spacing w:after="0"/>
        <w:jc w:val="center"/>
        <w:rPr>
          <w:rFonts w:ascii="Cambria Math" w:eastAsia="Cambria Math" w:hAnsi="Cambria Math" w:cs="Cambria Math"/>
        </w:rPr>
      </w:pPr>
      <m:oMathPara>
        <m:oMathParaPr>
          <m:jc m:val="center"/>
        </m:oMathParaPr>
        <m:oMath>
          <m:r>
            <m:rPr>
              <m:lit/>
              <m:nor/>
            </m:rPr>
            <w:rPr>
              <w:rFonts w:ascii="Cambria Math" w:hAnsi="Cambria Math"/>
            </w:rPr>
            <m:t>Minimizar</m:t>
          </m:r>
          <m:r>
            <m:rPr>
              <m:nor/>
            </m:rPr>
            <w:rPr>
              <w:rFonts w:ascii="Cambria Math" w:hAnsi="Cambria Math"/>
            </w:rPr>
            <m:t xml:space="preserve"> </m:t>
          </m:r>
          <m:r>
            <m:rPr>
              <m:nor/>
            </m:rPr>
            <m:t xml:space="preserve"> </m:t>
          </m:r>
          <m:nary>
            <m:naryPr>
              <m:chr m:val="∑"/>
              <m:ctrlPr>
                <w:rPr>
                  <w:rFonts w:ascii="Cambria Math" w:hAnsi="Cambria Math"/>
                </w:rPr>
              </m:ctrlPr>
            </m:naryPr>
            <m:sub>
              <m:r>
                <w:rPr>
                  <w:rFonts w:ascii="Cambria Math" w:hAnsi="Cambria Math"/>
                </w:rPr>
                <m:t>i=1</m:t>
              </m:r>
            </m:sub>
            <m:sup>
              <m:r>
                <w:rPr>
                  <w:rFonts w:ascii="Cambria Math" w:hAnsi="Cambria Math"/>
                </w:rPr>
                <m:t>n</m:t>
              </m:r>
            </m:sup>
            <m:e>
              <m:nary>
                <m:naryPr>
                  <m:chr m:val="∑"/>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c</m:t>
                      </m:r>
                    </m:e>
                    <m:sub>
                      <m:r>
                        <w:rPr>
                          <w:rFonts w:ascii="Cambria Math" w:hAnsi="Cambria Math"/>
                        </w:rPr>
                        <m:t>ij</m:t>
                      </m:r>
                    </m:sub>
                  </m:sSub>
                  <m:sSub>
                    <m:sSubPr>
                      <m:ctrlPr>
                        <w:rPr>
                          <w:rFonts w:ascii="Cambria Math" w:hAnsi="Cambria Math"/>
                        </w:rPr>
                      </m:ctrlPr>
                    </m:sSubPr>
                    <m:e>
                      <m:r>
                        <w:rPr>
                          <w:rFonts w:ascii="Cambria Math" w:hAnsi="Cambria Math"/>
                        </w:rPr>
                        <m:t>x</m:t>
                      </m:r>
                    </m:e>
                    <m:sub>
                      <m:r>
                        <w:rPr>
                          <w:rFonts w:ascii="Cambria Math" w:hAnsi="Cambria Math"/>
                        </w:rPr>
                        <m:t>ij</m:t>
                      </m:r>
                    </m:sub>
                  </m:sSub>
                </m:e>
              </m:nary>
            </m:e>
          </m:nary>
        </m:oMath>
      </m:oMathPara>
    </w:p>
    <w:p w14:paraId="00E17772" w14:textId="25DEF355" w:rsidR="00DF199D" w:rsidRPr="003226E3" w:rsidRDefault="00DF199D" w:rsidP="00BD665A">
      <w:pPr>
        <w:spacing w:after="0"/>
        <w:jc w:val="center"/>
        <w:rPr>
          <w:rFonts w:ascii="Cambria Math" w:eastAsia="Cambria Math" w:hAnsi="Cambria Math" w:cs="Cambria Math"/>
        </w:rPr>
      </w:pPr>
      <m:oMathPara>
        <m:oMathParaPr>
          <m:jc m:val="center"/>
        </m:oMathParaPr>
        <m:oMath>
          <m:r>
            <m:rPr>
              <m:lit/>
              <m:nor/>
            </m:rPr>
            <w:rPr>
              <w:rFonts w:ascii="Cambria Math" w:hAnsi="Cambria Math"/>
            </w:rPr>
            <m:t>Sujeito a:</m:t>
          </m:r>
        </m:oMath>
      </m:oMathPara>
    </w:p>
    <w:p w14:paraId="24FD6DB9" w14:textId="7D309DB2" w:rsidR="00DA1672" w:rsidRPr="006673F2" w:rsidRDefault="00DF199D" w:rsidP="00BD665A">
      <w:pPr>
        <w:spacing w:after="0"/>
        <w:jc w:val="center"/>
        <w:rPr>
          <w:rFonts w:ascii="Cambria Math" w:eastAsia="Cambria Math" w:hAnsi="Cambria Math" w:cs="Cambria Math"/>
          <w:i/>
        </w:rPr>
      </w:pPr>
      <m:oMathPara>
        <m:oMathParaPr>
          <m:jc m:val="center"/>
        </m:oMathParaPr>
        <m:oMath>
          <m:r>
            <w:rPr>
              <w:rFonts w:ascii="Cambria Math" w:hAnsi="Cambria Math"/>
            </w:rPr>
            <m:t xml:space="preserve"> </m:t>
          </m:r>
          <m:nary>
            <m:naryPr>
              <m:chr m:val="∑"/>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=1,  ∀i=1,…,n</m:t>
              </m:r>
            </m:e>
          </m:nary>
          <m:r>
            <m:rPr>
              <m:nor/>
            </m:rPr>
            <m:t xml:space="preserve">    </m:t>
          </m:r>
          <m:r>
            <m:rPr>
              <m:nor/>
            </m:rPr>
            <w:rPr>
              <w:rFonts w:ascii="Cambria Math" w:hAnsi="Cambria Math"/>
            </w:rPr>
            <m:t xml:space="preserve"> </m:t>
          </m:r>
          <m:r>
            <m:rPr>
              <m:lit/>
              <m:nor/>
            </m:rPr>
            <w:rPr>
              <w:rFonts w:ascii="Cambria Math" w:hAnsi="Cambria Math" w:cstheme="minorHAnsi"/>
            </w:rPr>
            <m:t>(cada agente é alocado a</m:t>
          </m:r>
          <m:r>
            <m:rPr>
              <m:nor/>
            </m:rPr>
            <w:rPr>
              <w:rFonts w:ascii="Cambria Math" w:hAnsi="Cambria Math" w:cstheme="minorHAnsi"/>
            </w:rPr>
            <m:t xml:space="preserve"> única </m:t>
          </m:r>
          <m:r>
            <m:rPr>
              <m:lit/>
              <m:nor/>
            </m:rPr>
            <w:rPr>
              <w:rFonts w:ascii="Cambria Math" w:hAnsi="Cambria Math" w:cstheme="minorHAnsi"/>
            </w:rPr>
            <m:t>uma tarefa)</m:t>
          </m:r>
          <m:r>
            <m:rPr>
              <m:nor/>
            </m:rPr>
            <w:rPr>
              <w:rFonts w:ascii="Cambria Math" w:hAnsi="Cambria Math" w:cstheme="minorHAnsi"/>
            </w:rPr>
            <m:t>,</m:t>
          </m:r>
        </m:oMath>
      </m:oMathPara>
    </w:p>
    <w:p w14:paraId="29670B61" w14:textId="4D1EAB4D" w:rsidR="00DA1672" w:rsidRPr="006673F2" w:rsidRDefault="00000000" w:rsidP="00BD665A">
      <w:pPr>
        <w:spacing w:after="0"/>
        <w:jc w:val="center"/>
        <w:rPr>
          <w:rFonts w:ascii="Cambria Math" w:eastAsia="Cambria Math" w:hAnsi="Cambria Math" w:cs="Cambria Math"/>
          <w:i/>
        </w:rPr>
      </w:pPr>
      <m:oMathPara>
        <m:oMathParaPr>
          <m:jc m:val="center"/>
        </m:oMathParaPr>
        <m:oMath>
          <m:nary>
            <m:naryPr>
              <m:chr m:val="∑"/>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=1,  ∀j=1,…,n</m:t>
              </m:r>
            </m:e>
          </m:nary>
          <m:r>
            <m:rPr>
              <m:nor/>
            </m:rPr>
            <m:t xml:space="preserve">     </m:t>
          </m:r>
          <m:r>
            <m:rPr>
              <m:lit/>
              <m:nor/>
            </m:rPr>
            <w:rPr>
              <w:rFonts w:ascii="Cambria Math" w:hAnsi="Cambria Math" w:cstheme="minorHAnsi"/>
            </w:rPr>
            <m:t>(cada tarefa é atribuída</m:t>
          </m:r>
          <m:r>
            <m:rPr>
              <m:nor/>
            </m:rPr>
            <w:rPr>
              <w:rFonts w:ascii="Cambria Math" w:hAnsi="Cambria Math" w:cstheme="minorHAnsi"/>
            </w:rPr>
            <m:t xml:space="preserve"> </m:t>
          </m:r>
          <m:r>
            <m:rPr>
              <m:lit/>
              <m:nor/>
            </m:rPr>
            <w:rPr>
              <w:rFonts w:ascii="Cambria Math" w:hAnsi="Cambria Math" w:cstheme="minorHAnsi"/>
            </w:rPr>
            <m:t xml:space="preserve">a um </m:t>
          </m:r>
          <m:r>
            <m:rPr>
              <m:nor/>
            </m:rPr>
            <w:rPr>
              <w:rFonts w:ascii="Cambria Math" w:hAnsi="Cambria Math" w:cstheme="minorHAnsi"/>
            </w:rPr>
            <m:t xml:space="preserve">único </m:t>
          </m:r>
          <m:r>
            <m:rPr>
              <m:lit/>
              <m:nor/>
            </m:rPr>
            <w:rPr>
              <w:rFonts w:ascii="Cambria Math" w:hAnsi="Cambria Math" w:cstheme="minorHAnsi"/>
            </w:rPr>
            <m:t>agente)</m:t>
          </m:r>
          <m:r>
            <m:rPr>
              <m:nor/>
            </m:rPr>
            <w:rPr>
              <w:rFonts w:ascii="Cambria Math" w:hAnsi="Cambria Math" w:cstheme="minorHAnsi"/>
            </w:rPr>
            <m:t>,</m:t>
          </m:r>
        </m:oMath>
      </m:oMathPara>
    </w:p>
    <w:p w14:paraId="04D4B718" w14:textId="0459F26C" w:rsidR="00DA1672" w:rsidRPr="00DA1672" w:rsidRDefault="00000000" w:rsidP="00041686">
      <w:pPr>
        <w:jc w:val="center"/>
        <w:rPr>
          <w:rFonts w:ascii="Cambria Math" w:eastAsia="Cambria Math" w:hAnsi="Cambria Math" w:cs="Cambria Math"/>
        </w:rPr>
      </w:pPr>
      <m:oMathPara>
        <m:oMath>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  ∀i,j=1,…,n.</m:t>
          </m:r>
        </m:oMath>
      </m:oMathPara>
    </w:p>
    <w:p w14:paraId="2045FF27" w14:textId="691B9F7D" w:rsidR="00DD15A1" w:rsidRPr="00DD15A1" w:rsidRDefault="00DA1672" w:rsidP="005C507B">
      <w:r>
        <w:tab/>
      </w:r>
      <w:r w:rsidR="00DD15A1" w:rsidRPr="00DD15A1">
        <w:t xml:space="preserve">Uma propriedade notável do PD é que seu relaxamento linear (permitindo que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00DD15A1" w:rsidRPr="00DD15A1">
        <w:t xml:space="preserve">​ assuma valores reais entre 0 e 1) já conduz a soluções inteiras, em razão da unimodularidade da matriz de restrições. Isso garante que métodos de Programação Linear contínua, como o </w:t>
      </w:r>
      <w:r w:rsidR="00DD15A1" w:rsidRPr="00DD15A1">
        <w:rPr>
          <w:i/>
          <w:iCs/>
        </w:rPr>
        <w:t>Simplex</w:t>
      </w:r>
      <w:r w:rsidR="00DD15A1" w:rsidRPr="00DD15A1">
        <w:t>, sejam suficientes para obter soluções ótimas, sem necessidade de técnicas adicionais para impor integralidade.</w:t>
      </w:r>
    </w:p>
    <w:p w14:paraId="385A2C66" w14:textId="689021C8" w:rsidR="00DD15A1" w:rsidRPr="00DD15A1" w:rsidRDefault="00DD15A1" w:rsidP="005C507B">
      <w:r>
        <w:tab/>
      </w:r>
      <w:r w:rsidRPr="00DD15A1">
        <w:t>Na formulação clássica, chamada balanceada, o número de agentes coincide com o de tarefas, de modo que cada agente é designado a exatamente uma tarefa. Em casos de desbalanceamento — quando há mais agentes que tarefas ou vice-versa — o modelo pode ser ajustado pela introdução de elementos fictícios com custo nulo, tornando-o equivalente ao caso balanceado e mantendo a resolubilidade em tempo polinomial.</w:t>
      </w:r>
    </w:p>
    <w:p w14:paraId="44F3367F" w14:textId="3AE8A3E1" w:rsidR="00890AD9" w:rsidRPr="00DD15A1" w:rsidRDefault="00DD15A1" w:rsidP="005C507B">
      <w:r w:rsidRPr="00DD15A1">
        <w:tab/>
        <w:t>Em aplicações reais, porém, surgem extensões mais gerais, como o Problema da Designação Generalizado (</w:t>
      </w:r>
      <w:r w:rsidR="00C16AEF">
        <w:t>PDG</w:t>
      </w:r>
      <w:r w:rsidRPr="00DD15A1">
        <w:t>). Nesse caso, restrições de capacidade ou qualificação rompem a estrutura unimodular, permitindo que o relaxamento linear produza soluções fracionárias. Uma formulação típica inclui, além das restrições clássicas, a seguinte condição:</w:t>
      </w:r>
    </w:p>
    <w:p w14:paraId="3EDF4161" w14:textId="3705FB50" w:rsidR="003226E3" w:rsidRPr="00890AD9" w:rsidRDefault="00000000" w:rsidP="00BD665A">
      <w:pPr>
        <w:spacing w:after="0"/>
      </w:pPr>
      <m:oMathPara>
        <m:oMath>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ij</m:t>
                  </m:r>
                </m:sub>
              </m:sSub>
              <m:ctrlPr>
                <w:rPr>
                  <w:rFonts w:ascii="Cambria Math" w:hAnsi="Cambria Math"/>
                  <w:i/>
                </w:rPr>
              </m:ctrlPr>
            </m:e>
          </m:nary>
          <m:r>
            <m:rPr>
              <m:sty m:val="p"/>
            </m:rPr>
            <w:rPr>
              <w:rFonts w:ascii="Cambria Math" w:hAnsi="Cambria Math"/>
            </w:rPr>
            <m:t>≤</m:t>
          </m:r>
          <m:sSub>
            <m:sSubPr>
              <m:ctrlPr>
                <w:rPr>
                  <w:rFonts w:ascii="Cambria Math" w:hAnsi="Cambria Math"/>
                  <w:i/>
                </w:rPr>
              </m:ctrlPr>
            </m:sSubPr>
            <m:e>
              <m:r>
                <w:rPr>
                  <w:rFonts w:ascii="Cambria Math" w:hAnsi="Cambria Math"/>
                </w:rPr>
                <m:t>b</m:t>
              </m:r>
              <m:ctrlPr>
                <w:rPr>
                  <w:rFonts w:ascii="Cambria Math" w:hAnsi="Cambria Math"/>
                </w:rPr>
              </m:ctrlPr>
            </m:e>
            <m:sub>
              <m:r>
                <w:rPr>
                  <w:rFonts w:ascii="Cambria Math" w:hAnsi="Cambria Math"/>
                </w:rPr>
                <m:t>i</m:t>
              </m:r>
            </m:sub>
          </m:sSub>
          <m:r>
            <w:rPr>
              <w:rFonts w:ascii="Cambria Math" w:hAnsi="Cambria Math"/>
            </w:rPr>
            <m:t>,</m:t>
          </m:r>
          <m:r>
            <m:rPr>
              <m:sty m:val="p"/>
            </m:rPr>
            <w:rPr>
              <w:rFonts w:ascii="Cambria Math" w:hAnsi="Cambria Math"/>
            </w:rPr>
            <m:t> ∀</m:t>
          </m:r>
          <m:r>
            <w:rPr>
              <w:rFonts w:ascii="Cambria Math" w:hAnsi="Cambria Math"/>
            </w:rPr>
            <m:t>i=1,</m:t>
          </m:r>
          <m:r>
            <m:rPr>
              <m:sty m:val="p"/>
            </m:rPr>
            <w:rPr>
              <w:rFonts w:ascii="Cambria Math" w:hAnsi="Cambria Math"/>
            </w:rPr>
            <m:t>…</m:t>
          </m:r>
          <m:r>
            <w:rPr>
              <w:rFonts w:ascii="Cambria Math" w:hAnsi="Cambria Math"/>
            </w:rPr>
            <m:t>,m</m:t>
          </m:r>
          <m:r>
            <m:rPr>
              <m:sty m:val="p"/>
            </m:rPr>
            <w:rPr>
              <w:rFonts w:ascii="Cambria Math" w:hAnsi="Cambria Math"/>
            </w:rPr>
            <m:t> </m:t>
          </m:r>
          <m:r>
            <m:rPr>
              <m:nor/>
            </m:rPr>
            <w:rPr>
              <w:rFonts w:ascii="Cambria Math" w:hAnsi="Cambria Math"/>
            </w:rPr>
            <m:t>(capcacidade ou recurso limitado para cada agente).</m:t>
          </m:r>
        </m:oMath>
      </m:oMathPara>
    </w:p>
    <w:p w14:paraId="1D3BDF6F" w14:textId="1C69D359" w:rsidR="00DD15A1" w:rsidRPr="00DD15A1" w:rsidRDefault="00DD15A1" w:rsidP="005C507B">
      <w:r w:rsidRPr="00DD15A1">
        <w:lastRenderedPageBreak/>
        <w:t xml:space="preserve">onde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Pr="00DD15A1">
        <w:t xml:space="preserve">​ representa o consumo de recurso quando o agente </w:t>
      </w:r>
      <m:oMath>
        <m:r>
          <w:rPr>
            <w:rFonts w:ascii="Cambria Math" w:hAnsi="Cambria Math"/>
          </w:rPr>
          <m:t>i</m:t>
        </m:r>
      </m:oMath>
      <w:r w:rsidRPr="00DD15A1">
        <w:t xml:space="preserve"> executa a tarefa </w:t>
      </w:r>
      <m:oMath>
        <m:r>
          <w:rPr>
            <w:rFonts w:ascii="Cambria Math" w:hAnsi="Cambria Math"/>
          </w:rPr>
          <m:t>j</m:t>
        </m:r>
      </m:oMath>
      <w:r w:rsidRPr="00DD15A1">
        <w:t xml:space="preserve">, e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Pr="00DD15A1">
        <w:t xml:space="preserve">​ é a capacidade máxima do agente </w:t>
      </w:r>
      <m:oMath>
        <m:r>
          <w:rPr>
            <w:rFonts w:ascii="Cambria Math" w:hAnsi="Cambria Math"/>
          </w:rPr>
          <m:t>i</m:t>
        </m:r>
      </m:oMath>
      <w:r w:rsidRPr="00DD15A1">
        <w:t>.</w:t>
      </w:r>
      <w:r>
        <w:t xml:space="preserve"> </w:t>
      </w:r>
      <w:r w:rsidRPr="00DD15A1">
        <w:t>Esse acréscimo eleva a complexidade do problema, que passa a exigir métodos de Programação Linear Inteira e pertence à classe NP-Hard.</w:t>
      </w:r>
    </w:p>
    <w:p w14:paraId="03D22861" w14:textId="4D506727" w:rsidR="00276FB7" w:rsidRPr="00DD15A1" w:rsidRDefault="00DD15A1" w:rsidP="005C507B">
      <w:r>
        <w:tab/>
      </w:r>
      <w:r w:rsidRPr="00DD15A1">
        <w:t>O PD ilustra, portanto, como a PLI pode oferecer formulações elegantes e eficientes, mas também como pequenas mudanças no modelo podem transformar um problema polinomial em um desafio computacional. Esse contraste abre caminho para outro clássico da otimização combinatória, de dificuldade ainda maior: o Problema do Caixeiro Viajante (TSP), apresentado na próxima subseção.</w:t>
      </w:r>
    </w:p>
    <w:p w14:paraId="6D821679" w14:textId="049F05D7" w:rsidR="004C70E8" w:rsidRDefault="00CA646C" w:rsidP="00934854">
      <w:pPr>
        <w:pStyle w:val="Ttulo2"/>
      </w:pPr>
      <w:bookmarkStart w:id="22" w:name="_Toc206108263"/>
      <w:bookmarkStart w:id="23" w:name="_Toc209603686"/>
      <w:r>
        <w:t>Problema do Caixeiro Viajante</w:t>
      </w:r>
      <w:bookmarkEnd w:id="22"/>
      <w:bookmarkEnd w:id="23"/>
    </w:p>
    <w:p w14:paraId="7E22B967" w14:textId="77777777" w:rsidR="00DD15A1" w:rsidRPr="00DD15A1" w:rsidRDefault="004C70E8" w:rsidP="005C507B">
      <w:r>
        <w:tab/>
      </w:r>
      <w:r w:rsidR="00DD15A1" w:rsidRPr="00DD15A1">
        <w:t xml:space="preserve">O Problema do Caixeiro Viajante (TSP – </w:t>
      </w:r>
      <w:r w:rsidR="00DD15A1" w:rsidRPr="00DD15A1">
        <w:rPr>
          <w:i/>
          <w:iCs/>
        </w:rPr>
        <w:t>Travelling Salesman Problem</w:t>
      </w:r>
      <w:r w:rsidR="00DD15A1" w:rsidRPr="00DD15A1">
        <w:t>) é um dos mais emblemáticos da otimização combinatória e um marco no estudo da complexidade computacional. Enquanto o Problema da Designação possui uma formulação eficiente graças à unimodularidade de suas restrições, o TSP ilustra a face oposta: um modelo simples de enunciar, mas notoriamente difícil de resolver.</w:t>
      </w:r>
    </w:p>
    <w:p w14:paraId="152F9377" w14:textId="4C77ACA2" w:rsidR="00DD15A1" w:rsidRPr="00DD15A1" w:rsidRDefault="00DD15A1" w:rsidP="005C507B">
      <w:r w:rsidRPr="00C16AEF">
        <w:tab/>
      </w:r>
      <w:r w:rsidRPr="00DD15A1">
        <w:t xml:space="preserve">Sua formulação descreve um conjunto de cidades e as distâncias entre cada par delas, buscando-se encontrar o ciclo de menor custo que visite todas as cidades exatamente uma vez e retorne ao ponto de origem. Matematicamente, costuma-se modelá-lo como um grafo completo </w:t>
      </w:r>
      <m:oMath>
        <m:r>
          <w:rPr>
            <w:rFonts w:ascii="Cambria Math" w:hAnsi="Cambria Math"/>
          </w:rPr>
          <m:t>G=</m:t>
        </m:r>
        <m:d>
          <m:dPr>
            <m:ctrlPr>
              <w:rPr>
                <w:rFonts w:ascii="Cambria Math" w:hAnsi="Cambria Math"/>
                <w:i/>
              </w:rPr>
            </m:ctrlPr>
          </m:dPr>
          <m:e>
            <m:r>
              <w:rPr>
                <w:rFonts w:ascii="Cambria Math" w:hAnsi="Cambria Math"/>
              </w:rPr>
              <m:t>V,E</m:t>
            </m:r>
          </m:e>
        </m:d>
      </m:oMath>
      <w:r w:rsidRPr="00DD15A1">
        <w:t xml:space="preserve">, em que </w:t>
      </w:r>
      <m:oMath>
        <m:r>
          <w:rPr>
            <w:rFonts w:ascii="Cambria Math" w:hAnsi="Cambria Math"/>
          </w:rPr>
          <m:t>V</m:t>
        </m:r>
      </m:oMath>
      <w:r w:rsidRPr="00DD15A1">
        <w:t xml:space="preserve"> representa o conjunto de cidades e </w:t>
      </w:r>
      <m:oMath>
        <m:r>
          <w:rPr>
            <w:rFonts w:ascii="Cambria Math" w:hAnsi="Cambria Math"/>
          </w:rPr>
          <m:t>E</m:t>
        </m:r>
      </m:oMath>
      <w:r w:rsidRPr="00DD15A1">
        <w:t xml:space="preserve"> o conjunto de arestas (conexões entre as cidades), cada uma associada a um custo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sidRPr="00DD15A1">
        <w:t>​. O objetivo é encontrar um ciclo hamiltoniano — isto é, um percurso fechado que passa por cada cidade exatamente uma vez — de menor custo.</w:t>
      </w:r>
    </w:p>
    <w:p w14:paraId="44BA2A89" w14:textId="48369820" w:rsidR="00F65F1C" w:rsidRPr="00DD15A1" w:rsidRDefault="00DD15A1" w:rsidP="005C507B">
      <w:r>
        <w:tab/>
      </w:r>
      <w:r w:rsidRPr="00DD15A1">
        <w:t>Assim como no PD, o TSP pode ser formulado em Programação Linear Inteira (PLI) utilizando variáveis binárias:</w:t>
      </w:r>
    </w:p>
    <w:p w14:paraId="0281ED60" w14:textId="5777C8EA" w:rsidR="00F65F1C" w:rsidRPr="006E6145" w:rsidRDefault="00000000" w:rsidP="00BD665A">
      <w:pPr>
        <w:spacing w:after="0"/>
        <w:jc w:val="center"/>
        <w:rPr>
          <w:rFonts w:ascii="Cambria Math" w:hAnsi="Cambria Math"/>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lit/>
                      <m:nor/>
                    </m:rPr>
                    <w:rPr>
                      <w:rFonts w:ascii="Cambria Math" w:hAnsi="Cambria Math"/>
                    </w:rPr>
                    <m:t>1,</m:t>
                  </m:r>
                  <m:r>
                    <m:rPr>
                      <m:nor/>
                    </m:rPr>
                    <w:rPr>
                      <w:rFonts w:ascii="Cambria Math" w:hAnsi="Cambria Math"/>
                    </w:rPr>
                    <m:t xml:space="preserve">    </m:t>
                  </m:r>
                  <m:r>
                    <m:rPr>
                      <m:lit/>
                      <m:nor/>
                    </m:rPr>
                    <w:rPr>
                      <w:rFonts w:ascii="Cambria Math" w:hAnsi="Cambria Math"/>
                    </w:rPr>
                    <m:t>se a aresta (i,</m:t>
                  </m:r>
                  <m:r>
                    <m:rPr>
                      <m:nor/>
                    </m:rPr>
                    <w:rPr>
                      <w:rFonts w:ascii="Cambria Math" w:hAnsi="Cambria Math"/>
                    </w:rPr>
                    <m:t xml:space="preserve"> </m:t>
                  </m:r>
                  <m:r>
                    <m:rPr>
                      <m:lit/>
                      <m:nor/>
                    </m:rPr>
                    <w:rPr>
                      <w:rFonts w:ascii="Cambria Math" w:hAnsi="Cambria Math"/>
                    </w:rPr>
                    <m:t>j) é utilizada no percurso</m:t>
                  </m:r>
                  <m:r>
                    <m:rPr>
                      <m:nor/>
                    </m:rPr>
                    <w:rPr>
                      <w:rFonts w:ascii="Cambria Math" w:hAnsi="Cambria Math"/>
                    </w:rPr>
                    <m:t xml:space="preserve">,         </m:t>
                  </m:r>
                </m:e>
                <m:e>
                  <m:r>
                    <m:rPr>
                      <m:lit/>
                      <m:nor/>
                    </m:rPr>
                    <w:rPr>
                      <w:rFonts w:ascii="Cambria Math" w:hAnsi="Cambria Math"/>
                    </w:rPr>
                    <m:t>0</m:t>
                  </m:r>
                  <m:r>
                    <m:rPr>
                      <m:nor/>
                    </m:rPr>
                    <w:rPr>
                      <w:rFonts w:ascii="Cambria Math" w:hAnsi="Cambria Math"/>
                    </w:rPr>
                    <m:t xml:space="preserve">,    </m:t>
                  </m:r>
                  <m:r>
                    <m:rPr>
                      <m:lit/>
                      <m:nor/>
                    </m:rPr>
                    <w:rPr>
                      <w:rFonts w:ascii="Cambria Math" w:hAnsi="Cambria Math"/>
                    </w:rPr>
                    <m:t>caso contrário</m:t>
                  </m:r>
                  <m:r>
                    <m:rPr>
                      <m:nor/>
                    </m:rPr>
                    <w:rPr>
                      <w:rFonts w:ascii="Cambria Math" w:hAnsi="Cambria Math"/>
                    </w:rPr>
                    <m:t>.</m:t>
                  </m:r>
                  <m:r>
                    <m:rPr>
                      <m:lit/>
                      <m:nor/>
                    </m:rPr>
                    <w:rPr>
                      <w:rFonts w:ascii="Cambria Math" w:hAnsi="Cambria Math"/>
                    </w:rPr>
                    <m:t xml:space="preserve">              </m:t>
                  </m:r>
                  <m:r>
                    <m:rPr>
                      <m:nor/>
                    </m:rPr>
                    <w:rPr>
                      <w:rFonts w:ascii="Cambria Math" w:hAnsi="Cambria Math"/>
                    </w:rPr>
                    <m:t xml:space="preserve">          </m:t>
                  </m:r>
                  <m:r>
                    <m:rPr>
                      <m:lit/>
                      <m:nor/>
                    </m:rPr>
                    <w:rPr>
                      <w:rFonts w:ascii="Cambria Math" w:hAnsi="Cambria Math"/>
                    </w:rPr>
                    <m:t xml:space="preserve">                                </m:t>
                  </m:r>
                </m:e>
              </m:eqArr>
            </m:e>
          </m:d>
        </m:oMath>
      </m:oMathPara>
    </w:p>
    <w:p w14:paraId="695B9762" w14:textId="7BC2B0D1" w:rsidR="0093189C" w:rsidRDefault="0093189C" w:rsidP="005C507B">
      <w:r w:rsidRPr="0093189C">
        <w:t>O modelo básico pode ser escrito como:</w:t>
      </w:r>
    </w:p>
    <w:p w14:paraId="7A5F48EA" w14:textId="57E1BB95" w:rsidR="0093189C" w:rsidRPr="003226E3" w:rsidRDefault="00F65F1C" w:rsidP="00BD665A">
      <w:pPr>
        <w:spacing w:after="0"/>
        <w:jc w:val="center"/>
        <w:rPr>
          <w:rFonts w:ascii="Cambria Math" w:eastAsia="Cambria Math" w:hAnsi="Cambria Math" w:cs="Cambria Math"/>
        </w:rPr>
      </w:pPr>
      <m:oMathPara>
        <m:oMath>
          <m:r>
            <m:rPr>
              <m:lit/>
              <m:nor/>
            </m:rPr>
            <w:rPr>
              <w:rFonts w:ascii="Cambria Math" w:hAnsi="Cambria Math"/>
            </w:rPr>
            <m:t>Minimizar</m:t>
          </m:r>
          <m:r>
            <m:rPr>
              <m:nor/>
            </m:rPr>
            <w:rPr>
              <w:rFonts w:ascii="Cambria Math" w:hAnsi="Cambria Math"/>
            </w:rPr>
            <m:t xml:space="preserve">  </m:t>
          </m:r>
          <m:nary>
            <m:naryPr>
              <m:chr m:val="∑"/>
              <m:ctrlPr>
                <w:rPr>
                  <w:rFonts w:ascii="Cambria Math" w:hAnsi="Cambria Math"/>
                </w:rPr>
              </m:ctrlPr>
            </m:naryPr>
            <m:sub>
              <m:r>
                <w:rPr>
                  <w:rFonts w:ascii="Cambria Math" w:hAnsi="Cambria Math"/>
                </w:rPr>
                <m:t>i=1</m:t>
              </m:r>
            </m:sub>
            <m:sup>
              <m:r>
                <w:rPr>
                  <w:rFonts w:ascii="Cambria Math" w:hAnsi="Cambria Math"/>
                </w:rPr>
                <m:t>n</m:t>
              </m:r>
            </m:sup>
            <m:e>
              <m:nary>
                <m:naryPr>
                  <m:chr m:val="∑"/>
                  <m:ctrlPr>
                    <w:rPr>
                      <w:rFonts w:ascii="Cambria Math" w:hAnsi="Cambria Math"/>
                    </w:rPr>
                  </m:ctrlPr>
                </m:naryPr>
                <m:sub>
                  <m:eqArr>
                    <m:eqArrPr>
                      <m:ctrlPr>
                        <w:rPr>
                          <w:rFonts w:ascii="Cambria Math" w:hAnsi="Cambria Math"/>
                        </w:rPr>
                      </m:ctrlPr>
                    </m:eqArrPr>
                    <m:e>
                      <m:r>
                        <w:rPr>
                          <w:rFonts w:ascii="Cambria Math" w:hAnsi="Cambria Math"/>
                        </w:rPr>
                        <m:t>j=1</m:t>
                      </m:r>
                    </m:e>
                    <m:e>
                      <m:r>
                        <w:rPr>
                          <w:rFonts w:ascii="Cambria Math" w:hAnsi="Cambria Math"/>
                        </w:rPr>
                        <m:t>i≠j</m:t>
                      </m:r>
                    </m:e>
                  </m:eqArr>
                </m:sub>
                <m:sup>
                  <m:r>
                    <w:rPr>
                      <w:rFonts w:ascii="Cambria Math" w:hAnsi="Cambria Math"/>
                    </w:rPr>
                    <m:t>n</m:t>
                  </m:r>
                </m:sup>
                <m:e>
                  <m:sSub>
                    <m:sSubPr>
                      <m:ctrlPr>
                        <w:rPr>
                          <w:rFonts w:ascii="Cambria Math" w:hAnsi="Cambria Math"/>
                        </w:rPr>
                      </m:ctrlPr>
                    </m:sSubPr>
                    <m:e>
                      <m:r>
                        <w:rPr>
                          <w:rFonts w:ascii="Cambria Math" w:hAnsi="Cambria Math"/>
                        </w:rPr>
                        <m:t>c</m:t>
                      </m:r>
                    </m:e>
                    <m:sub>
                      <m:r>
                        <w:rPr>
                          <w:rFonts w:ascii="Cambria Math" w:hAnsi="Cambria Math"/>
                        </w:rPr>
                        <m:t>ij</m:t>
                      </m:r>
                    </m:sub>
                  </m:sSub>
                  <m:sSub>
                    <m:sSubPr>
                      <m:ctrlPr>
                        <w:rPr>
                          <w:rFonts w:ascii="Cambria Math" w:hAnsi="Cambria Math"/>
                        </w:rPr>
                      </m:ctrlPr>
                    </m:sSubPr>
                    <m:e>
                      <m:r>
                        <w:rPr>
                          <w:rFonts w:ascii="Cambria Math" w:hAnsi="Cambria Math"/>
                        </w:rPr>
                        <m:t>x</m:t>
                      </m:r>
                    </m:e>
                    <m:sub>
                      <m:r>
                        <w:rPr>
                          <w:rFonts w:ascii="Cambria Math" w:hAnsi="Cambria Math"/>
                        </w:rPr>
                        <m:t>ij</m:t>
                      </m:r>
                    </m:sub>
                  </m:sSub>
                </m:e>
              </m:nary>
            </m:e>
          </m:nary>
        </m:oMath>
      </m:oMathPara>
    </w:p>
    <w:p w14:paraId="44840D4B" w14:textId="18FECFB7" w:rsidR="0093189C" w:rsidRPr="003226E3" w:rsidRDefault="0093189C" w:rsidP="00BD665A">
      <w:pPr>
        <w:spacing w:after="0"/>
        <w:jc w:val="center"/>
        <w:rPr>
          <w:rFonts w:ascii="Cambria Math" w:eastAsia="Cambria Math" w:hAnsi="Cambria Math" w:cs="Cambria Math"/>
        </w:rPr>
      </w:pPr>
      <m:oMathPara>
        <m:oMath>
          <m:r>
            <m:rPr>
              <m:lit/>
              <m:nor/>
            </m:rPr>
            <w:rPr>
              <w:rFonts w:ascii="Cambria Math" w:hAnsi="Cambria Math"/>
            </w:rPr>
            <m:t>Sujeito a:</m:t>
          </m:r>
        </m:oMath>
      </m:oMathPara>
    </w:p>
    <w:p w14:paraId="55DBB151" w14:textId="347D431A" w:rsidR="00F65F1C" w:rsidRPr="003226E3" w:rsidRDefault="00000000" w:rsidP="00BD665A">
      <w:pPr>
        <w:spacing w:after="0"/>
        <w:jc w:val="center"/>
        <w:rPr>
          <w:rFonts w:ascii="Cambria Math" w:eastAsia="Cambria Math" w:hAnsi="Cambria Math" w:cs="Cambria Math"/>
        </w:rPr>
      </w:pPr>
      <m:oMathPara>
        <m:oMathParaPr>
          <m:jc m:val="center"/>
        </m:oMathParaPr>
        <m:oMath>
          <m:nary>
            <m:naryPr>
              <m:chr m:val="∑"/>
              <m:ctrlPr>
                <w:rPr>
                  <w:rFonts w:ascii="Cambria Math" w:hAnsi="Cambria Math"/>
                </w:rPr>
              </m:ctrlPr>
            </m:naryPr>
            <m:sub>
              <m:eqArr>
                <m:eqArrPr>
                  <m:ctrlPr>
                    <w:rPr>
                      <w:rFonts w:ascii="Cambria Math" w:hAnsi="Cambria Math"/>
                      <w:i/>
                    </w:rPr>
                  </m:ctrlPr>
                </m:eqArrPr>
                <m:e>
                  <m:r>
                    <w:rPr>
                      <w:rFonts w:ascii="Cambria Math" w:hAnsi="Cambria Math"/>
                    </w:rPr>
                    <m:t>j=1</m:t>
                  </m:r>
                </m:e>
                <m:e>
                  <m:r>
                    <w:rPr>
                      <w:rFonts w:ascii="Cambria Math" w:hAnsi="Cambria Math"/>
                    </w:rPr>
                    <m:t>i≠j</m:t>
                  </m:r>
                </m:e>
              </m:eqAr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=1,  ∀i=1,...,n</m:t>
              </m:r>
            </m:e>
          </m:nary>
          <m:r>
            <w:rPr>
              <w:rFonts w:ascii="Cambria Math" w:eastAsia="Cambria Math" w:hAnsi="Cambria Math" w:cs="Cambria Math"/>
            </w:rPr>
            <m:t xml:space="preserve">    </m:t>
          </m:r>
          <m:r>
            <m:rPr>
              <m:nor/>
            </m:rPr>
            <w:rPr>
              <w:rFonts w:ascii="Cambria Math" w:eastAsia="Cambria Math" w:hAnsi="Cambria Math" w:cstheme="minorHAnsi"/>
            </w:rPr>
            <m:t>(de cada cidade sai exatamente uma aresta),</m:t>
          </m:r>
        </m:oMath>
      </m:oMathPara>
    </w:p>
    <w:p w14:paraId="682E4744" w14:textId="28A69CC1" w:rsidR="00F65F1C" w:rsidRPr="003226E3" w:rsidRDefault="0093189C" w:rsidP="00BD665A">
      <w:pPr>
        <w:spacing w:after="0"/>
        <w:jc w:val="center"/>
        <w:rPr>
          <w:rFonts w:ascii="Cambria Math" w:eastAsia="Cambria Math" w:hAnsi="Cambria Math" w:cs="Cambria Math"/>
        </w:rPr>
      </w:pPr>
      <m:oMathPara>
        <m:oMathParaPr>
          <m:jc m:val="center"/>
        </m:oMathParaPr>
        <m:oMath>
          <m:r>
            <m:rPr>
              <m:nor/>
            </m:rPr>
            <w:rPr>
              <w:rFonts w:ascii="Cambria Math" w:hAnsi="Cambria Math"/>
            </w:rPr>
            <m:t xml:space="preserve">    </m:t>
          </m:r>
          <m:nary>
            <m:naryPr>
              <m:chr m:val="∑"/>
              <m:ctrlPr>
                <w:rPr>
                  <w:rFonts w:ascii="Cambria Math" w:hAnsi="Cambria Math"/>
                </w:rPr>
              </m:ctrlPr>
            </m:naryPr>
            <m:sub>
              <m:eqArr>
                <m:eqArrPr>
                  <m:ctrlPr>
                    <w:rPr>
                      <w:rFonts w:ascii="Cambria Math" w:hAnsi="Cambria Math"/>
                      <w:i/>
                    </w:rPr>
                  </m:ctrlPr>
                </m:eqArrPr>
                <m:e>
                  <m:r>
                    <w:rPr>
                      <w:rFonts w:ascii="Cambria Math" w:hAnsi="Cambria Math"/>
                    </w:rPr>
                    <m:t>i=1</m:t>
                  </m:r>
                </m:e>
                <m:e>
                  <m:r>
                    <w:rPr>
                      <w:rFonts w:ascii="Cambria Math" w:hAnsi="Cambria Math"/>
                    </w:rPr>
                    <m:t>i≠j</m:t>
                  </m:r>
                </m:e>
              </m:eqAr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=1,          ∀j=1,...,n</m:t>
              </m:r>
            </m:e>
          </m:nary>
          <m:r>
            <w:rPr>
              <w:rFonts w:ascii="Cambria Math" w:hAnsi="Cambria Math"/>
            </w:rPr>
            <m:t xml:space="preserve">    </m:t>
          </m:r>
          <m:r>
            <m:rPr>
              <m:nor/>
            </m:rPr>
            <w:rPr>
              <w:rFonts w:ascii="Cambria Math" w:hAnsi="Cambria Math" w:cstheme="minorHAnsi"/>
            </w:rPr>
            <m:t>(em cada cidade entra exatamente uma aresta),</m:t>
          </m:r>
        </m:oMath>
      </m:oMathPara>
    </w:p>
    <w:p w14:paraId="5270E98C" w14:textId="43104239" w:rsidR="00F65F1C" w:rsidRPr="003226E3" w:rsidRDefault="00851193" w:rsidP="00BD665A">
      <w:pPr>
        <w:spacing w:after="0"/>
        <w:jc w:val="center"/>
        <w:rPr>
          <w:rFonts w:ascii="Cambria Math" w:eastAsia="Cambria Math" w:hAnsi="Cambria Math" w:cs="Cambria Math"/>
        </w:rPr>
      </w:pPr>
      <m:oMathPara>
        <m:oMathParaPr>
          <m:jc m:val="center"/>
        </m:oMathParaPr>
        <m:oMath>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 xml:space="preserve">,  ∀i,j=1,…,n,  i≠j.                                 </m:t>
          </m:r>
        </m:oMath>
      </m:oMathPara>
    </w:p>
    <w:p w14:paraId="02ED7F97" w14:textId="77777777" w:rsidR="00DD15A1" w:rsidRPr="00DD15A1" w:rsidRDefault="006673F2" w:rsidP="005C507B">
      <w:r>
        <w:lastRenderedPageBreak/>
        <w:tab/>
      </w:r>
      <w:r w:rsidR="00DD15A1" w:rsidRPr="00DD15A1">
        <w:t>Embora semelhante ao modelo do PD, essa formulação não garante que o resultado seja um único ciclo que percorra todas as cidades. Podem surgir subciclos (subtours), ou seja, ciclos menores que não abrangem todas as cidades. Para eliminá-los, é necessário acrescentar restrições adicionais, cuja escolha afeta diretamente a eficiência da resolução.</w:t>
      </w:r>
    </w:p>
    <w:p w14:paraId="75E6C996" w14:textId="0E73BCB3" w:rsidR="00272983" w:rsidRPr="00DD15A1" w:rsidRDefault="00272983" w:rsidP="005C507B">
      <w:r w:rsidRPr="00DF199D">
        <w:tab/>
      </w:r>
      <w:r w:rsidR="00DD15A1" w:rsidRPr="00DD15A1">
        <w:t xml:space="preserve">Uma das formulações mais conhecidas é a de Miller–Tucker–Zemlin (MTZ), que introduz variáveis auxiliares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00DD15A1" w:rsidRPr="00DD15A1">
        <w:t>​ representando a ordem de visita das cidades. As restrições adicionais são</w:t>
      </w:r>
      <w:r w:rsidR="00FF5CE8" w:rsidRPr="00DD15A1">
        <w:t>:</w:t>
      </w:r>
    </w:p>
    <w:p w14:paraId="7BC6A572" w14:textId="35843631" w:rsidR="00272983" w:rsidRPr="006F39CB" w:rsidRDefault="00000000" w:rsidP="00BD665A">
      <w:pPr>
        <w:spacing w:after="0"/>
        <w:jc w:val="center"/>
        <w:rPr>
          <w:rFonts w:ascii="Cambria Math" w:eastAsia="Cambria Math" w:hAnsi="Cambria Math" w:cs="Cambria Math"/>
        </w:rPr>
      </w:pPr>
      <m:oMathPara>
        <m:oMath>
          <m:sSub>
            <m:sSubPr>
              <m:ctrlPr>
                <w:rPr>
                  <w:rFonts w:ascii="Cambria Math" w:hAnsi="Cambria Math" w:cstheme="minorHAnsi"/>
                </w:rPr>
              </m:ctrlPr>
            </m:sSubPr>
            <m:e>
              <m:r>
                <w:rPr>
                  <w:rFonts w:ascii="Cambria Math" w:hAnsi="Cambria Math" w:cstheme="minorHAnsi"/>
                </w:rPr>
                <m:t>u</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u</m:t>
              </m:r>
            </m:e>
            <m:sub>
              <m:r>
                <w:rPr>
                  <w:rFonts w:ascii="Cambria Math" w:hAnsi="Cambria Math" w:cstheme="minorHAnsi"/>
                </w:rPr>
                <m:t>j</m:t>
              </m:r>
            </m:sub>
          </m:sSub>
          <m:r>
            <w:rPr>
              <w:rFonts w:ascii="Cambria Math" w:hAnsi="Cambria Math" w:cstheme="minorHAnsi"/>
            </w:rPr>
            <m:t>+n</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ij</m:t>
              </m:r>
            </m:sub>
          </m:sSub>
          <m:r>
            <w:rPr>
              <w:rFonts w:ascii="Cambria Math" w:hAnsi="Cambria Math" w:cstheme="minorHAnsi"/>
            </w:rPr>
            <m:t xml:space="preserve">≤n-1,  ∀i≠j      </m:t>
          </m:r>
          <m:r>
            <m:rPr>
              <m:nor/>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u</m:t>
              </m:r>
            </m:e>
            <m:sub>
              <m:r>
                <w:rPr>
                  <w:rFonts w:ascii="Cambria Math" w:hAnsi="Cambria Math" w:cstheme="minorHAnsi"/>
                </w:rPr>
                <m:t>j</m:t>
              </m:r>
            </m:sub>
          </m:sSub>
          <m:r>
            <m:rPr>
              <m:nor/>
            </m:rPr>
            <w:rPr>
              <w:rFonts w:ascii="Cambria Math" w:hAnsi="Cambria Math" w:cstheme="minorHAnsi"/>
            </w:rPr>
            <m:t xml:space="preserve"> deve vir depois de</m:t>
          </m:r>
          <m:r>
            <w:rPr>
              <w:rFonts w:ascii="Cambria Math" w:hAnsi="Cambria Math" w:cstheme="minorHAnsi"/>
            </w:rPr>
            <m:t xml:space="preserve"> </m:t>
          </m:r>
          <m:sSub>
            <m:sSubPr>
              <m:ctrlPr>
                <w:rPr>
                  <w:rFonts w:ascii="Cambria Math" w:hAnsi="Cambria Math" w:cstheme="minorHAnsi"/>
                </w:rPr>
              </m:ctrlPr>
            </m:sSubPr>
            <m:e>
              <m:r>
                <w:rPr>
                  <w:rFonts w:ascii="Cambria Math" w:hAnsi="Cambria Math" w:cstheme="minorHAnsi"/>
                </w:rPr>
                <m:t>u</m:t>
              </m:r>
            </m:e>
            <m:sub>
              <m:r>
                <w:rPr>
                  <w:rFonts w:ascii="Cambria Math" w:hAnsi="Cambria Math" w:cstheme="minorHAnsi"/>
                </w:rPr>
                <m:t>i</m:t>
              </m:r>
            </m:sub>
          </m:sSub>
          <m:r>
            <m:rPr>
              <m:nor/>
            </m:rPr>
            <w:rPr>
              <w:rFonts w:ascii="Cambria Math" w:hAnsi="Cambria Math" w:cstheme="minorHAnsi"/>
            </w:rPr>
            <m:t>),</m:t>
          </m:r>
        </m:oMath>
      </m:oMathPara>
    </w:p>
    <w:p w14:paraId="618868B7" w14:textId="67BD718C" w:rsidR="006F39CB" w:rsidRPr="00272983" w:rsidRDefault="006F39CB" w:rsidP="00BD665A">
      <w:pPr>
        <w:spacing w:after="0"/>
        <w:jc w:val="center"/>
        <w:rPr>
          <w:rFonts w:ascii="Cambria Math" w:eastAsia="Cambria Math" w:hAnsi="Cambria Math" w:cs="Cambria Math"/>
        </w:rPr>
      </w:pPr>
      <m:oMathPara>
        <m:oMath>
          <m:r>
            <w:rPr>
              <w:rFonts w:ascii="Cambria Math" w:eastAsia="Cambria Math" w:hAnsi="Cambria Math" w:cs="Cambria Math"/>
            </w:rPr>
            <m:t>1≤</m:t>
          </m:r>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i</m:t>
              </m:r>
            </m:sub>
          </m:sSub>
          <m:r>
            <w:rPr>
              <w:rFonts w:ascii="Cambria Math" w:eastAsia="Cambria Math" w:hAnsi="Cambria Math" w:cs="Cambria Math"/>
            </w:rPr>
            <m:t xml:space="preserve">≤n-1,  ∀i=2,…,n.                               </m:t>
          </m:r>
        </m:oMath>
      </m:oMathPara>
    </w:p>
    <w:p w14:paraId="53862B1A" w14:textId="2B825D3F" w:rsidR="00FF5CE8" w:rsidRDefault="00FF5CE8" w:rsidP="005C507B">
      <w:r w:rsidRPr="00FF5CE8">
        <w:t xml:space="preserve">garantindo que, se a aresta </w:t>
      </w:r>
      <m:oMath>
        <m:d>
          <m:dPr>
            <m:ctrlPr>
              <w:rPr>
                <w:rFonts w:ascii="Cambria Math" w:hAnsi="Cambria Math"/>
                <w:i/>
              </w:rPr>
            </m:ctrlPr>
          </m:dPr>
          <m:e>
            <m:r>
              <w:rPr>
                <w:rFonts w:ascii="Cambria Math" w:hAnsi="Cambria Math"/>
              </w:rPr>
              <m:t>i,j</m:t>
            </m:r>
          </m:e>
        </m:d>
      </m:oMath>
      <w:r w:rsidRPr="00FF5CE8">
        <w:t xml:space="preserve"> pertence ao percurso, então a cidade </w:t>
      </w:r>
      <m:oMath>
        <m:r>
          <w:rPr>
            <w:rFonts w:ascii="Cambria Math" w:hAnsi="Cambria Math"/>
          </w:rPr>
          <m:t>j</m:t>
        </m:r>
      </m:oMath>
      <w:r w:rsidRPr="00FF5CE8">
        <w:t xml:space="preserve"> deve aparecer depois da cidade </w:t>
      </w:r>
      <m:oMath>
        <m:r>
          <w:rPr>
            <w:rFonts w:ascii="Cambria Math" w:hAnsi="Cambria Math"/>
          </w:rPr>
          <m:t>i</m:t>
        </m:r>
      </m:oMath>
      <w:r w:rsidRPr="00FF5CE8">
        <w:t xml:space="preserve"> na sequência, evitando a formação de subtours.</w:t>
      </w:r>
    </w:p>
    <w:p w14:paraId="2390700A" w14:textId="604EBDBA" w:rsidR="00C32D25" w:rsidRPr="00C32D25" w:rsidRDefault="00890AD9" w:rsidP="005C507B">
      <w:r>
        <w:tab/>
      </w:r>
      <w:r w:rsidR="00C32D25" w:rsidRPr="00C32D25">
        <w:t>Além da versão simétrica — foco deste trabalho — existe também o Problema do Caixeiro Viajante Assimétrico (ATSP), no qual os custos de deslocamento podem diferir conforme a direção (</w:t>
      </w:r>
      <m:oMath>
        <m:sSub>
          <m:sSubPr>
            <m:ctrlPr>
              <w:rPr>
                <w:rFonts w:ascii="Cambria Math" w:hAnsi="Cambria Math"/>
                <w:i/>
              </w:rPr>
            </m:ctrlPr>
          </m:sSubPr>
          <m:e>
            <m:r>
              <w:rPr>
                <w:rFonts w:ascii="Cambria Math" w:hAnsi="Cambria Math"/>
              </w:rPr>
              <m:t>c</m:t>
            </m:r>
          </m:e>
          <m:sub>
            <m:r>
              <w:rPr>
                <w:rFonts w:ascii="Cambria Math" w:hAnsi="Cambria Math"/>
              </w:rPr>
              <m:t>ij</m:t>
            </m:r>
          </m:sub>
        </m:sSub>
        <m:r>
          <m:rPr>
            <m:sty m:val="p"/>
          </m:rPr>
          <w:rPr>
            <w:rFonts w:ascii="Cambria Math" w:hAnsi="Cambria Math"/>
          </w:rPr>
          <m:t>≠</m:t>
        </m:r>
        <m:sSub>
          <m:sSubPr>
            <m:ctrlPr>
              <w:rPr>
                <w:rFonts w:ascii="Cambria Math" w:hAnsi="Cambria Math"/>
                <w:i/>
              </w:rPr>
            </m:ctrlPr>
          </m:sSubPr>
          <m:e>
            <m:r>
              <w:rPr>
                <w:rFonts w:ascii="Cambria Math" w:hAnsi="Cambria Math"/>
              </w:rPr>
              <m:t>c</m:t>
            </m:r>
            <m:ctrlPr>
              <w:rPr>
                <w:rFonts w:ascii="Cambria Math" w:hAnsi="Cambria Math"/>
              </w:rPr>
            </m:ctrlPr>
          </m:e>
          <m:sub>
            <m:r>
              <w:rPr>
                <w:rFonts w:ascii="Cambria Math" w:hAnsi="Cambria Math"/>
              </w:rPr>
              <m:t>ji</m:t>
            </m:r>
          </m:sub>
        </m:sSub>
        <m:r>
          <w:rPr>
            <w:rFonts w:ascii="Cambria Math" w:hAnsi="Cambria Math"/>
          </w:rPr>
          <m:t>​</m:t>
        </m:r>
      </m:oMath>
      <w:r w:rsidR="00C32D25" w:rsidRPr="00C32D25">
        <w:t>). Essa variante é relevante em contextos logísticos reais, mas compartilha a mesma complexidade do TSP clássico e igualmente requer restrições adicionais para eliminar subtours.</w:t>
      </w:r>
    </w:p>
    <w:p w14:paraId="772701FA" w14:textId="05190BA4" w:rsidR="00C32D25" w:rsidRPr="00C32D25" w:rsidRDefault="00C32D25" w:rsidP="005C507B">
      <w:r w:rsidRPr="00C32D25">
        <w:tab/>
        <w:t>A importância do TSP vai muito além de suas aplicações diretas, como o planejamento de rotas e a logística de transportes. Ele consolidou-se como um problema central na otimização combinatória, servindo de base para o desenvolvimento e a avaliação de inúmeros métodos e algoritmos. Por isso, permanece como ferramenta fundamental tanto no ensino quanto na pesquisa em Ciência da Computação, Engenharia e Pesquisa Operacional, combinando aplicabilidade prática com um conteúdo teórico extremamente rico.</w:t>
      </w:r>
    </w:p>
    <w:p w14:paraId="6BC95816" w14:textId="2CE04408" w:rsidR="00FF5CE8" w:rsidRPr="00C32D25" w:rsidRDefault="00C32D25" w:rsidP="005C507B">
      <w:r>
        <w:tab/>
      </w:r>
      <w:r w:rsidRPr="00C32D25">
        <w:t>O contraste entre o PD, cuja estrutura unimodular permite soluções eficientes em tempo polinomial, e o TSP, notoriamente difícil mesmo em instâncias relativamente pequenas, evidencia a variedade de graus de dificuldade em problemas de otimização combinatória. Essa diferença é formalizada pela teoria da complexidade computacional, tema da próxima subseção (1.4).</w:t>
      </w:r>
    </w:p>
    <w:p w14:paraId="28E52CC2" w14:textId="69391EA9" w:rsidR="004C70E8" w:rsidRPr="004C70E8" w:rsidRDefault="00CA646C" w:rsidP="00934854">
      <w:pPr>
        <w:pStyle w:val="Ttulo2"/>
      </w:pPr>
      <w:bookmarkStart w:id="24" w:name="_Toc206108264"/>
      <w:bookmarkStart w:id="25" w:name="_Toc209603687"/>
      <w:r>
        <w:t xml:space="preserve">Complexidade </w:t>
      </w:r>
      <w:r w:rsidR="007C141B">
        <w:t>C</w:t>
      </w:r>
      <w:r>
        <w:t>omputacional</w:t>
      </w:r>
      <w:bookmarkEnd w:id="24"/>
      <w:bookmarkEnd w:id="25"/>
    </w:p>
    <w:p w14:paraId="4A345F2E" w14:textId="77777777" w:rsidR="00C32D25" w:rsidRPr="00C32D25" w:rsidRDefault="004C70E8" w:rsidP="005C507B">
      <w:pPr>
        <w:rPr>
          <w:rFonts w:eastAsia="Times New Roman"/>
        </w:rPr>
      </w:pPr>
      <w:r>
        <w:rPr>
          <w:rFonts w:eastAsia="Times New Roman"/>
        </w:rPr>
        <w:tab/>
      </w:r>
      <w:r w:rsidR="00C32D25" w:rsidRPr="00C32D25">
        <w:rPr>
          <w:rFonts w:eastAsia="Times New Roman"/>
        </w:rPr>
        <w:t>A análise da complexidade computacional é fundamental para compreender o custo algorítmico envolvido na resolução dos problemas tratados neste trabalho. A estrutura dos modelos e a forma como suas restrições são impostas influenciam diretamente a viabilidade de aplicar métodos exatos ou heurísticos. Nesse sentido, a teoria da complexidade classifica os problemas em categorias que refletem a dificuldade tanto de resolver quanto de verificar soluções.</w:t>
      </w:r>
    </w:p>
    <w:p w14:paraId="56345328" w14:textId="0FB84E51" w:rsidR="00C32D25" w:rsidRPr="00C32D25" w:rsidRDefault="00C32D25" w:rsidP="005C507B">
      <w:pPr>
        <w:rPr>
          <w:rFonts w:eastAsia="Times New Roman"/>
        </w:rPr>
      </w:pPr>
      <w:r w:rsidRPr="00C32D25">
        <w:rPr>
          <w:rFonts w:eastAsia="Times New Roman"/>
        </w:rPr>
        <w:tab/>
        <w:t>De forma geral, problemas da classe P (</w:t>
      </w:r>
      <w:r w:rsidRPr="00C32D25">
        <w:rPr>
          <w:rFonts w:eastAsia="Times New Roman"/>
          <w:i/>
          <w:iCs/>
        </w:rPr>
        <w:t>polynomial time</w:t>
      </w:r>
      <w:r w:rsidRPr="00C32D25">
        <w:rPr>
          <w:rFonts w:eastAsia="Times New Roman"/>
        </w:rPr>
        <w:t xml:space="preserve">) são aqueles que podem ser resolvidos por algoritmos cujo tempo de execução cresce polinomialmente em função do tamanho da entrada. O Problema da Designação (PD) clássico pertence a essa classe e pode ser resolvido exatamente em tempo </w:t>
      </w:r>
      <w:r w:rsidRPr="00C32D25">
        <w:rPr>
          <w:rFonts w:eastAsia="Times New Roman"/>
        </w:rPr>
        <w:lastRenderedPageBreak/>
        <w:t xml:space="preserve">polinomial, por exemplo, pelo método de Kuhn–Munkres (ou Algoritmo Húngaro), cuja complexidade é </w:t>
      </w:r>
      <m:oMath>
        <m:r>
          <w:rPr>
            <w:rFonts w:ascii="Cambria Math" w:eastAsia="Times New Roman" w:hAnsi="Cambria Math"/>
          </w:rPr>
          <m:t>O</m:t>
        </m:r>
        <m:d>
          <m:dPr>
            <m:ctrlPr>
              <w:rPr>
                <w:rFonts w:ascii="Cambria Math" w:eastAsia="Times New Roman" w:hAnsi="Cambria Math"/>
                <w:i/>
              </w:rPr>
            </m:ctrlPr>
          </m:dPr>
          <m:e>
            <m:sSup>
              <m:sSupPr>
                <m:ctrlPr>
                  <w:rPr>
                    <w:rFonts w:ascii="Cambria Math" w:eastAsia="Times New Roman" w:hAnsi="Cambria Math"/>
                    <w:i/>
                  </w:rPr>
                </m:ctrlPr>
              </m:sSupPr>
              <m:e>
                <m:r>
                  <w:rPr>
                    <w:rFonts w:ascii="Cambria Math" w:eastAsia="Times New Roman" w:hAnsi="Cambria Math"/>
                  </w:rPr>
                  <m:t>n</m:t>
                </m:r>
              </m:e>
              <m:sup>
                <m:r>
                  <w:rPr>
                    <w:rFonts w:ascii="Cambria Math" w:eastAsia="Times New Roman" w:hAnsi="Cambria Math"/>
                  </w:rPr>
                  <m:t>3</m:t>
                </m:r>
              </m:sup>
            </m:sSup>
          </m:e>
        </m:d>
      </m:oMath>
      <w:r w:rsidRPr="00C32D25">
        <w:rPr>
          <w:rFonts w:eastAsia="Times New Roman"/>
        </w:rPr>
        <w:t>.</w:t>
      </w:r>
    </w:p>
    <w:p w14:paraId="30671181" w14:textId="73FA81D8" w:rsidR="00C32D25" w:rsidRPr="00C32D25" w:rsidRDefault="00C32D25" w:rsidP="005C507B">
      <w:pPr>
        <w:rPr>
          <w:rFonts w:eastAsia="Times New Roman"/>
        </w:rPr>
      </w:pPr>
      <w:r w:rsidRPr="00C32D25">
        <w:rPr>
          <w:rFonts w:eastAsia="Times New Roman"/>
        </w:rPr>
        <w:tab/>
        <w:t>A classe NP (</w:t>
      </w:r>
      <w:r w:rsidRPr="00C32D25">
        <w:rPr>
          <w:rFonts w:eastAsia="Times New Roman"/>
          <w:i/>
          <w:iCs/>
        </w:rPr>
        <w:t>nondeterministic polynomial time</w:t>
      </w:r>
      <w:r w:rsidRPr="00C32D25">
        <w:rPr>
          <w:rFonts w:eastAsia="Times New Roman"/>
        </w:rPr>
        <w:t>) reúne problemas para os quais uma solução candidata pode ser verificada em tempo polinomial, embora não se saiba se todos podem também ser resolvidos nesse tempo. Já a classe NP-Hard inclui todos os problemas que são pelo menos tão difíceis quanto os de NP; nem sempre pertencem a NP, pois suas soluções podem não ser verificáveis em tempo polinomial.</w:t>
      </w:r>
    </w:p>
    <w:p w14:paraId="7D1751E2" w14:textId="7D181FF6" w:rsidR="00C32D25" w:rsidRPr="00C32D25" w:rsidRDefault="00C32D25" w:rsidP="005C507B">
      <w:pPr>
        <w:rPr>
          <w:rFonts w:eastAsia="Times New Roman"/>
        </w:rPr>
      </w:pPr>
      <w:r w:rsidRPr="00C32D25">
        <w:rPr>
          <w:rFonts w:eastAsia="Times New Roman"/>
        </w:rPr>
        <w:tab/>
        <w:t>Nesse contexto, o Problema do Caixeiro Viajante (TSP), em sua formulação de otimização, é estritamente NP-Hard. O número de soluções possíveis cresce de forma fatorial (</w:t>
      </w:r>
      <m:oMath>
        <m:r>
          <w:rPr>
            <w:rFonts w:ascii="Cambria Math" w:eastAsia="Times New Roman" w:hAnsi="Cambria Math"/>
          </w:rPr>
          <m:t>n!</m:t>
        </m:r>
      </m:oMath>
      <w:r w:rsidRPr="00C32D25">
        <w:rPr>
          <w:rFonts w:eastAsia="Times New Roman"/>
        </w:rPr>
        <w:t>), tornando inviável o uso de algoritmos exatos em instâncias de grande porte sem recorrer a técnicas como relaxações, ramificações e cortes. Situação semelhante ocorre no Problema de Designação Generalizado (PDG): suas modificações em relação ao problema clássico eliminam a estrutura unimodular e elevam a complexidade, classificando-o também como NP-Hard.</w:t>
      </w:r>
    </w:p>
    <w:p w14:paraId="02AD4B02" w14:textId="0B8F8F3D" w:rsidR="00C32D25" w:rsidRPr="00C32D25" w:rsidRDefault="00C32D25" w:rsidP="005C507B">
      <w:pPr>
        <w:rPr>
          <w:rFonts w:eastAsia="Times New Roman"/>
        </w:rPr>
      </w:pPr>
      <w:r w:rsidRPr="00C32D25">
        <w:rPr>
          <w:rFonts w:eastAsia="Times New Roman"/>
        </w:rPr>
        <w:tab/>
        <w:t>De maneira geral, problemas NP-Hard representam uma fronteira prática da computação. Em suas formas mais gerais, são considerados intratáveis e exigem o uso de heurísticas, metaheurísticas ou algoritmos especializados para obter soluções de boa qualidade em tempo razoável. Assim, a análise da complexidade computacional não apenas orienta a escolha das estratégias algorítmicas adequadas, como também estabelece os limites práticos da resolução exata desses problemas.</w:t>
      </w:r>
    </w:p>
    <w:p w14:paraId="7D4C25A4" w14:textId="20A24075" w:rsidR="00FF5CE8" w:rsidRPr="00C32D25" w:rsidRDefault="00C32D25" w:rsidP="005C507B">
      <w:pPr>
        <w:rPr>
          <w:rFonts w:eastAsia="Times New Roman"/>
        </w:rPr>
      </w:pPr>
      <w:r w:rsidRPr="00C32D25">
        <w:rPr>
          <w:rFonts w:eastAsia="Times New Roman"/>
        </w:rPr>
        <w:tab/>
        <w:t>Na próxima subseção (1.5), serão apresentados os métodos exatos mais empregados na literatura para resolver problemas de Programação Linear Inteira, com destaque para suas estratégias, vantagens e limitações diante dos diferentes graus de complexidade discutidos.</w:t>
      </w:r>
    </w:p>
    <w:p w14:paraId="435E5C82" w14:textId="6156399A" w:rsidR="00CA70E7" w:rsidRDefault="00CA70E7" w:rsidP="00934854">
      <w:pPr>
        <w:pStyle w:val="Ttulo2"/>
      </w:pPr>
      <w:bookmarkStart w:id="26" w:name="_Toc209603688"/>
      <w:r w:rsidRPr="00CA70E7">
        <w:t xml:space="preserve">Métodos </w:t>
      </w:r>
      <w:r w:rsidR="007C141B">
        <w:t>E</w:t>
      </w:r>
      <w:r w:rsidRPr="00CA70E7">
        <w:t>xatos</w:t>
      </w:r>
      <w:bookmarkEnd w:id="26"/>
    </w:p>
    <w:p w14:paraId="29A652D0" w14:textId="77777777" w:rsidR="00C32D25" w:rsidRPr="00C32D25" w:rsidRDefault="00BD326C" w:rsidP="005C507B">
      <w:pPr>
        <w:rPr>
          <w:color w:val="000000" w:themeColor="text1"/>
        </w:rPr>
      </w:pPr>
      <w:r>
        <w:rPr>
          <w:color w:val="000000" w:themeColor="text1"/>
        </w:rPr>
        <w:tab/>
      </w:r>
      <w:r w:rsidR="00C32D25" w:rsidRPr="00C32D25">
        <w:rPr>
          <w:color w:val="000000" w:themeColor="text1"/>
        </w:rPr>
        <w:t>A resolução de problemas de Programação Linear Inteira (PLI), como o Problema da Designação (PD) e o Problema do Caixeiro Viajante (TSP), pode ser realizada por diferentes classes de métodos, que se distinguem principalmente pelas garantias de otimalidade e pelo custo computacional. Em linhas gerais, tais métodos se dividem em exatos, heurísticos e metaheurísticos. Este estudo utiliza tanto abordagens exatas quanto heurísticas, cujos fundamentos e aplicações são apresentados a seguir.</w:t>
      </w:r>
    </w:p>
    <w:p w14:paraId="6CC3CCA0" w14:textId="52B26C2C" w:rsidR="00C32D25" w:rsidRPr="00C32D25" w:rsidRDefault="00C32D25" w:rsidP="005C507B">
      <w:pPr>
        <w:rPr>
          <w:color w:val="000000" w:themeColor="text1"/>
        </w:rPr>
      </w:pPr>
      <w:r>
        <w:rPr>
          <w:color w:val="000000" w:themeColor="text1"/>
        </w:rPr>
        <w:tab/>
      </w:r>
      <w:r w:rsidRPr="00C32D25">
        <w:rPr>
          <w:color w:val="000000" w:themeColor="text1"/>
        </w:rPr>
        <w:t xml:space="preserve">Os métodos exatos têm como objetivo encontrar a solução ótima global, fornecendo garantia formal de otimalidade. São a base dos principais </w:t>
      </w:r>
      <w:r w:rsidRPr="00C32D25">
        <w:rPr>
          <w:i/>
          <w:iCs/>
          <w:color w:val="000000" w:themeColor="text1"/>
        </w:rPr>
        <w:t>solvers</w:t>
      </w:r>
      <w:r w:rsidRPr="00C32D25">
        <w:rPr>
          <w:color w:val="000000" w:themeColor="text1"/>
        </w:rPr>
        <w:t xml:space="preserve"> de PLI e costumam iniciar pela resolução das relaxações lineares dos problemas inteiros. Para isso, o algoritmo Simplex (e sua versão dual) é amplamente empregado. Apesar de apresentar complexidade exponencial no pior caso, o Simplex é notavelmente eficiente em instâncias práticas, consolidando-se como método padrão para programação linear.</w:t>
      </w:r>
    </w:p>
    <w:p w14:paraId="2E8E18E0" w14:textId="76E1E245" w:rsidR="00C32D25" w:rsidRPr="00C32D25" w:rsidRDefault="00C32D25" w:rsidP="005C507B">
      <w:pPr>
        <w:rPr>
          <w:color w:val="000000" w:themeColor="text1"/>
        </w:rPr>
      </w:pPr>
      <w:r>
        <w:rPr>
          <w:color w:val="000000" w:themeColor="text1"/>
        </w:rPr>
        <w:lastRenderedPageBreak/>
        <w:tab/>
      </w:r>
      <w:r w:rsidRPr="00C32D25">
        <w:rPr>
          <w:color w:val="000000" w:themeColor="text1"/>
        </w:rPr>
        <w:t xml:space="preserve">O </w:t>
      </w:r>
      <w:r w:rsidRPr="00C16AEF">
        <w:rPr>
          <w:i/>
          <w:iCs/>
          <w:color w:val="000000" w:themeColor="text1"/>
        </w:rPr>
        <w:t>Branch-and-Bound</w:t>
      </w:r>
      <w:r w:rsidRPr="00C32D25">
        <w:rPr>
          <w:color w:val="000000" w:themeColor="text1"/>
        </w:rPr>
        <w:t xml:space="preserve"> (B&amp;B) é o principal mecanismo para tratar variáveis inteiras. Ele consiste em dividir o espaço de soluções em subproblemas menores (</w:t>
      </w:r>
      <w:r w:rsidRPr="00C32D25">
        <w:rPr>
          <w:i/>
          <w:iCs/>
          <w:color w:val="000000" w:themeColor="text1"/>
        </w:rPr>
        <w:t>ramificação</w:t>
      </w:r>
      <w:r w:rsidRPr="00C32D25">
        <w:rPr>
          <w:color w:val="000000" w:themeColor="text1"/>
        </w:rPr>
        <w:t>) e resolver cada relaxação linear (geralmente via Simplex). Quando a solução encontrada é inteira, ela se torna candidata à ótima; caso contrário, novas restrições são impostas e o espaço é novamente particionado. Embora eficaz na prática, o B&amp;B tem complexidade exponencial no pior caso, pois pode exigir a exploração completa da árvore de soluções.</w:t>
      </w:r>
    </w:p>
    <w:p w14:paraId="1C5D21DE" w14:textId="2A387865" w:rsidR="00C32D25" w:rsidRPr="00C32D25" w:rsidRDefault="00C32D25" w:rsidP="005C507B">
      <w:pPr>
        <w:rPr>
          <w:color w:val="000000" w:themeColor="text1"/>
        </w:rPr>
      </w:pPr>
      <w:r>
        <w:rPr>
          <w:color w:val="000000" w:themeColor="text1"/>
        </w:rPr>
        <w:tab/>
      </w:r>
      <w:r w:rsidRPr="00C32D25">
        <w:rPr>
          <w:color w:val="000000" w:themeColor="text1"/>
        </w:rPr>
        <w:t>Os Planos de Corte, introduzidos por Gomory, complementam esse processo adicionando desigualdades (</w:t>
      </w:r>
      <w:r w:rsidRPr="00C32D25">
        <w:rPr>
          <w:i/>
          <w:iCs/>
          <w:color w:val="000000" w:themeColor="text1"/>
        </w:rPr>
        <w:t>cortes</w:t>
      </w:r>
      <w:r w:rsidRPr="00C32D25">
        <w:rPr>
          <w:color w:val="000000" w:themeColor="text1"/>
        </w:rPr>
        <w:t xml:space="preserve">) que eliminam soluções fracionárias sem descartar pontos inteiros viáveis. Essa técnica fortalece a formulação relaxada e, quando combinada ao </w:t>
      </w:r>
      <w:r w:rsidRPr="00C16AEF">
        <w:rPr>
          <w:i/>
          <w:iCs/>
          <w:color w:val="000000" w:themeColor="text1"/>
        </w:rPr>
        <w:t>Branch-and-Bound</w:t>
      </w:r>
      <w:r w:rsidRPr="00C32D25">
        <w:rPr>
          <w:color w:val="000000" w:themeColor="text1"/>
        </w:rPr>
        <w:t xml:space="preserve">, origina o </w:t>
      </w:r>
      <w:r w:rsidRPr="00C16AEF">
        <w:rPr>
          <w:i/>
          <w:iCs/>
          <w:color w:val="000000" w:themeColor="text1"/>
        </w:rPr>
        <w:t xml:space="preserve">Branch-and-Cut </w:t>
      </w:r>
      <w:r w:rsidRPr="00C32D25">
        <w:rPr>
          <w:color w:val="000000" w:themeColor="text1"/>
        </w:rPr>
        <w:t xml:space="preserve">— atualmente o método exato mais utilizado em </w:t>
      </w:r>
      <w:r w:rsidRPr="00C32D25">
        <w:rPr>
          <w:i/>
          <w:iCs/>
          <w:color w:val="000000" w:themeColor="text1"/>
        </w:rPr>
        <w:t>solvers</w:t>
      </w:r>
      <w:r w:rsidRPr="00C32D25">
        <w:rPr>
          <w:color w:val="000000" w:themeColor="text1"/>
        </w:rPr>
        <w:t xml:space="preserve"> modernos.</w:t>
      </w:r>
    </w:p>
    <w:p w14:paraId="3BE908FB" w14:textId="73A32E35" w:rsidR="00C32D25" w:rsidRPr="00C32D25" w:rsidRDefault="00C32D25" w:rsidP="005C507B">
      <w:pPr>
        <w:rPr>
          <w:color w:val="000000" w:themeColor="text1"/>
        </w:rPr>
      </w:pPr>
      <w:r>
        <w:rPr>
          <w:color w:val="000000" w:themeColor="text1"/>
        </w:rPr>
        <w:tab/>
      </w:r>
      <w:r w:rsidRPr="00C32D25">
        <w:rPr>
          <w:color w:val="000000" w:themeColor="text1"/>
        </w:rPr>
        <w:t xml:space="preserve">Além disso, existem algoritmos baseados em programação dinâmica. O exemplo mais notável é o algoritmo de </w:t>
      </w:r>
      <w:r w:rsidRPr="00C16AEF">
        <w:rPr>
          <w:i/>
          <w:iCs/>
          <w:color w:val="000000" w:themeColor="text1"/>
        </w:rPr>
        <w:t>Held</w:t>
      </w:r>
      <w:r w:rsidR="00C16AEF" w:rsidRPr="00C16AEF">
        <w:rPr>
          <w:i/>
          <w:iCs/>
          <w:color w:val="000000" w:themeColor="text1"/>
        </w:rPr>
        <w:t>-</w:t>
      </w:r>
      <w:r w:rsidRPr="00C16AEF">
        <w:rPr>
          <w:i/>
          <w:iCs/>
          <w:color w:val="000000" w:themeColor="text1"/>
        </w:rPr>
        <w:t>Karp</w:t>
      </w:r>
      <w:r w:rsidRPr="00C32D25">
        <w:rPr>
          <w:color w:val="000000" w:themeColor="text1"/>
        </w:rPr>
        <w:t xml:space="preserve"> para o TSP, que encontra soluções exatas em tempo </w:t>
      </w:r>
      <m:oMath>
        <m:r>
          <w:rPr>
            <w:rFonts w:ascii="Cambria Math" w:hAnsi="Cambria Math"/>
            <w:color w:val="000000" w:themeColor="text1"/>
          </w:rPr>
          <m:t>O</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2</m:t>
                </m:r>
              </m:sup>
            </m:sSup>
            <m:sSup>
              <m:sSupPr>
                <m:ctrlPr>
                  <w:rPr>
                    <w:rFonts w:ascii="Cambria Math" w:hAnsi="Cambria Math"/>
                    <w:i/>
                    <w:color w:val="000000" w:themeColor="text1"/>
                  </w:rPr>
                </m:ctrlPr>
              </m:sSupPr>
              <m:e>
                <m:r>
                  <w:rPr>
                    <w:rFonts w:ascii="Cambria Math" w:hAnsi="Cambria Math"/>
                    <w:color w:val="000000" w:themeColor="text1"/>
                  </w:rPr>
                  <m:t>2</m:t>
                </m:r>
              </m:e>
              <m:sup>
                <m:r>
                  <w:rPr>
                    <w:rFonts w:ascii="Cambria Math" w:hAnsi="Cambria Math"/>
                    <w:color w:val="000000" w:themeColor="text1"/>
                  </w:rPr>
                  <m:t>n</m:t>
                </m:r>
              </m:sup>
            </m:sSup>
          </m:e>
        </m:d>
      </m:oMath>
      <w:r w:rsidRPr="00C32D25">
        <w:rPr>
          <w:color w:val="000000" w:themeColor="text1"/>
        </w:rPr>
        <w:t xml:space="preserve">. Esse desempenho é assintoticamente melhor que a enumeração completa </w:t>
      </w:r>
      <m:oMath>
        <m:r>
          <w:rPr>
            <w:rFonts w:ascii="Cambria Math" w:hAnsi="Cambria Math"/>
            <w:color w:val="000000" w:themeColor="text1"/>
          </w:rPr>
          <m:t>O</m:t>
        </m:r>
        <m:d>
          <m:dPr>
            <m:ctrlPr>
              <w:rPr>
                <w:rFonts w:ascii="Cambria Math" w:hAnsi="Cambria Math"/>
                <w:i/>
                <w:color w:val="000000" w:themeColor="text1"/>
              </w:rPr>
            </m:ctrlPr>
          </m:dPr>
          <m:e>
            <m:r>
              <w:rPr>
                <w:rFonts w:ascii="Cambria Math" w:hAnsi="Cambria Math"/>
                <w:color w:val="000000" w:themeColor="text1"/>
              </w:rPr>
              <m:t>n!</m:t>
            </m:r>
          </m:e>
        </m:d>
      </m:oMath>
      <w:r w:rsidRPr="00C32D25">
        <w:rPr>
          <w:color w:val="000000" w:themeColor="text1"/>
        </w:rPr>
        <w:t>, mas ainda exponencial, restringindo sua aplicação a instâncias de pequeno porte.</w:t>
      </w:r>
    </w:p>
    <w:p w14:paraId="760A5C06" w14:textId="413F0431" w:rsidR="00C32D25" w:rsidRPr="00C32D25" w:rsidRDefault="00C32D25" w:rsidP="005C507B">
      <w:pPr>
        <w:rPr>
          <w:color w:val="000000" w:themeColor="text1"/>
        </w:rPr>
      </w:pPr>
      <w:r>
        <w:rPr>
          <w:color w:val="000000" w:themeColor="text1"/>
        </w:rPr>
        <w:tab/>
      </w:r>
      <w:r w:rsidRPr="00C32D25">
        <w:rPr>
          <w:color w:val="000000" w:themeColor="text1"/>
        </w:rPr>
        <w:t xml:space="preserve">Por outro lado, o Problema da Designação clássico pode ser resolvido por algoritmos polinomiais, sem necessidade de técnicas de PLI. O Algoritmo Húngaro é o mais conhecido, com complexidade </w:t>
      </w:r>
      <m:oMath>
        <m:r>
          <w:rPr>
            <w:rFonts w:ascii="Cambria Math" w:hAnsi="Cambria Math"/>
            <w:color w:val="000000" w:themeColor="text1"/>
          </w:rPr>
          <m:t>O</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3</m:t>
                </m:r>
              </m:sup>
            </m:sSup>
          </m:e>
        </m:d>
      </m:oMath>
      <w:r w:rsidRPr="00C32D25">
        <w:rPr>
          <w:color w:val="000000" w:themeColor="text1"/>
        </w:rPr>
        <w:t>. Além de resolver o PD de forma eficiente, ele é frequentemente empregado como heurística construtiva no Problema da Designação Generalizado (PDG), fornecendo soluções iniciais de boa qualidade.</w:t>
      </w:r>
    </w:p>
    <w:p w14:paraId="7F89274C" w14:textId="299091DC" w:rsidR="00CA70E7" w:rsidRPr="00C32D25" w:rsidRDefault="00C32D25" w:rsidP="005C507B">
      <w:pPr>
        <w:rPr>
          <w:color w:val="000000" w:themeColor="text1"/>
        </w:rPr>
      </w:pPr>
      <w:r>
        <w:rPr>
          <w:color w:val="000000" w:themeColor="text1"/>
        </w:rPr>
        <w:tab/>
      </w:r>
      <w:r w:rsidRPr="00C32D25">
        <w:rPr>
          <w:color w:val="000000" w:themeColor="text1"/>
        </w:rPr>
        <w:t xml:space="preserve">A principal vantagem dos métodos exatos é a garantia de otimalidade. Contudo, o crescimento exponencial do tempo de execução em instâncias de grande porte limita sua aplicação prática. Por esse motivo, recorre-se a </w:t>
      </w:r>
      <w:r w:rsidRPr="00C32D25">
        <w:rPr>
          <w:i/>
          <w:iCs/>
          <w:color w:val="000000" w:themeColor="text1"/>
        </w:rPr>
        <w:t>solvers</w:t>
      </w:r>
      <w:r w:rsidRPr="00C32D25">
        <w:rPr>
          <w:color w:val="000000" w:themeColor="text1"/>
        </w:rPr>
        <w:t xml:space="preserve"> de otimização que implementam versões altamente otimizadas desses algoritmos, combinando diferentes estratégias para acelerar a busca pela solução ótima.</w:t>
      </w:r>
    </w:p>
    <w:p w14:paraId="1F18685E" w14:textId="3CDB2675" w:rsidR="004C70E8" w:rsidRPr="00CA70E7" w:rsidRDefault="00424F08" w:rsidP="00934854">
      <w:pPr>
        <w:pStyle w:val="Ttulo2"/>
      </w:pPr>
      <w:bookmarkStart w:id="27" w:name="_Toc209603689"/>
      <w:r>
        <w:t xml:space="preserve">Métodos heurísticos e </w:t>
      </w:r>
      <w:r w:rsidR="007C141B">
        <w:t>M</w:t>
      </w:r>
      <w:r>
        <w:t>etaheurísticos</w:t>
      </w:r>
      <w:bookmarkEnd w:id="27"/>
    </w:p>
    <w:p w14:paraId="456D02FA" w14:textId="77777777" w:rsidR="00C32D25" w:rsidRPr="00C32D25" w:rsidRDefault="00CB4B38" w:rsidP="005C507B">
      <w:pPr>
        <w:rPr>
          <w:color w:val="000000" w:themeColor="text1"/>
        </w:rPr>
      </w:pPr>
      <w:r>
        <w:rPr>
          <w:color w:val="158466"/>
        </w:rPr>
        <w:tab/>
      </w:r>
      <w:r w:rsidR="00C32D25" w:rsidRPr="00C32D25">
        <w:rPr>
          <w:color w:val="000000" w:themeColor="text1"/>
        </w:rPr>
        <w:t>A limitação dos métodos exatos diante de instâncias de grande porte motiva o uso de abordagens alternativas. As heurísticas surgem como técnicas que constroem ou aprimoram soluções de maneira eficiente, priorizando baixo custo computacional em detrimento da garantia de otimalidade. Essas estratégias são particularmente relevantes em problemas de grande escala, nos quais uma solução viável de boa qualidade, obtida em tempo reduzido, tem valor prático superior à busca de uma solução ótima frequentemente inatingível.</w:t>
      </w:r>
    </w:p>
    <w:p w14:paraId="02181142" w14:textId="5358BC8D" w:rsidR="00C32D25" w:rsidRPr="00C32D25" w:rsidRDefault="00C32D25" w:rsidP="005C507B">
      <w:pPr>
        <w:rPr>
          <w:color w:val="000000" w:themeColor="text1"/>
        </w:rPr>
      </w:pPr>
      <w:r>
        <w:rPr>
          <w:color w:val="000000" w:themeColor="text1"/>
        </w:rPr>
        <w:tab/>
      </w:r>
      <w:r w:rsidRPr="00C32D25">
        <w:rPr>
          <w:color w:val="000000" w:themeColor="text1"/>
        </w:rPr>
        <w:t xml:space="preserve">As heurísticas de construção produzem soluções iniciais a partir de decisões locais, formando uma base a ser posteriormente refinada. No caso do TSP, um exemplo clássico é o </w:t>
      </w:r>
      <w:r w:rsidRPr="00C32D25">
        <w:rPr>
          <w:i/>
          <w:iCs/>
          <w:color w:val="000000" w:themeColor="text1"/>
        </w:rPr>
        <w:t>Nearest Neighbour</w:t>
      </w:r>
      <w:r w:rsidRPr="00C32D25">
        <w:rPr>
          <w:color w:val="000000" w:themeColor="text1"/>
        </w:rPr>
        <w:t xml:space="preserve"> (NN), que, partindo de um vértice arbitrário, escolhe sucessivamente o vizinho mais próximo ainda não visitado. Apesar de simples e de custo </w:t>
      </w:r>
      <m:oMath>
        <m:r>
          <w:rPr>
            <w:rFonts w:ascii="Cambria Math" w:hAnsi="Cambria Math"/>
            <w:color w:val="000000" w:themeColor="text1"/>
          </w:rPr>
          <m:t>O</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2</m:t>
                </m:r>
              </m:sup>
            </m:sSup>
          </m:e>
        </m:d>
      </m:oMath>
      <w:r w:rsidRPr="00C32D25">
        <w:rPr>
          <w:color w:val="000000" w:themeColor="text1"/>
        </w:rPr>
        <w:t>, gera soluções de qualidade modesta, mas úteis como ponto de partida.</w:t>
      </w:r>
    </w:p>
    <w:p w14:paraId="705ABBAF" w14:textId="11D5EDC4" w:rsidR="00C32D25" w:rsidRPr="00C32D25" w:rsidRDefault="00C32D25" w:rsidP="005C507B">
      <w:pPr>
        <w:rPr>
          <w:color w:val="000000" w:themeColor="text1"/>
        </w:rPr>
      </w:pPr>
      <w:r>
        <w:rPr>
          <w:color w:val="000000" w:themeColor="text1"/>
        </w:rPr>
        <w:lastRenderedPageBreak/>
        <w:tab/>
      </w:r>
      <w:r w:rsidRPr="00C32D25">
        <w:rPr>
          <w:color w:val="000000" w:themeColor="text1"/>
        </w:rPr>
        <w:t xml:space="preserve">Uma alternativa mais sofisticada é o algoritmo de </w:t>
      </w:r>
      <w:r w:rsidRPr="00C16AEF">
        <w:rPr>
          <w:i/>
          <w:iCs/>
          <w:color w:val="000000" w:themeColor="text1"/>
        </w:rPr>
        <w:t>Christofides</w:t>
      </w:r>
      <w:r w:rsidRPr="00C32D25">
        <w:rPr>
          <w:color w:val="000000" w:themeColor="text1"/>
        </w:rPr>
        <w:t xml:space="preserve">, que explora a estrutura da </w:t>
      </w:r>
      <w:r w:rsidRPr="00C32D25">
        <w:rPr>
          <w:i/>
          <w:iCs/>
          <w:color w:val="000000" w:themeColor="text1"/>
        </w:rPr>
        <w:t>1-Tree</w:t>
      </w:r>
      <w:r w:rsidRPr="00C32D25">
        <w:rPr>
          <w:color w:val="000000" w:themeColor="text1"/>
        </w:rPr>
        <w:t xml:space="preserve"> e garante uma aproximação com custo não superior a 1,5 vezes o ótimo para o TSP simétrico. Seu procedimento combina a construção de uma árvore geradora mínima, o emparelhamento perfeito mínimo entre vértices de grau ímpar e, por fim, a formação de um percurso euleriano convertido em ciclo hamiltoniano. O equilíbrio entre rigor teórico e viabilidade prática faz dessa heurística um marco no estudo do TSP.</w:t>
      </w:r>
    </w:p>
    <w:p w14:paraId="63DF16F2" w14:textId="0882712D" w:rsidR="00C32D25" w:rsidRPr="00C32D25" w:rsidRDefault="00C32D25" w:rsidP="005C507B">
      <w:pPr>
        <w:rPr>
          <w:color w:val="000000" w:themeColor="text1"/>
        </w:rPr>
      </w:pPr>
      <w:r>
        <w:rPr>
          <w:color w:val="000000" w:themeColor="text1"/>
        </w:rPr>
        <w:tab/>
      </w:r>
      <w:r w:rsidRPr="00C32D25">
        <w:rPr>
          <w:color w:val="000000" w:themeColor="text1"/>
        </w:rPr>
        <w:t xml:space="preserve">A partir dessas soluções iniciais, heurísticas de melhoria buscam aperfeiçoar a qualidade do resultado por meio da exploração de vizinhanças. O paradigma k-opt, que remove </w:t>
      </w:r>
      <m:oMath>
        <m:r>
          <w:rPr>
            <w:rFonts w:ascii="Cambria Math" w:hAnsi="Cambria Math"/>
            <w:color w:val="000000" w:themeColor="text1"/>
          </w:rPr>
          <m:t>k</m:t>
        </m:r>
      </m:oMath>
      <w:r w:rsidRPr="00C32D25">
        <w:rPr>
          <w:color w:val="000000" w:themeColor="text1"/>
        </w:rPr>
        <w:t xml:space="preserve"> arestas e reconecta os segmentos de modo a reduzir o custo do ciclo, é a forma mais difundida desse tipo de abordagem. O caso 2-opt, em particular, apresenta custo </w:t>
      </w:r>
      <m:oMath>
        <m:r>
          <w:rPr>
            <w:rFonts w:ascii="Cambria Math" w:hAnsi="Cambria Math"/>
            <w:color w:val="000000" w:themeColor="text1"/>
          </w:rPr>
          <m:t>O</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2</m:t>
                </m:r>
              </m:sup>
            </m:sSup>
          </m:e>
        </m:d>
      </m:oMath>
      <w:r w:rsidRPr="00C32D25">
        <w:rPr>
          <w:color w:val="000000" w:themeColor="text1"/>
        </w:rPr>
        <w:t xml:space="preserve"> por iteração e ampla utilização prática.</w:t>
      </w:r>
    </w:p>
    <w:p w14:paraId="008021C0" w14:textId="64968E35" w:rsidR="00C32D25" w:rsidRPr="00C32D25" w:rsidRDefault="00C32D25" w:rsidP="005C507B">
      <w:pPr>
        <w:rPr>
          <w:color w:val="000000" w:themeColor="text1"/>
        </w:rPr>
      </w:pPr>
      <w:r>
        <w:rPr>
          <w:color w:val="000000" w:themeColor="text1"/>
        </w:rPr>
        <w:tab/>
      </w:r>
      <w:r w:rsidRPr="00C32D25">
        <w:rPr>
          <w:color w:val="000000" w:themeColor="text1"/>
        </w:rPr>
        <w:t xml:space="preserve">Extensões como o método de </w:t>
      </w:r>
      <w:r w:rsidRPr="00C16AEF">
        <w:rPr>
          <w:i/>
          <w:iCs/>
          <w:color w:val="000000" w:themeColor="text1"/>
        </w:rPr>
        <w:t>Lin</w:t>
      </w:r>
      <w:r w:rsidR="00C16AEF" w:rsidRPr="00C16AEF">
        <w:rPr>
          <w:i/>
          <w:iCs/>
          <w:color w:val="000000" w:themeColor="text1"/>
        </w:rPr>
        <w:t>-</w:t>
      </w:r>
      <w:r w:rsidRPr="00C16AEF">
        <w:rPr>
          <w:i/>
          <w:iCs/>
          <w:color w:val="000000" w:themeColor="text1"/>
        </w:rPr>
        <w:t>Kernighan</w:t>
      </w:r>
      <w:r w:rsidRPr="00C32D25">
        <w:rPr>
          <w:color w:val="000000" w:themeColor="text1"/>
        </w:rPr>
        <w:t xml:space="preserve"> generalizam essa ideia ao não fixarem previamente o valor de </w:t>
      </w:r>
      <m:oMath>
        <m:r>
          <w:rPr>
            <w:rFonts w:ascii="Cambria Math" w:hAnsi="Cambria Math"/>
            <w:color w:val="000000" w:themeColor="text1"/>
          </w:rPr>
          <m:t>k</m:t>
        </m:r>
      </m:oMath>
      <w:r w:rsidRPr="00C32D25">
        <w:rPr>
          <w:color w:val="000000" w:themeColor="text1"/>
        </w:rPr>
        <w:t xml:space="preserve">, permitindo a exploração adaptativa de vizinhanças mais complexas. Essa flexibilidade confere maior capacidade de escapar de mínimos locais e explica o sucesso do </w:t>
      </w:r>
      <w:r w:rsidRPr="00C32D25">
        <w:rPr>
          <w:i/>
          <w:iCs/>
          <w:color w:val="000000" w:themeColor="text1"/>
        </w:rPr>
        <w:t>solver</w:t>
      </w:r>
      <w:r w:rsidRPr="00C32D25">
        <w:rPr>
          <w:color w:val="000000" w:themeColor="text1"/>
        </w:rPr>
        <w:t xml:space="preserve"> LKH, considerado uma das ferramentas mais eficazes para o TSP em grande escala.</w:t>
      </w:r>
    </w:p>
    <w:p w14:paraId="4E9B8270" w14:textId="17E2F4E3" w:rsidR="00C32D25" w:rsidRPr="00C32D25" w:rsidRDefault="00C32D25" w:rsidP="005C507B">
      <w:pPr>
        <w:rPr>
          <w:color w:val="000000" w:themeColor="text1"/>
        </w:rPr>
      </w:pPr>
      <w:r>
        <w:rPr>
          <w:color w:val="000000" w:themeColor="text1"/>
        </w:rPr>
        <w:tab/>
      </w:r>
      <w:r w:rsidRPr="00C32D25">
        <w:rPr>
          <w:color w:val="000000" w:themeColor="text1"/>
        </w:rPr>
        <w:t>Além das heurísticas tradicionais, destacam-se as metaheurísticas, que introduzem mecanismos de busca de mais alto nível, muitas vezes inspirados em processos naturais, físicos ou sociais. Entre elas, o Simulated Annealing, a Colônia de Formigas e os Algoritmos Genéticos exemplificam abordagens capazes de explorar o espaço de soluções de forma mais abrangente, incorporando aleatoriedade, memória ou aprendizado evolutivo.</w:t>
      </w:r>
    </w:p>
    <w:p w14:paraId="25DF1199" w14:textId="78D95CD6" w:rsidR="00602C83" w:rsidRPr="00C32D25" w:rsidRDefault="00C32D25" w:rsidP="005C507B">
      <w:pPr>
        <w:rPr>
          <w:color w:val="000000" w:themeColor="text1"/>
        </w:rPr>
      </w:pPr>
      <w:r>
        <w:rPr>
          <w:color w:val="000000" w:themeColor="text1"/>
        </w:rPr>
        <w:tab/>
      </w:r>
      <w:r w:rsidRPr="00C32D25">
        <w:rPr>
          <w:color w:val="000000" w:themeColor="text1"/>
        </w:rPr>
        <w:t>Embora não forneçam garantias de otimalidade, as metaheurísticas costumam gerar soluções de alta qualidade em instâncias médias e grandes, ainda que exijam maior esforço na calibração de parâmetros. Por essa razão, constituem uma alternativa poderosa, mas não o foco principal deste estudo, que privilegia heurísticas de caráter mais direto e de implementação imediata.</w:t>
      </w:r>
    </w:p>
    <w:p w14:paraId="33FEF628" w14:textId="7DC90BD3" w:rsidR="00A4637A" w:rsidRDefault="00CA646C" w:rsidP="00934854">
      <w:pPr>
        <w:pStyle w:val="Ttulo1"/>
      </w:pPr>
      <w:bookmarkStart w:id="28" w:name="_Toc206108265"/>
      <w:bookmarkStart w:id="29" w:name="_Toc209603690"/>
      <w:r>
        <w:t>METODOLOGIA</w:t>
      </w:r>
      <w:bookmarkEnd w:id="28"/>
      <w:bookmarkEnd w:id="29"/>
    </w:p>
    <w:p w14:paraId="0421976F" w14:textId="647FB3A9" w:rsidR="00484912" w:rsidRDefault="00051E96" w:rsidP="005C507B">
      <w:pPr>
        <w:rPr>
          <w:color w:val="000000" w:themeColor="text1"/>
        </w:rPr>
      </w:pPr>
      <w:r>
        <w:tab/>
      </w:r>
      <w:r w:rsidR="00C32D25" w:rsidRPr="00C32D25">
        <w:rPr>
          <w:color w:val="000000" w:themeColor="text1"/>
        </w:rPr>
        <w:t xml:space="preserve">Neste trabalho foi adotado um protocolo experimental padronizado para permitir comparações reprodutíveis entre </w:t>
      </w:r>
      <w:r w:rsidR="00C32D25" w:rsidRPr="00C32D25">
        <w:rPr>
          <w:i/>
          <w:iCs/>
          <w:color w:val="000000" w:themeColor="text1"/>
        </w:rPr>
        <w:t>solvers</w:t>
      </w:r>
      <w:r w:rsidR="00C32D25" w:rsidRPr="00C32D25">
        <w:rPr>
          <w:color w:val="000000" w:themeColor="text1"/>
        </w:rPr>
        <w:t xml:space="preserve"> exatos, </w:t>
      </w:r>
      <w:r w:rsidR="00C32D25" w:rsidRPr="00C32D25">
        <w:rPr>
          <w:i/>
          <w:iCs/>
          <w:color w:val="000000" w:themeColor="text1"/>
        </w:rPr>
        <w:t>solvers</w:t>
      </w:r>
      <w:r w:rsidR="00C32D25" w:rsidRPr="00C32D25">
        <w:rPr>
          <w:color w:val="000000" w:themeColor="text1"/>
        </w:rPr>
        <w:t xml:space="preserve"> especializados e heurísticas implementadas. As modelagens de Programação Linear Inteira (PLI) foram formuladas em AMPL e resolvidas por </w:t>
      </w:r>
      <w:r w:rsidR="00C32D25" w:rsidRPr="00C32D25">
        <w:rPr>
          <w:i/>
          <w:iCs/>
          <w:color w:val="000000" w:themeColor="text1"/>
        </w:rPr>
        <w:t>solvers</w:t>
      </w:r>
      <w:r w:rsidR="00C32D25" w:rsidRPr="00C32D25">
        <w:rPr>
          <w:color w:val="000000" w:themeColor="text1"/>
        </w:rPr>
        <w:t xml:space="preserve"> comerciais e </w:t>
      </w:r>
      <w:r w:rsidR="00C32D25" w:rsidRPr="00C32D25">
        <w:rPr>
          <w:i/>
          <w:iCs/>
          <w:color w:val="000000" w:themeColor="text1"/>
        </w:rPr>
        <w:t>open-source</w:t>
      </w:r>
      <w:r w:rsidR="00C32D25" w:rsidRPr="00C32D25">
        <w:rPr>
          <w:color w:val="000000" w:themeColor="text1"/>
        </w:rPr>
        <w:t xml:space="preserve"> via interface AMPL, enquanto as heurísticas e rotinas de pós-processamento foram desenvolvidas em Python. Para métodos estocásticos, cada experimento foi repetido três vezes com </w:t>
      </w:r>
      <w:r w:rsidR="00C32D25" w:rsidRPr="00C32D25">
        <w:rPr>
          <w:i/>
          <w:iCs/>
          <w:color w:val="000000" w:themeColor="text1"/>
        </w:rPr>
        <w:t>seeds</w:t>
      </w:r>
      <w:r w:rsidR="00C32D25" w:rsidRPr="00C32D25">
        <w:rPr>
          <w:color w:val="000000" w:themeColor="text1"/>
        </w:rPr>
        <w:t xml:space="preserve"> distintas, com coleta automatizada de logs e exportação padronizada dos resultados em formato CSV. O repositório associado contém todos os scripts, modelos AMPL e notebooks de análise, garantindo rastreabilidade e reprodução completa.</w:t>
      </w:r>
    </w:p>
    <w:p w14:paraId="634862B6" w14:textId="77777777" w:rsidR="00484912" w:rsidRDefault="00484912" w:rsidP="005C507B">
      <w:pPr>
        <w:rPr>
          <w:color w:val="000000" w:themeColor="text1"/>
        </w:rPr>
      </w:pPr>
    </w:p>
    <w:p w14:paraId="725F3D36" w14:textId="77777777" w:rsidR="00484912" w:rsidRPr="00C32D25" w:rsidRDefault="00484912" w:rsidP="005C507B">
      <w:pPr>
        <w:rPr>
          <w:color w:val="000000" w:themeColor="text1"/>
        </w:rPr>
      </w:pPr>
    </w:p>
    <w:p w14:paraId="1E355DA5" w14:textId="299C15B5" w:rsidR="00312F60" w:rsidRDefault="0064347A" w:rsidP="00934854">
      <w:pPr>
        <w:pStyle w:val="Ttulo2"/>
      </w:pPr>
      <w:bookmarkStart w:id="30" w:name="_Toc209603691"/>
      <w:r>
        <w:lastRenderedPageBreak/>
        <w:t>Protocolo Experimental</w:t>
      </w:r>
      <w:bookmarkEnd w:id="30"/>
    </w:p>
    <w:p w14:paraId="69BD77A7" w14:textId="465DBC4B" w:rsidR="00312F60" w:rsidRPr="00C32D25" w:rsidRDefault="00312F60" w:rsidP="005C507B">
      <w:r>
        <w:tab/>
      </w:r>
      <w:r w:rsidR="00C32D25" w:rsidRPr="00C32D25">
        <w:t xml:space="preserve">Os experimentos foram conduzidos em ambiente controlado, com processador AMD FX-8320E 3.20 GHz, 16 GB de RAM e sistema Ubuntu 24.04.3 LTS. As versões de software incluíram Python 3.12.3, MATLAB R2025a, AMPL 4.0, CPLEX 22.1.2, Gurobi 12.0.1, XPRESS 9.5.0, HiGHS 1.10.0, SCIP 9.0.1, CBC, LKH-2 2.0.11 e Concorde 03.12.19. Todos os </w:t>
      </w:r>
      <w:r w:rsidR="00C32D25" w:rsidRPr="00C32D25">
        <w:rPr>
          <w:i/>
          <w:iCs/>
        </w:rPr>
        <w:t>solvers</w:t>
      </w:r>
      <w:r w:rsidR="00C32D25" w:rsidRPr="00C32D25">
        <w:t xml:space="preserve"> foram executados em configurações padrão, salvo indicação em contrário, e o uso de GPU foi evitado para isolar efeitos algorítmicos de diferenças de hardware.</w:t>
      </w:r>
    </w:p>
    <w:p w14:paraId="7850BA89" w14:textId="2D7037B3" w:rsidR="0064347A" w:rsidRDefault="0064347A" w:rsidP="005C507B">
      <w:pPr>
        <w:rPr>
          <w:color w:val="000000" w:themeColor="text1"/>
        </w:rPr>
      </w:pPr>
      <w:r>
        <w:rPr>
          <w:color w:val="000000" w:themeColor="text1"/>
        </w:rPr>
        <w:tab/>
      </w:r>
      <w:r w:rsidR="00AB4884" w:rsidRPr="00AB4884">
        <w:rPr>
          <w:color w:val="000000" w:themeColor="text1"/>
        </w:rPr>
        <w:t>Cada execução seguiu um fluxo padronizado: (i) pré-processamento da instância; (ii) resolução com limite de tempo (100 s para instâncias pequenas/médias e 1800 s para grandes); (iii) três repetições independentes; (iv) registro de logs; (v) exportação dos resultados para análise.</w:t>
      </w:r>
    </w:p>
    <w:p w14:paraId="18FA4D7F" w14:textId="6AC08FDD" w:rsidR="00AB4884" w:rsidRPr="00C32D25" w:rsidRDefault="00AB4884" w:rsidP="005C507B">
      <w:pPr>
        <w:rPr>
          <w:color w:val="000000" w:themeColor="text1"/>
        </w:rPr>
      </w:pPr>
      <w:r>
        <w:rPr>
          <w:color w:val="000000" w:themeColor="text1"/>
        </w:rPr>
        <w:tab/>
      </w:r>
      <w:r w:rsidR="00C32D25" w:rsidRPr="00C32D25">
        <w:rPr>
          <w:color w:val="000000" w:themeColor="text1"/>
        </w:rPr>
        <w:t xml:space="preserve">O desempenho foi avaliado a partir de métricas padronizadas. Para tempo de execução, utilizou-se a média das três rodadas por instância e, em seguida, a média e o desvio padrão por categoria de porte. Para a qualidade da solução em métodos não exatos, empregou-se o </w:t>
      </w:r>
      <w:r w:rsidR="00C32D25" w:rsidRPr="00C32D25">
        <w:rPr>
          <w:i/>
          <w:iCs/>
          <w:color w:val="000000" w:themeColor="text1"/>
        </w:rPr>
        <w:t>gap</w:t>
      </w:r>
      <w:r w:rsidR="00C32D25" w:rsidRPr="00C32D25">
        <w:rPr>
          <w:color w:val="000000" w:themeColor="text1"/>
        </w:rPr>
        <w:t xml:space="preserve"> percentual em relação à melhor solução conhecida, definido por:</w:t>
      </w:r>
    </w:p>
    <w:p w14:paraId="557BB9B5" w14:textId="05FEB18A" w:rsidR="00AB4884" w:rsidRPr="00AB4884" w:rsidRDefault="00AB4884" w:rsidP="00041686">
      <w:pPr>
        <w:rPr>
          <w:bCs/>
          <w:color w:val="000000" w:themeColor="text1"/>
        </w:rPr>
      </w:pPr>
      <m:oMathPara>
        <m:oMath>
          <m:r>
            <w:rPr>
              <w:rFonts w:ascii="Cambria Math" w:hAnsi="Cambria Math"/>
              <w:color w:val="000000" w:themeColor="text1"/>
            </w:rPr>
            <m:t>gap</m:t>
          </m:r>
          <m:d>
            <m:dPr>
              <m:ctrlPr>
                <w:rPr>
                  <w:rFonts w:ascii="Cambria Math" w:hAnsi="Cambria Math"/>
                  <w:bCs/>
                  <w:i/>
                  <w:color w:val="000000" w:themeColor="text1"/>
                </w:rPr>
              </m:ctrlPr>
            </m:dPr>
            <m:e>
              <m:r>
                <w:rPr>
                  <w:rFonts w:ascii="Cambria Math" w:hAnsi="Cambria Math"/>
                  <w:color w:val="000000" w:themeColor="text1"/>
                </w:rPr>
                <m:t>%</m:t>
              </m:r>
            </m:e>
          </m:d>
          <m:r>
            <w:rPr>
              <w:rFonts w:ascii="Cambria Math" w:hAnsi="Cambria Math"/>
              <w:color w:val="000000" w:themeColor="text1"/>
            </w:rPr>
            <m:t>=100</m:t>
          </m:r>
          <m:r>
            <m:rPr>
              <m:sty m:val="p"/>
            </m:rPr>
            <w:rPr>
              <w:rFonts w:ascii="Cambria Math" w:hAnsi="Cambria Math"/>
              <w:color w:val="000000" w:themeColor="text1"/>
            </w:rPr>
            <m:t>×</m:t>
          </m:r>
          <m:f>
            <m:fPr>
              <m:ctrlPr>
                <w:rPr>
                  <w:rFonts w:ascii="Cambria Math" w:hAnsi="Cambria Math"/>
                  <w:bCs/>
                  <w:color w:val="000000" w:themeColor="text1"/>
                </w:rPr>
              </m:ctrlPr>
            </m:fPr>
            <m:num>
              <m:sSub>
                <m:sSubPr>
                  <m:ctrlPr>
                    <w:rPr>
                      <w:rFonts w:ascii="Cambria Math" w:hAnsi="Cambria Math"/>
                      <w:bCs/>
                      <w:i/>
                      <w:color w:val="000000" w:themeColor="text1"/>
                    </w:rPr>
                  </m:ctrlPr>
                </m:sSubPr>
                <m:e>
                  <m:r>
                    <w:rPr>
                      <w:rFonts w:ascii="Cambria Math" w:hAnsi="Cambria Math"/>
                      <w:color w:val="000000" w:themeColor="text1"/>
                    </w:rPr>
                    <m:t>z</m:t>
                  </m:r>
                </m:e>
                <m:sub>
                  <m:r>
                    <w:rPr>
                      <w:rFonts w:ascii="Cambria Math" w:hAnsi="Cambria Math"/>
                      <w:color w:val="000000" w:themeColor="text1"/>
                    </w:rPr>
                    <m:t>alg</m:t>
                  </m:r>
                </m:sub>
              </m:sSub>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z</m:t>
                  </m:r>
                </m:e>
                <m:sub>
                  <m:r>
                    <w:rPr>
                      <w:rFonts w:ascii="Cambria Math" w:hAnsi="Cambria Math"/>
                      <w:color w:val="000000" w:themeColor="text1"/>
                    </w:rPr>
                    <m:t>ref</m:t>
                  </m:r>
                </m:sub>
              </m:sSub>
              <m:ctrlPr>
                <w:rPr>
                  <w:rFonts w:ascii="Cambria Math" w:hAnsi="Cambria Math"/>
                  <w:bCs/>
                  <w:i/>
                  <w:color w:val="000000" w:themeColor="text1"/>
                </w:rPr>
              </m:ctrlPr>
            </m:num>
            <m:den>
              <m:sSub>
                <m:sSubPr>
                  <m:ctrlPr>
                    <w:rPr>
                      <w:rFonts w:ascii="Cambria Math" w:hAnsi="Cambria Math"/>
                      <w:bCs/>
                      <w:i/>
                      <w:color w:val="000000" w:themeColor="text1"/>
                    </w:rPr>
                  </m:ctrlPr>
                </m:sSubPr>
                <m:e>
                  <m:r>
                    <w:rPr>
                      <w:rFonts w:ascii="Cambria Math" w:hAnsi="Cambria Math"/>
                      <w:color w:val="000000" w:themeColor="text1"/>
                    </w:rPr>
                    <m:t>z</m:t>
                  </m:r>
                </m:e>
                <m:sub>
                  <m:r>
                    <w:rPr>
                      <w:rFonts w:ascii="Cambria Math" w:hAnsi="Cambria Math"/>
                      <w:color w:val="000000" w:themeColor="text1"/>
                    </w:rPr>
                    <m:t>ref</m:t>
                  </m:r>
                </m:sub>
              </m:sSub>
              <m:ctrlPr>
                <w:rPr>
                  <w:rFonts w:ascii="Cambria Math" w:hAnsi="Cambria Math"/>
                  <w:bCs/>
                  <w:i/>
                  <w:color w:val="000000" w:themeColor="text1"/>
                </w:rPr>
              </m:ctrlPr>
            </m:den>
          </m:f>
          <m:r>
            <w:rPr>
              <w:rFonts w:ascii="Cambria Math" w:hAnsi="Cambria Math"/>
              <w:color w:val="000000" w:themeColor="text1"/>
            </w:rPr>
            <m:t>,</m:t>
          </m:r>
        </m:oMath>
      </m:oMathPara>
    </w:p>
    <w:p w14:paraId="31594C15" w14:textId="3561FE97" w:rsidR="00AB4884" w:rsidRPr="00AB4884" w:rsidRDefault="00AB4884" w:rsidP="005C507B">
      <w:pPr>
        <w:rPr>
          <w:color w:val="000000" w:themeColor="text1"/>
        </w:rPr>
      </w:pPr>
      <w:r w:rsidRPr="00AB4884">
        <w:rPr>
          <w:color w:val="000000" w:themeColor="text1"/>
        </w:rPr>
        <w:t>além do número de instâncias resolvidas dentro do limite de tempo.</w:t>
      </w:r>
    </w:p>
    <w:p w14:paraId="747AB8A5" w14:textId="7C13E491" w:rsidR="004C70E8" w:rsidRPr="004C70E8" w:rsidRDefault="00CA646C" w:rsidP="00934854">
      <w:pPr>
        <w:pStyle w:val="Ttulo2"/>
      </w:pPr>
      <w:bookmarkStart w:id="31" w:name="_Toc206108271"/>
      <w:bookmarkStart w:id="32" w:name="_Toc209603692"/>
      <w:r>
        <w:t>Instâncias</w:t>
      </w:r>
      <w:bookmarkEnd w:id="31"/>
      <w:bookmarkEnd w:id="32"/>
    </w:p>
    <w:p w14:paraId="4AAE6B64" w14:textId="21829CD4" w:rsidR="000B62E7" w:rsidRPr="000B62E7" w:rsidRDefault="004C70E8" w:rsidP="005C507B">
      <w:r>
        <w:rPr>
          <w:rFonts w:eastAsia="Times New Roman"/>
        </w:rPr>
        <w:tab/>
      </w:r>
      <w:r w:rsidR="000B62E7" w:rsidRPr="000B62E7">
        <w:t>Para o Problema do Caixeiro Viajante (TSP), consideraram-se apenas instâncias simétricas da TSPLIB, organizadas por porte.</w:t>
      </w:r>
      <w:r w:rsidR="000B62E7">
        <w:t xml:space="preserve"> (i) </w:t>
      </w:r>
      <w:r w:rsidR="000B62E7" w:rsidRPr="000B62E7">
        <w:t xml:space="preserve">Pequeno porte (até 100 vértices): 28 instâncias, usadas na comparação entre </w:t>
      </w:r>
      <w:r w:rsidR="000B62E7" w:rsidRPr="000B62E7">
        <w:rPr>
          <w:i/>
          <w:iCs/>
        </w:rPr>
        <w:t>solvers</w:t>
      </w:r>
      <w:r w:rsidR="000B62E7" w:rsidRPr="000B62E7">
        <w:t xml:space="preserve"> exatos</w:t>
      </w:r>
      <w:r w:rsidR="000B62E7">
        <w:t xml:space="preserve">; (ii) </w:t>
      </w:r>
      <w:r w:rsidR="000B62E7" w:rsidRPr="000B62E7">
        <w:t>Porte médio (101 a 1000 vértices): 50 instâncias, destinadas aos testes com heurísticas.</w:t>
      </w:r>
      <w:r w:rsidR="000B62E7">
        <w:t xml:space="preserve"> (iii) </w:t>
      </w:r>
      <w:r w:rsidR="000B62E7" w:rsidRPr="000B62E7">
        <w:t xml:space="preserve">Grande porte (1001 a 10 000 vértices): 26 instâncias, reservadas à avaliação de </w:t>
      </w:r>
      <w:r w:rsidR="000B62E7" w:rsidRPr="000B62E7">
        <w:rPr>
          <w:i/>
          <w:iCs/>
        </w:rPr>
        <w:t>solvers</w:t>
      </w:r>
      <w:r w:rsidR="000B62E7" w:rsidRPr="000B62E7">
        <w:t xml:space="preserve"> especializados como Concorde e LKH.</w:t>
      </w:r>
    </w:p>
    <w:p w14:paraId="205AA9EE" w14:textId="401440C5" w:rsidR="000B62E7" w:rsidRPr="000B62E7" w:rsidRDefault="000B62E7" w:rsidP="005C507B">
      <w:r>
        <w:tab/>
      </w:r>
      <w:r w:rsidRPr="000B62E7">
        <w:t xml:space="preserve">Para o Problema da Designação (PD), utilizaram-se instâncias da OR-Library. Na formulação clássica (matrizes quadradas), foram testadas oito instâncias com dimensão </w:t>
      </w:r>
      <m:oMath>
        <m:r>
          <w:rPr>
            <w:rFonts w:ascii="Cambria Math" w:hAnsi="Cambria Math"/>
          </w:rPr>
          <m:t xml:space="preserve">n </m:t>
        </m:r>
        <m:r>
          <m:rPr>
            <m:sty m:val="p"/>
          </m:rPr>
          <w:rPr>
            <w:rFonts w:ascii="Cambria Math" w:hAnsi="Cambria Math"/>
          </w:rPr>
          <m:t>×</m:t>
        </m:r>
        <m:r>
          <w:rPr>
            <w:rFonts w:ascii="Cambria Math" w:hAnsi="Cambria Math"/>
          </w:rPr>
          <m:t>n</m:t>
        </m:r>
      </m:oMath>
      <w:r w:rsidRPr="000B62E7">
        <w:t xml:space="preserve"> e </w:t>
      </w:r>
      <m:oMath>
        <m:r>
          <w:rPr>
            <w:rFonts w:ascii="Cambria Math" w:hAnsi="Cambria Math"/>
          </w:rPr>
          <m:t xml:space="preserve">n </m:t>
        </m:r>
        <m:r>
          <m:rPr>
            <m:sty m:val="p"/>
          </m:rPr>
          <w:rPr>
            <w:rFonts w:ascii="Cambria Math" w:hAnsi="Cambria Math"/>
          </w:rPr>
          <m:t>≤</m:t>
        </m:r>
        <m:r>
          <w:rPr>
            <w:rFonts w:ascii="Cambria Math" w:hAnsi="Cambria Math"/>
          </w:rPr>
          <m:t>800</m:t>
        </m:r>
      </m:oMath>
      <w:r w:rsidRPr="000B62E7">
        <w:t xml:space="preserve">. Além disso, incluíram-se 20 instâncias maiores, com </w:t>
      </w:r>
      <m:oMath>
        <m:r>
          <w:rPr>
            <w:rFonts w:ascii="Cambria Math" w:hAnsi="Cambria Math"/>
          </w:rPr>
          <m:t xml:space="preserve">n </m:t>
        </m:r>
        <m:r>
          <m:rPr>
            <m:sty m:val="p"/>
          </m:rPr>
          <w:rPr>
            <w:rFonts w:ascii="Cambria Math" w:hAnsi="Cambria Math"/>
          </w:rPr>
          <m:t>∈</m:t>
        </m:r>
        <m:r>
          <m:rPr>
            <m:lit/>
          </m:rPr>
          <w:rPr>
            <w:rFonts w:ascii="Cambria Math" w:hAnsi="Cambria Math"/>
          </w:rPr>
          <m:t>{</m:t>
        </m:r>
        <m:r>
          <w:rPr>
            <w:rFonts w:ascii="Cambria Math" w:hAnsi="Cambria Math"/>
          </w:rPr>
          <m:t>1500, 3000, 5000</m:t>
        </m:r>
        <m:r>
          <m:rPr>
            <m:lit/>
          </m:rPr>
          <w:rPr>
            <w:rFonts w:ascii="Cambria Math" w:hAnsi="Cambria Math"/>
          </w:rPr>
          <m:t>}</m:t>
        </m:r>
      </m:oMath>
      <w:r w:rsidRPr="000B62E7">
        <w:t>, caracterizadas como esparsas devido à impossibilidade de certas combinações entre agentes e tarefas.</w:t>
      </w:r>
    </w:p>
    <w:p w14:paraId="1CD098C4" w14:textId="35F4D2EF" w:rsidR="00312F60" w:rsidRPr="000B62E7" w:rsidRDefault="000B62E7" w:rsidP="005C507B">
      <w:r>
        <w:tab/>
      </w:r>
      <w:r w:rsidRPr="000B62E7">
        <w:t xml:space="preserve">O Problema da Designação Generalizado (PDG) também foi estudado a partir de instâncias da OR-Library, mas em formato retangular. Esse conjunto reuniu 68 instâncias de menor dimensão (até </w:t>
      </w:r>
      <m:oMath>
        <m:r>
          <w:rPr>
            <w:rFonts w:ascii="Cambria Math" w:hAnsi="Cambria Math"/>
          </w:rPr>
          <m:t xml:space="preserve">20 </m:t>
        </m:r>
        <m:r>
          <m:rPr>
            <m:sty m:val="p"/>
          </m:rPr>
          <w:rPr>
            <w:rFonts w:ascii="Cambria Math" w:hAnsi="Cambria Math"/>
          </w:rPr>
          <m:t>×</m:t>
        </m:r>
        <m:r>
          <w:rPr>
            <w:rFonts w:ascii="Cambria Math" w:hAnsi="Cambria Math"/>
          </w:rPr>
          <m:t>200</m:t>
        </m:r>
      </m:oMath>
      <w:r w:rsidRPr="000B62E7">
        <w:t>) e 16 de grande porte, chegando a 4000.</w:t>
      </w:r>
    </w:p>
    <w:p w14:paraId="20021860" w14:textId="51FDD059" w:rsidR="0064347A" w:rsidRPr="004C70E8" w:rsidRDefault="0064347A" w:rsidP="00934854">
      <w:pPr>
        <w:pStyle w:val="Ttulo2"/>
      </w:pPr>
      <w:bookmarkStart w:id="33" w:name="_Toc209603693"/>
      <w:r>
        <w:t>Métodos Testados</w:t>
      </w:r>
      <w:bookmarkEnd w:id="33"/>
    </w:p>
    <w:p w14:paraId="391DE10A" w14:textId="3730B4E2" w:rsidR="000B62E7" w:rsidRPr="00C16AEF" w:rsidRDefault="0064347A" w:rsidP="005C507B">
      <w:pPr>
        <w:rPr>
          <w:color w:val="000000" w:themeColor="text1"/>
        </w:rPr>
      </w:pPr>
      <w:r w:rsidRPr="00CD3C0C">
        <w:rPr>
          <w:color w:val="000000" w:themeColor="text1"/>
        </w:rPr>
        <w:tab/>
      </w:r>
      <w:r w:rsidR="000B62E7" w:rsidRPr="000B62E7">
        <w:rPr>
          <w:color w:val="000000" w:themeColor="text1"/>
        </w:rPr>
        <w:t xml:space="preserve">Os métodos descritos nas seções anteriores fundamentam a escolha dos algoritmos avaliados. Para formulações gerais em PLI, utilizaram-se </w:t>
      </w:r>
      <w:r w:rsidR="000B62E7" w:rsidRPr="000B62E7">
        <w:rPr>
          <w:i/>
          <w:iCs/>
          <w:color w:val="000000" w:themeColor="text1"/>
        </w:rPr>
        <w:t>solvers</w:t>
      </w:r>
      <w:r w:rsidR="000B62E7" w:rsidRPr="000B62E7">
        <w:rPr>
          <w:color w:val="000000" w:themeColor="text1"/>
        </w:rPr>
        <w:t xml:space="preserve"> comerciais amplamente reconhecidos — CPLEX, </w:t>
      </w:r>
      <w:r w:rsidR="000B62E7" w:rsidRPr="000B62E7">
        <w:rPr>
          <w:color w:val="000000" w:themeColor="text1"/>
        </w:rPr>
        <w:lastRenderedPageBreak/>
        <w:t xml:space="preserve">Gurobi e XPRESS — e </w:t>
      </w:r>
      <w:r w:rsidR="000B62E7" w:rsidRPr="000B62E7">
        <w:rPr>
          <w:i/>
          <w:iCs/>
          <w:color w:val="000000" w:themeColor="text1"/>
        </w:rPr>
        <w:t>solvers</w:t>
      </w:r>
      <w:r w:rsidR="000B62E7" w:rsidRPr="000B62E7">
        <w:rPr>
          <w:color w:val="000000" w:themeColor="text1"/>
        </w:rPr>
        <w:t xml:space="preserve"> </w:t>
      </w:r>
      <w:r w:rsidR="000B62E7" w:rsidRPr="000B62E7">
        <w:rPr>
          <w:i/>
          <w:iCs/>
          <w:color w:val="000000" w:themeColor="text1"/>
        </w:rPr>
        <w:t>open-source</w:t>
      </w:r>
      <w:r w:rsidR="000B62E7" w:rsidRPr="000B62E7">
        <w:rPr>
          <w:color w:val="000000" w:themeColor="text1"/>
        </w:rPr>
        <w:t xml:space="preserve"> — SCIP, HiGHS e CBC. Esses sistemas incorporam, de forma otimizada, as técnicas exatas discutidas anteriormente, como relaxações lineares (Simplex ou pontos interiores) combinadas com </w:t>
      </w:r>
      <w:r w:rsidR="000B62E7" w:rsidRPr="00C16AEF">
        <w:rPr>
          <w:i/>
          <w:iCs/>
          <w:color w:val="000000" w:themeColor="text1"/>
        </w:rPr>
        <w:t>Branch-and-Bound</w:t>
      </w:r>
      <w:r w:rsidR="000B62E7" w:rsidRPr="000B62E7">
        <w:rPr>
          <w:color w:val="000000" w:themeColor="text1"/>
        </w:rPr>
        <w:t xml:space="preserve"> e </w:t>
      </w:r>
      <w:r w:rsidR="000B62E7" w:rsidRPr="00C16AEF">
        <w:rPr>
          <w:i/>
          <w:iCs/>
          <w:color w:val="000000" w:themeColor="text1"/>
        </w:rPr>
        <w:t>Branch-and-Cut</w:t>
      </w:r>
      <w:r w:rsidR="000B62E7" w:rsidRPr="000B62E7">
        <w:rPr>
          <w:color w:val="000000" w:themeColor="text1"/>
        </w:rPr>
        <w:t xml:space="preserve">. Todos foram executados em suas configurações padrão para refletir o desempenho </w:t>
      </w:r>
      <w:r w:rsidR="00C16AEF">
        <w:rPr>
          <w:color w:val="000000" w:themeColor="text1"/>
        </w:rPr>
        <w:t>sem ajustes adicionais</w:t>
      </w:r>
      <w:r w:rsidR="005E4939">
        <w:rPr>
          <w:color w:val="000000" w:themeColor="text1"/>
        </w:rPr>
        <w:t>, exceto quando enunciado.</w:t>
      </w:r>
    </w:p>
    <w:p w14:paraId="547A7005" w14:textId="3DF6D393" w:rsidR="000B62E7" w:rsidRPr="000B62E7" w:rsidRDefault="000B62E7" w:rsidP="005C507B">
      <w:pPr>
        <w:rPr>
          <w:color w:val="000000" w:themeColor="text1"/>
        </w:rPr>
      </w:pPr>
      <w:r w:rsidRPr="000B62E7">
        <w:rPr>
          <w:color w:val="000000" w:themeColor="text1"/>
        </w:rPr>
        <w:tab/>
        <w:t xml:space="preserve">Para o PD clássico, empregou-se o Algoritmo Húngaro, implementado pela função </w:t>
      </w:r>
      <w:r w:rsidRPr="000B62E7">
        <w:rPr>
          <w:i/>
          <w:iCs/>
          <w:color w:val="000000" w:themeColor="text1"/>
        </w:rPr>
        <w:t>linear_sum_assignment</w:t>
      </w:r>
      <w:r w:rsidRPr="000B62E7">
        <w:rPr>
          <w:color w:val="000000" w:themeColor="text1"/>
        </w:rPr>
        <w:t xml:space="preserve"> da biblioteca SciPy, que garante soluções ótimas em tempo </w:t>
      </w:r>
      <m:oMath>
        <m:r>
          <w:rPr>
            <w:rFonts w:ascii="Cambria Math" w:hAnsi="Cambria Math"/>
            <w:color w:val="000000" w:themeColor="text1"/>
          </w:rPr>
          <m:t>O</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3</m:t>
                </m:r>
              </m:sup>
            </m:sSup>
          </m:e>
        </m:d>
      </m:oMath>
      <w:r w:rsidRPr="000B62E7">
        <w:rPr>
          <w:color w:val="000000" w:themeColor="text1"/>
        </w:rPr>
        <w:t xml:space="preserve">. Para o TSP em instâncias de grande porte, incluíram-se dois </w:t>
      </w:r>
      <w:r w:rsidRPr="000B62E7">
        <w:rPr>
          <w:i/>
          <w:iCs/>
          <w:color w:val="000000" w:themeColor="text1"/>
        </w:rPr>
        <w:t>solvers</w:t>
      </w:r>
      <w:r w:rsidRPr="000B62E7">
        <w:rPr>
          <w:color w:val="000000" w:themeColor="text1"/>
        </w:rPr>
        <w:t xml:space="preserve"> especializados: Concorde, amplamente considerado referência de desempenho exato, e LKH (</w:t>
      </w:r>
      <w:r w:rsidRPr="00C16AEF">
        <w:rPr>
          <w:i/>
          <w:iCs/>
          <w:color w:val="000000" w:themeColor="text1"/>
        </w:rPr>
        <w:t>Lin</w:t>
      </w:r>
      <w:r w:rsidR="00C16AEF" w:rsidRPr="00C16AEF">
        <w:rPr>
          <w:i/>
          <w:iCs/>
          <w:color w:val="000000" w:themeColor="text1"/>
        </w:rPr>
        <w:t>-</w:t>
      </w:r>
      <w:r w:rsidRPr="00C16AEF">
        <w:rPr>
          <w:i/>
          <w:iCs/>
          <w:color w:val="000000" w:themeColor="text1"/>
        </w:rPr>
        <w:t>Kernighan</w:t>
      </w:r>
      <w:r w:rsidR="00C16AEF" w:rsidRPr="00C16AEF">
        <w:rPr>
          <w:i/>
          <w:iCs/>
          <w:color w:val="000000" w:themeColor="text1"/>
        </w:rPr>
        <w:t>-</w:t>
      </w:r>
      <w:r w:rsidRPr="00C16AEF">
        <w:rPr>
          <w:i/>
          <w:iCs/>
          <w:color w:val="000000" w:themeColor="text1"/>
        </w:rPr>
        <w:t>Helsgaun</w:t>
      </w:r>
      <w:r w:rsidRPr="000B62E7">
        <w:rPr>
          <w:color w:val="000000" w:themeColor="text1"/>
        </w:rPr>
        <w:t>), reconhecido como uma das heurísticas mais eficazes para TSP simétrico.</w:t>
      </w:r>
    </w:p>
    <w:p w14:paraId="4CAC68C6" w14:textId="635772B8" w:rsidR="00F7426A" w:rsidRPr="000B62E7" w:rsidRDefault="000B62E7" w:rsidP="005C507B">
      <w:pPr>
        <w:rPr>
          <w:color w:val="000000" w:themeColor="text1"/>
        </w:rPr>
      </w:pPr>
      <w:r w:rsidRPr="000B62E7">
        <w:rPr>
          <w:color w:val="000000" w:themeColor="text1"/>
        </w:rPr>
        <w:tab/>
        <w:t>Complementarmente, foram implementadas heurísticas clássicas. No TSP, aplicaram-se heurísticas construtivas (</w:t>
      </w:r>
      <w:r w:rsidRPr="000B62E7">
        <w:rPr>
          <w:i/>
          <w:iCs/>
          <w:color w:val="000000" w:themeColor="text1"/>
        </w:rPr>
        <w:t>Nearest Neighbour</w:t>
      </w:r>
      <w:r w:rsidRPr="000B62E7">
        <w:rPr>
          <w:color w:val="000000" w:themeColor="text1"/>
        </w:rPr>
        <w:t xml:space="preserve"> e </w:t>
      </w:r>
      <w:r w:rsidRPr="00C16AEF">
        <w:rPr>
          <w:i/>
          <w:iCs/>
          <w:color w:val="000000" w:themeColor="text1"/>
        </w:rPr>
        <w:t>Christofides</w:t>
      </w:r>
      <w:r w:rsidRPr="000B62E7">
        <w:rPr>
          <w:color w:val="000000" w:themeColor="text1"/>
        </w:rPr>
        <w:t>) e heurísticas de melhoria (2-opt), buscando refinar as soluções iniciais.</w:t>
      </w:r>
      <w:r>
        <w:rPr>
          <w:color w:val="000000" w:themeColor="text1"/>
        </w:rPr>
        <w:t xml:space="preserve"> </w:t>
      </w:r>
      <w:r w:rsidRPr="000B62E7">
        <w:rPr>
          <w:color w:val="000000" w:themeColor="text1"/>
        </w:rPr>
        <w:t xml:space="preserve">Esse conjunto de métodos — de </w:t>
      </w:r>
      <w:r w:rsidRPr="000B62E7">
        <w:rPr>
          <w:i/>
          <w:iCs/>
          <w:color w:val="000000" w:themeColor="text1"/>
        </w:rPr>
        <w:t>solvers</w:t>
      </w:r>
      <w:r w:rsidRPr="000B62E7">
        <w:rPr>
          <w:color w:val="000000" w:themeColor="text1"/>
        </w:rPr>
        <w:t xml:space="preserve"> exatos genéricos a algoritmos especializados e heurísticas implementadas — possibilita uma avaliação comparativa abrangente em diferentes classes de instâncias.</w:t>
      </w:r>
    </w:p>
    <w:p w14:paraId="11D3F5DC" w14:textId="460912B9" w:rsidR="00E57E05" w:rsidRDefault="00CA646C" w:rsidP="00934854">
      <w:pPr>
        <w:pStyle w:val="Ttulo1"/>
      </w:pPr>
      <w:bookmarkStart w:id="34" w:name="_Toc206108272"/>
      <w:bookmarkStart w:id="35" w:name="_Toc209603694"/>
      <w:r>
        <w:t>RESULTADOS</w:t>
      </w:r>
      <w:bookmarkEnd w:id="34"/>
      <w:bookmarkEnd w:id="35"/>
    </w:p>
    <w:p w14:paraId="0B8BA25C" w14:textId="785B57CD" w:rsidR="00E57E05" w:rsidRDefault="00512DD1" w:rsidP="005C507B">
      <w:r>
        <w:tab/>
      </w:r>
      <w:r w:rsidR="004C4EF6" w:rsidRPr="004C4EF6">
        <w:t>Esta seção apresenta os resultados obtidos para o Problema da Designação (PD e PDG) e para o Problema do Caixeiro Viajante (TSP). A análise considera tempo de execução, qualidade das soluções (</w:t>
      </w:r>
      <w:r w:rsidR="004C4EF6" w:rsidRPr="005E4939">
        <w:rPr>
          <w:i/>
          <w:iCs/>
        </w:rPr>
        <w:t>gap</w:t>
      </w:r>
      <w:r w:rsidR="004C4EF6" w:rsidRPr="004C4EF6">
        <w:t xml:space="preserve"> percentual) e número de instâncias resolvidas até o limite de tempo. Os resultados são discutidos por problema, tomando as tabelas como evidência direta</w:t>
      </w:r>
      <w:r w:rsidR="00AD4700" w:rsidRPr="00AD4700">
        <w:t>.</w:t>
      </w:r>
    </w:p>
    <w:p w14:paraId="7AB05540" w14:textId="59ABD96C" w:rsidR="00F7426A" w:rsidRDefault="00F7426A" w:rsidP="00934854">
      <w:pPr>
        <w:pStyle w:val="Ttulo2"/>
      </w:pPr>
      <w:bookmarkStart w:id="36" w:name="_Toc209603695"/>
      <w:r>
        <w:t>Problema da Designação</w:t>
      </w:r>
      <w:bookmarkEnd w:id="36"/>
    </w:p>
    <w:p w14:paraId="6C2E9C5F" w14:textId="5CFFBFFE" w:rsidR="000F077A" w:rsidRPr="000F077A" w:rsidRDefault="000F077A" w:rsidP="005C507B">
      <w:pPr>
        <w:rPr>
          <w:rStyle w:val="Forte"/>
          <w:b w:val="0"/>
          <w:bCs w:val="0"/>
        </w:rPr>
      </w:pPr>
      <w:r>
        <w:tab/>
      </w:r>
      <w:r w:rsidRPr="000F077A">
        <w:t>O PD clássico (matrizes quadradas, n ≤ 800) foi testado em oito instâncias de referência, resolvidas tanto por solvers de Programação Linear Inteira quanto pelo Algoritmo Húngaro. O objetivo foi comparar eficiência e consistência entre métodos gerais e um algoritmo dedicado.</w:t>
      </w:r>
    </w:p>
    <w:p w14:paraId="500A5FB1" w14:textId="7BA8F1C4" w:rsidR="00D91388" w:rsidRPr="007228E0" w:rsidRDefault="00D91388" w:rsidP="00D91388">
      <w:pPr>
        <w:jc w:val="center"/>
      </w:pPr>
      <w:r w:rsidRPr="007228E0">
        <w:rPr>
          <w:rStyle w:val="Forte"/>
          <w:b w:val="0"/>
          <w:bCs w:val="0"/>
        </w:rPr>
        <w:t xml:space="preserve">Tabela </w:t>
      </w:r>
      <w:r w:rsidR="00E3029C" w:rsidRPr="007228E0">
        <w:rPr>
          <w:rStyle w:val="Forte"/>
          <w:b w:val="0"/>
          <w:bCs w:val="0"/>
        </w:rPr>
        <w:t>1</w:t>
      </w:r>
      <w:r w:rsidR="00893FEA" w:rsidRPr="007228E0">
        <w:rPr>
          <w:rStyle w:val="Forte"/>
          <w:b w:val="0"/>
          <w:bCs w:val="0"/>
        </w:rPr>
        <w:t>.1</w:t>
      </w:r>
      <w:r w:rsidRPr="007228E0">
        <w:rPr>
          <w:rStyle w:val="Forte"/>
          <w:b w:val="0"/>
          <w:bCs w:val="0"/>
        </w:rPr>
        <w:t xml:space="preserve"> – </w:t>
      </w:r>
      <w:r w:rsidR="007228E0" w:rsidRPr="007228E0">
        <w:t>Resultados do PD com solvers PLI (n ≤ 800, 8 instâncias)</w:t>
      </w:r>
    </w:p>
    <w:tbl>
      <w:tblPr>
        <w:tblW w:w="2901" w:type="dxa"/>
        <w:jc w:val="center"/>
        <w:tblLayout w:type="fixed"/>
        <w:tblLook w:val="0000" w:firstRow="0" w:lastRow="0" w:firstColumn="0" w:lastColumn="0" w:noHBand="0" w:noVBand="0"/>
      </w:tblPr>
      <w:tblGrid>
        <w:gridCol w:w="1432"/>
        <w:gridCol w:w="1469"/>
      </w:tblGrid>
      <w:tr w:rsidR="00D91388" w14:paraId="11D76FF2" w14:textId="77777777" w:rsidTr="003B03EA">
        <w:trPr>
          <w:trHeight w:val="283"/>
          <w:jc w:val="center"/>
        </w:trPr>
        <w:tc>
          <w:tcPr>
            <w:tcW w:w="1432" w:type="dxa"/>
            <w:tcBorders>
              <w:top w:val="single" w:sz="4" w:space="0" w:color="000000"/>
              <w:left w:val="single" w:sz="4" w:space="0" w:color="000000"/>
              <w:bottom w:val="single" w:sz="4" w:space="0" w:color="000000"/>
              <w:right w:val="single" w:sz="4" w:space="0" w:color="000000"/>
            </w:tcBorders>
            <w:vAlign w:val="center"/>
          </w:tcPr>
          <w:p w14:paraId="3905F25A" w14:textId="77777777" w:rsidR="00D91388" w:rsidRDefault="00D91388" w:rsidP="001640E6">
            <w:pPr>
              <w:spacing w:after="0" w:line="240" w:lineRule="auto"/>
              <w:jc w:val="center"/>
              <w:rPr>
                <w:b/>
                <w:bCs/>
                <w:sz w:val="18"/>
                <w:szCs w:val="18"/>
              </w:rPr>
            </w:pPr>
            <w:r>
              <w:rPr>
                <w:b/>
                <w:bCs/>
                <w:sz w:val="18"/>
                <w:szCs w:val="18"/>
              </w:rPr>
              <w:t>Solver</w:t>
            </w:r>
          </w:p>
        </w:tc>
        <w:tc>
          <w:tcPr>
            <w:tcW w:w="1469" w:type="dxa"/>
            <w:tcBorders>
              <w:top w:val="single" w:sz="4" w:space="0" w:color="000000"/>
              <w:left w:val="single" w:sz="4" w:space="0" w:color="000000"/>
              <w:bottom w:val="single" w:sz="4" w:space="0" w:color="000000"/>
              <w:right w:val="single" w:sz="4" w:space="0" w:color="000000"/>
            </w:tcBorders>
            <w:vAlign w:val="center"/>
          </w:tcPr>
          <w:p w14:paraId="342F337F" w14:textId="77777777" w:rsidR="00D91388" w:rsidRDefault="00D91388" w:rsidP="001640E6">
            <w:pPr>
              <w:spacing w:after="0" w:line="240" w:lineRule="auto"/>
              <w:jc w:val="center"/>
              <w:rPr>
                <w:b/>
                <w:bCs/>
                <w:sz w:val="18"/>
                <w:szCs w:val="18"/>
              </w:rPr>
            </w:pPr>
            <w:r>
              <w:rPr>
                <w:b/>
                <w:bCs/>
                <w:sz w:val="18"/>
                <w:szCs w:val="18"/>
              </w:rPr>
              <w:t>Otimalidade</w:t>
            </w:r>
          </w:p>
        </w:tc>
      </w:tr>
      <w:tr w:rsidR="00D91388" w14:paraId="6A2CBB57" w14:textId="77777777" w:rsidTr="003B03EA">
        <w:trPr>
          <w:trHeight w:val="283"/>
          <w:jc w:val="center"/>
        </w:trPr>
        <w:tc>
          <w:tcPr>
            <w:tcW w:w="1432" w:type="dxa"/>
            <w:tcBorders>
              <w:top w:val="single" w:sz="4" w:space="0" w:color="000000"/>
              <w:left w:val="single" w:sz="4" w:space="0" w:color="000000"/>
              <w:bottom w:val="single" w:sz="4" w:space="0" w:color="000000"/>
              <w:right w:val="single" w:sz="4" w:space="0" w:color="000000"/>
            </w:tcBorders>
            <w:vAlign w:val="center"/>
          </w:tcPr>
          <w:p w14:paraId="10EE6478" w14:textId="77777777" w:rsidR="00D91388" w:rsidRDefault="00D91388" w:rsidP="001640E6">
            <w:pPr>
              <w:spacing w:after="0" w:line="240" w:lineRule="auto"/>
              <w:jc w:val="center"/>
              <w:rPr>
                <w:sz w:val="18"/>
                <w:szCs w:val="18"/>
              </w:rPr>
            </w:pPr>
            <w:r>
              <w:rPr>
                <w:sz w:val="18"/>
                <w:szCs w:val="18"/>
              </w:rPr>
              <w:t>Gurobi</w:t>
            </w:r>
          </w:p>
        </w:tc>
        <w:tc>
          <w:tcPr>
            <w:tcW w:w="1469" w:type="dxa"/>
            <w:tcBorders>
              <w:top w:val="single" w:sz="4" w:space="0" w:color="000000"/>
              <w:left w:val="single" w:sz="4" w:space="0" w:color="000000"/>
              <w:bottom w:val="single" w:sz="4" w:space="0" w:color="000000"/>
              <w:right w:val="single" w:sz="4" w:space="0" w:color="000000"/>
            </w:tcBorders>
            <w:vAlign w:val="center"/>
          </w:tcPr>
          <w:p w14:paraId="249102FF" w14:textId="4C13A4F0" w:rsidR="00D91388" w:rsidRDefault="00D91388" w:rsidP="001640E6">
            <w:pPr>
              <w:spacing w:after="0" w:line="240" w:lineRule="auto"/>
              <w:jc w:val="center"/>
              <w:rPr>
                <w:sz w:val="18"/>
                <w:szCs w:val="18"/>
              </w:rPr>
            </w:pPr>
            <w:r>
              <w:rPr>
                <w:sz w:val="18"/>
                <w:szCs w:val="18"/>
              </w:rPr>
              <w:t>8</w:t>
            </w:r>
            <w:r w:rsidR="002132BD">
              <w:rPr>
                <w:sz w:val="18"/>
                <w:szCs w:val="18"/>
              </w:rPr>
              <w:t>/8</w:t>
            </w:r>
          </w:p>
        </w:tc>
      </w:tr>
      <w:tr w:rsidR="00D91388" w14:paraId="67933706" w14:textId="77777777" w:rsidTr="003B03EA">
        <w:trPr>
          <w:trHeight w:val="283"/>
          <w:jc w:val="center"/>
        </w:trPr>
        <w:tc>
          <w:tcPr>
            <w:tcW w:w="1432" w:type="dxa"/>
            <w:tcBorders>
              <w:top w:val="single" w:sz="4" w:space="0" w:color="000000"/>
              <w:left w:val="single" w:sz="4" w:space="0" w:color="000000"/>
              <w:bottom w:val="single" w:sz="4" w:space="0" w:color="000000"/>
              <w:right w:val="single" w:sz="4" w:space="0" w:color="000000"/>
            </w:tcBorders>
            <w:vAlign w:val="center"/>
          </w:tcPr>
          <w:p w14:paraId="511BD61E" w14:textId="77777777" w:rsidR="00D91388" w:rsidRDefault="00D91388" w:rsidP="001640E6">
            <w:pPr>
              <w:spacing w:after="0" w:line="240" w:lineRule="auto"/>
              <w:jc w:val="center"/>
              <w:rPr>
                <w:sz w:val="18"/>
                <w:szCs w:val="18"/>
              </w:rPr>
            </w:pPr>
            <w:r>
              <w:rPr>
                <w:sz w:val="18"/>
                <w:szCs w:val="18"/>
              </w:rPr>
              <w:t>CPLEX</w:t>
            </w:r>
          </w:p>
        </w:tc>
        <w:tc>
          <w:tcPr>
            <w:tcW w:w="1469" w:type="dxa"/>
            <w:tcBorders>
              <w:top w:val="single" w:sz="4" w:space="0" w:color="000000"/>
              <w:left w:val="single" w:sz="4" w:space="0" w:color="000000"/>
              <w:bottom w:val="single" w:sz="4" w:space="0" w:color="000000"/>
              <w:right w:val="single" w:sz="4" w:space="0" w:color="000000"/>
            </w:tcBorders>
            <w:vAlign w:val="center"/>
          </w:tcPr>
          <w:p w14:paraId="33F20AC0" w14:textId="50A9023A" w:rsidR="00D91388" w:rsidRDefault="00D91388" w:rsidP="001640E6">
            <w:pPr>
              <w:spacing w:after="0" w:line="240" w:lineRule="auto"/>
              <w:jc w:val="center"/>
              <w:rPr>
                <w:sz w:val="18"/>
                <w:szCs w:val="18"/>
              </w:rPr>
            </w:pPr>
            <w:r>
              <w:rPr>
                <w:sz w:val="18"/>
                <w:szCs w:val="18"/>
              </w:rPr>
              <w:t>8</w:t>
            </w:r>
            <w:r w:rsidR="002132BD">
              <w:rPr>
                <w:sz w:val="18"/>
                <w:szCs w:val="18"/>
              </w:rPr>
              <w:t>/8</w:t>
            </w:r>
          </w:p>
        </w:tc>
      </w:tr>
      <w:tr w:rsidR="00D91388" w14:paraId="39B84EF6" w14:textId="77777777" w:rsidTr="003B03EA">
        <w:trPr>
          <w:trHeight w:val="283"/>
          <w:jc w:val="center"/>
        </w:trPr>
        <w:tc>
          <w:tcPr>
            <w:tcW w:w="1432" w:type="dxa"/>
            <w:tcBorders>
              <w:left w:val="single" w:sz="4" w:space="0" w:color="000000"/>
              <w:bottom w:val="single" w:sz="4" w:space="0" w:color="000000"/>
              <w:right w:val="single" w:sz="4" w:space="0" w:color="000000"/>
            </w:tcBorders>
            <w:vAlign w:val="center"/>
          </w:tcPr>
          <w:p w14:paraId="15B2C1C4" w14:textId="77777777" w:rsidR="00D91388" w:rsidRDefault="00D91388" w:rsidP="001640E6">
            <w:pPr>
              <w:spacing w:after="0" w:line="240" w:lineRule="auto"/>
              <w:jc w:val="center"/>
              <w:rPr>
                <w:sz w:val="18"/>
                <w:szCs w:val="18"/>
              </w:rPr>
            </w:pPr>
            <w:r>
              <w:rPr>
                <w:sz w:val="18"/>
                <w:szCs w:val="18"/>
              </w:rPr>
              <w:t>XPRESS</w:t>
            </w:r>
          </w:p>
        </w:tc>
        <w:tc>
          <w:tcPr>
            <w:tcW w:w="1469" w:type="dxa"/>
            <w:tcBorders>
              <w:left w:val="single" w:sz="4" w:space="0" w:color="000000"/>
              <w:bottom w:val="single" w:sz="4" w:space="0" w:color="000000"/>
              <w:right w:val="single" w:sz="4" w:space="0" w:color="000000"/>
            </w:tcBorders>
            <w:vAlign w:val="center"/>
          </w:tcPr>
          <w:p w14:paraId="05C034DA" w14:textId="4146151C" w:rsidR="00D91388" w:rsidRDefault="00D91388" w:rsidP="001640E6">
            <w:pPr>
              <w:spacing w:after="0" w:line="240" w:lineRule="auto"/>
              <w:jc w:val="center"/>
              <w:rPr>
                <w:sz w:val="18"/>
                <w:szCs w:val="18"/>
              </w:rPr>
            </w:pPr>
            <w:r>
              <w:rPr>
                <w:sz w:val="18"/>
                <w:szCs w:val="18"/>
              </w:rPr>
              <w:t>8</w:t>
            </w:r>
            <w:r w:rsidR="002132BD">
              <w:rPr>
                <w:sz w:val="18"/>
                <w:szCs w:val="18"/>
              </w:rPr>
              <w:t>/8</w:t>
            </w:r>
          </w:p>
        </w:tc>
      </w:tr>
      <w:tr w:rsidR="00D91388" w:rsidRPr="00C42AEA" w14:paraId="0B844A4B" w14:textId="77777777" w:rsidTr="003B03EA">
        <w:trPr>
          <w:trHeight w:val="283"/>
          <w:jc w:val="center"/>
        </w:trPr>
        <w:tc>
          <w:tcPr>
            <w:tcW w:w="1432" w:type="dxa"/>
            <w:tcBorders>
              <w:left w:val="single" w:sz="4" w:space="0" w:color="000000"/>
              <w:bottom w:val="single" w:sz="4" w:space="0" w:color="000000"/>
              <w:right w:val="single" w:sz="4" w:space="0" w:color="000000"/>
            </w:tcBorders>
            <w:vAlign w:val="center"/>
          </w:tcPr>
          <w:p w14:paraId="6EB9FCF2" w14:textId="77777777" w:rsidR="00D91388" w:rsidRPr="00D91388" w:rsidRDefault="00D91388" w:rsidP="001640E6">
            <w:pPr>
              <w:spacing w:after="0" w:line="240" w:lineRule="auto"/>
              <w:jc w:val="center"/>
              <w:rPr>
                <w:color w:val="000000" w:themeColor="text1"/>
                <w:sz w:val="18"/>
                <w:szCs w:val="18"/>
              </w:rPr>
            </w:pPr>
            <w:r w:rsidRPr="00D91388">
              <w:rPr>
                <w:color w:val="000000" w:themeColor="text1"/>
                <w:sz w:val="18"/>
                <w:szCs w:val="18"/>
              </w:rPr>
              <w:t>CBC</w:t>
            </w:r>
          </w:p>
        </w:tc>
        <w:tc>
          <w:tcPr>
            <w:tcW w:w="1469" w:type="dxa"/>
            <w:tcBorders>
              <w:left w:val="single" w:sz="4" w:space="0" w:color="000000"/>
              <w:bottom w:val="single" w:sz="4" w:space="0" w:color="000000"/>
              <w:right w:val="single" w:sz="4" w:space="0" w:color="000000"/>
            </w:tcBorders>
            <w:vAlign w:val="center"/>
          </w:tcPr>
          <w:p w14:paraId="7029B7FD" w14:textId="1FF8A47D" w:rsidR="00D91388" w:rsidRPr="00D91388" w:rsidRDefault="00D91388" w:rsidP="001640E6">
            <w:pPr>
              <w:spacing w:after="0" w:line="240" w:lineRule="auto"/>
              <w:jc w:val="center"/>
              <w:rPr>
                <w:color w:val="000000" w:themeColor="text1"/>
                <w:sz w:val="18"/>
                <w:szCs w:val="18"/>
              </w:rPr>
            </w:pPr>
            <w:r w:rsidRPr="00D91388">
              <w:rPr>
                <w:color w:val="000000" w:themeColor="text1"/>
                <w:sz w:val="18"/>
                <w:szCs w:val="18"/>
              </w:rPr>
              <w:t>8</w:t>
            </w:r>
            <w:r w:rsidR="002132BD">
              <w:rPr>
                <w:color w:val="000000" w:themeColor="text1"/>
                <w:sz w:val="18"/>
                <w:szCs w:val="18"/>
              </w:rPr>
              <w:t>/8</w:t>
            </w:r>
          </w:p>
        </w:tc>
      </w:tr>
      <w:tr w:rsidR="00D91388" w:rsidRPr="00C42AEA" w14:paraId="03371E79" w14:textId="77777777" w:rsidTr="003B03EA">
        <w:trPr>
          <w:trHeight w:val="283"/>
          <w:jc w:val="center"/>
        </w:trPr>
        <w:tc>
          <w:tcPr>
            <w:tcW w:w="1432" w:type="dxa"/>
            <w:tcBorders>
              <w:left w:val="single" w:sz="4" w:space="0" w:color="000000"/>
              <w:bottom w:val="single" w:sz="4" w:space="0" w:color="000000"/>
              <w:right w:val="single" w:sz="4" w:space="0" w:color="000000"/>
            </w:tcBorders>
            <w:vAlign w:val="center"/>
          </w:tcPr>
          <w:p w14:paraId="6D22C994" w14:textId="77777777" w:rsidR="00D91388" w:rsidRPr="00D91388" w:rsidRDefault="00D91388" w:rsidP="001640E6">
            <w:pPr>
              <w:spacing w:after="0" w:line="240" w:lineRule="auto"/>
              <w:jc w:val="center"/>
              <w:rPr>
                <w:color w:val="000000" w:themeColor="text1"/>
                <w:sz w:val="18"/>
                <w:szCs w:val="18"/>
              </w:rPr>
            </w:pPr>
            <w:r w:rsidRPr="00D91388">
              <w:rPr>
                <w:color w:val="000000" w:themeColor="text1"/>
                <w:sz w:val="18"/>
                <w:szCs w:val="18"/>
              </w:rPr>
              <w:t>HiGHS</w:t>
            </w:r>
          </w:p>
        </w:tc>
        <w:tc>
          <w:tcPr>
            <w:tcW w:w="1469" w:type="dxa"/>
            <w:tcBorders>
              <w:left w:val="single" w:sz="4" w:space="0" w:color="000000"/>
              <w:bottom w:val="single" w:sz="4" w:space="0" w:color="000000"/>
              <w:right w:val="single" w:sz="4" w:space="0" w:color="000000"/>
            </w:tcBorders>
            <w:vAlign w:val="center"/>
          </w:tcPr>
          <w:p w14:paraId="6A9C24A8" w14:textId="6322BDA5" w:rsidR="00D91388" w:rsidRPr="00D91388" w:rsidRDefault="00D91388" w:rsidP="001640E6">
            <w:pPr>
              <w:spacing w:after="0" w:line="240" w:lineRule="auto"/>
              <w:jc w:val="center"/>
              <w:rPr>
                <w:color w:val="000000" w:themeColor="text1"/>
                <w:sz w:val="18"/>
                <w:szCs w:val="18"/>
              </w:rPr>
            </w:pPr>
            <w:r w:rsidRPr="00D91388">
              <w:rPr>
                <w:color w:val="000000" w:themeColor="text1"/>
                <w:sz w:val="18"/>
                <w:szCs w:val="18"/>
              </w:rPr>
              <w:t>6</w:t>
            </w:r>
            <w:r w:rsidR="002132BD">
              <w:rPr>
                <w:color w:val="000000" w:themeColor="text1"/>
                <w:sz w:val="18"/>
                <w:szCs w:val="18"/>
              </w:rPr>
              <w:t>/8</w:t>
            </w:r>
          </w:p>
        </w:tc>
      </w:tr>
      <w:tr w:rsidR="00D91388" w:rsidRPr="00C42AEA" w14:paraId="2B5B1AB1" w14:textId="77777777" w:rsidTr="003B03EA">
        <w:trPr>
          <w:trHeight w:val="283"/>
          <w:jc w:val="center"/>
        </w:trPr>
        <w:tc>
          <w:tcPr>
            <w:tcW w:w="1432" w:type="dxa"/>
            <w:tcBorders>
              <w:left w:val="single" w:sz="4" w:space="0" w:color="000000"/>
              <w:bottom w:val="single" w:sz="4" w:space="0" w:color="000000"/>
              <w:right w:val="single" w:sz="4" w:space="0" w:color="000000"/>
            </w:tcBorders>
            <w:vAlign w:val="center"/>
          </w:tcPr>
          <w:p w14:paraId="7498A879" w14:textId="77777777" w:rsidR="00D91388" w:rsidRPr="00D91388" w:rsidRDefault="00D91388" w:rsidP="001640E6">
            <w:pPr>
              <w:spacing w:after="0" w:line="240" w:lineRule="auto"/>
              <w:jc w:val="center"/>
              <w:rPr>
                <w:color w:val="000000" w:themeColor="text1"/>
                <w:sz w:val="18"/>
                <w:szCs w:val="18"/>
              </w:rPr>
            </w:pPr>
            <w:r w:rsidRPr="00D91388">
              <w:rPr>
                <w:color w:val="000000" w:themeColor="text1"/>
                <w:sz w:val="18"/>
                <w:szCs w:val="18"/>
              </w:rPr>
              <w:t>SCIP</w:t>
            </w:r>
          </w:p>
        </w:tc>
        <w:tc>
          <w:tcPr>
            <w:tcW w:w="1469" w:type="dxa"/>
            <w:tcBorders>
              <w:left w:val="single" w:sz="4" w:space="0" w:color="000000"/>
              <w:bottom w:val="single" w:sz="4" w:space="0" w:color="000000"/>
              <w:right w:val="single" w:sz="4" w:space="0" w:color="000000"/>
            </w:tcBorders>
            <w:vAlign w:val="center"/>
          </w:tcPr>
          <w:p w14:paraId="1F8423B8" w14:textId="3E635949" w:rsidR="00D91388" w:rsidRPr="00D91388" w:rsidRDefault="00D91388" w:rsidP="001640E6">
            <w:pPr>
              <w:spacing w:after="0" w:line="240" w:lineRule="auto"/>
              <w:jc w:val="center"/>
              <w:rPr>
                <w:color w:val="000000" w:themeColor="text1"/>
                <w:sz w:val="18"/>
                <w:szCs w:val="18"/>
              </w:rPr>
            </w:pPr>
            <w:r w:rsidRPr="00D91388">
              <w:rPr>
                <w:color w:val="000000" w:themeColor="text1"/>
                <w:sz w:val="18"/>
                <w:szCs w:val="18"/>
              </w:rPr>
              <w:t>5</w:t>
            </w:r>
            <w:r w:rsidR="002132BD">
              <w:rPr>
                <w:color w:val="000000" w:themeColor="text1"/>
                <w:sz w:val="18"/>
                <w:szCs w:val="18"/>
              </w:rPr>
              <w:t>/8</w:t>
            </w:r>
          </w:p>
        </w:tc>
      </w:tr>
    </w:tbl>
    <w:p w14:paraId="034B2167" w14:textId="250CEB0E" w:rsidR="00D91388" w:rsidRPr="007228E0" w:rsidRDefault="00D91388" w:rsidP="00BC4F49">
      <w:pPr>
        <w:spacing w:before="240"/>
        <w:jc w:val="center"/>
        <w:rPr>
          <w:b/>
          <w:bCs/>
        </w:rPr>
      </w:pPr>
      <w:r w:rsidRPr="007228E0">
        <w:rPr>
          <w:rStyle w:val="Forte"/>
          <w:b w:val="0"/>
          <w:bCs w:val="0"/>
        </w:rPr>
        <w:t xml:space="preserve">Tabela </w:t>
      </w:r>
      <w:r w:rsidR="00893FEA" w:rsidRPr="007228E0">
        <w:rPr>
          <w:rStyle w:val="Forte"/>
          <w:b w:val="0"/>
          <w:bCs w:val="0"/>
        </w:rPr>
        <w:t>1.2</w:t>
      </w:r>
      <w:r w:rsidRPr="007228E0">
        <w:rPr>
          <w:rStyle w:val="Forte"/>
          <w:b w:val="0"/>
          <w:bCs w:val="0"/>
        </w:rPr>
        <w:t xml:space="preserve"> – </w:t>
      </w:r>
      <w:r w:rsidR="007228E0" w:rsidRPr="007228E0">
        <w:t>Comparação do Algoritmo Húngaro e solvers PLI no PD (n ≤ 800, 8 instâncias)</w:t>
      </w:r>
    </w:p>
    <w:tbl>
      <w:tblPr>
        <w:tblW w:w="3539" w:type="dxa"/>
        <w:jc w:val="center"/>
        <w:tblLayout w:type="fixed"/>
        <w:tblLook w:val="0000" w:firstRow="0" w:lastRow="0" w:firstColumn="0" w:lastColumn="0" w:noHBand="0" w:noVBand="0"/>
      </w:tblPr>
      <w:tblGrid>
        <w:gridCol w:w="1076"/>
        <w:gridCol w:w="2463"/>
      </w:tblGrid>
      <w:tr w:rsidR="00D91388" w14:paraId="2EF33C3F" w14:textId="77777777" w:rsidTr="003B03EA">
        <w:trPr>
          <w:trHeight w:val="283"/>
          <w:jc w:val="center"/>
        </w:trPr>
        <w:tc>
          <w:tcPr>
            <w:tcW w:w="1076" w:type="dxa"/>
            <w:tcBorders>
              <w:top w:val="single" w:sz="4" w:space="0" w:color="000000"/>
              <w:left w:val="single" w:sz="4" w:space="0" w:color="000000"/>
              <w:bottom w:val="single" w:sz="4" w:space="0" w:color="000000"/>
              <w:right w:val="single" w:sz="4" w:space="0" w:color="000000"/>
            </w:tcBorders>
            <w:vAlign w:val="center"/>
          </w:tcPr>
          <w:p w14:paraId="744D0DAF" w14:textId="77777777" w:rsidR="00D91388" w:rsidRDefault="00D91388" w:rsidP="001640E6">
            <w:pPr>
              <w:spacing w:after="0" w:line="240" w:lineRule="auto"/>
              <w:jc w:val="center"/>
              <w:rPr>
                <w:b/>
                <w:bCs/>
                <w:sz w:val="18"/>
                <w:szCs w:val="18"/>
              </w:rPr>
            </w:pPr>
            <w:r>
              <w:rPr>
                <w:b/>
                <w:bCs/>
                <w:sz w:val="18"/>
                <w:szCs w:val="18"/>
              </w:rPr>
              <w:t>Método</w:t>
            </w:r>
          </w:p>
        </w:tc>
        <w:tc>
          <w:tcPr>
            <w:tcW w:w="2463" w:type="dxa"/>
            <w:tcBorders>
              <w:top w:val="single" w:sz="4" w:space="0" w:color="000000"/>
              <w:left w:val="single" w:sz="4" w:space="0" w:color="000000"/>
              <w:bottom w:val="single" w:sz="4" w:space="0" w:color="000000"/>
              <w:right w:val="single" w:sz="4" w:space="0" w:color="000000"/>
            </w:tcBorders>
            <w:vAlign w:val="center"/>
          </w:tcPr>
          <w:p w14:paraId="4B12E54B" w14:textId="4A9A8A1D" w:rsidR="00D91388" w:rsidRDefault="00AD4700" w:rsidP="001640E6">
            <w:pPr>
              <w:spacing w:after="0" w:line="240" w:lineRule="auto"/>
              <w:jc w:val="center"/>
              <w:rPr>
                <w:b/>
                <w:bCs/>
                <w:sz w:val="18"/>
                <w:szCs w:val="18"/>
              </w:rPr>
            </w:pPr>
            <w:r>
              <w:rPr>
                <w:b/>
                <w:bCs/>
                <w:sz w:val="18"/>
                <w:szCs w:val="18"/>
              </w:rPr>
              <w:t xml:space="preserve">Tempo (s) </w:t>
            </w:r>
            <w:r w:rsidR="00D91388">
              <w:rPr>
                <w:b/>
                <w:bCs/>
                <w:sz w:val="18"/>
                <w:szCs w:val="18"/>
              </w:rPr>
              <w:t>Médi</w:t>
            </w:r>
            <w:r>
              <w:rPr>
                <w:b/>
                <w:bCs/>
                <w:sz w:val="18"/>
                <w:szCs w:val="18"/>
              </w:rPr>
              <w:t>o</w:t>
            </w:r>
            <w:r w:rsidR="00D91388">
              <w:rPr>
                <w:b/>
                <w:bCs/>
                <w:sz w:val="18"/>
                <w:szCs w:val="18"/>
              </w:rPr>
              <w:t xml:space="preserve"> ± Desvio</w:t>
            </w:r>
          </w:p>
        </w:tc>
      </w:tr>
      <w:tr w:rsidR="00D91388" w14:paraId="3A4753FE" w14:textId="77777777" w:rsidTr="003B03EA">
        <w:trPr>
          <w:trHeight w:val="283"/>
          <w:jc w:val="center"/>
        </w:trPr>
        <w:tc>
          <w:tcPr>
            <w:tcW w:w="1076" w:type="dxa"/>
            <w:tcBorders>
              <w:top w:val="single" w:sz="4" w:space="0" w:color="000000"/>
              <w:left w:val="single" w:sz="4" w:space="0" w:color="000000"/>
              <w:bottom w:val="single" w:sz="4" w:space="0" w:color="000000"/>
              <w:right w:val="single" w:sz="4" w:space="0" w:color="000000"/>
            </w:tcBorders>
            <w:vAlign w:val="center"/>
          </w:tcPr>
          <w:p w14:paraId="445B1A19" w14:textId="77777777" w:rsidR="00D91388" w:rsidRDefault="00D91388" w:rsidP="001640E6">
            <w:pPr>
              <w:spacing w:after="0" w:line="240" w:lineRule="auto"/>
              <w:jc w:val="center"/>
              <w:rPr>
                <w:sz w:val="18"/>
                <w:szCs w:val="18"/>
              </w:rPr>
            </w:pPr>
            <w:r>
              <w:rPr>
                <w:sz w:val="18"/>
                <w:szCs w:val="18"/>
              </w:rPr>
              <w:t>Húngaro</w:t>
            </w:r>
          </w:p>
        </w:tc>
        <w:tc>
          <w:tcPr>
            <w:tcW w:w="2463" w:type="dxa"/>
            <w:tcBorders>
              <w:top w:val="single" w:sz="4" w:space="0" w:color="000000"/>
              <w:left w:val="single" w:sz="4" w:space="0" w:color="000000"/>
              <w:bottom w:val="single" w:sz="4" w:space="0" w:color="000000"/>
              <w:right w:val="single" w:sz="4" w:space="0" w:color="000000"/>
            </w:tcBorders>
            <w:vAlign w:val="center"/>
          </w:tcPr>
          <w:p w14:paraId="7605096B" w14:textId="77777777" w:rsidR="00D91388" w:rsidRDefault="00D91388" w:rsidP="001640E6">
            <w:pPr>
              <w:spacing w:after="0" w:line="240" w:lineRule="auto"/>
              <w:jc w:val="center"/>
              <w:rPr>
                <w:sz w:val="18"/>
                <w:szCs w:val="18"/>
              </w:rPr>
            </w:pPr>
            <w:r>
              <w:rPr>
                <w:sz w:val="18"/>
                <w:szCs w:val="18"/>
              </w:rPr>
              <w:t>0.01 ± 0.01</w:t>
            </w:r>
          </w:p>
        </w:tc>
      </w:tr>
      <w:tr w:rsidR="002132BD" w14:paraId="0F80CCE6" w14:textId="77777777" w:rsidTr="003B03EA">
        <w:trPr>
          <w:trHeight w:val="283"/>
          <w:jc w:val="center"/>
        </w:trPr>
        <w:tc>
          <w:tcPr>
            <w:tcW w:w="1076" w:type="dxa"/>
            <w:tcBorders>
              <w:top w:val="single" w:sz="4" w:space="0" w:color="000000"/>
              <w:left w:val="single" w:sz="4" w:space="0" w:color="000000"/>
              <w:bottom w:val="single" w:sz="4" w:space="0" w:color="auto"/>
              <w:right w:val="single" w:sz="4" w:space="0" w:color="000000"/>
            </w:tcBorders>
            <w:vAlign w:val="center"/>
          </w:tcPr>
          <w:p w14:paraId="1CD3F77E" w14:textId="0D30BC87" w:rsidR="002132BD" w:rsidRDefault="002132BD" w:rsidP="001640E6">
            <w:pPr>
              <w:spacing w:after="0" w:line="240" w:lineRule="auto"/>
              <w:jc w:val="center"/>
              <w:rPr>
                <w:sz w:val="18"/>
                <w:szCs w:val="18"/>
              </w:rPr>
            </w:pPr>
            <w:r>
              <w:rPr>
                <w:sz w:val="18"/>
                <w:szCs w:val="18"/>
              </w:rPr>
              <w:t>Gurobi</w:t>
            </w:r>
          </w:p>
        </w:tc>
        <w:tc>
          <w:tcPr>
            <w:tcW w:w="2463" w:type="dxa"/>
            <w:tcBorders>
              <w:top w:val="single" w:sz="4" w:space="0" w:color="000000"/>
              <w:left w:val="single" w:sz="4" w:space="0" w:color="000000"/>
              <w:bottom w:val="single" w:sz="4" w:space="0" w:color="auto"/>
              <w:right w:val="single" w:sz="4" w:space="0" w:color="000000"/>
            </w:tcBorders>
            <w:vAlign w:val="center"/>
          </w:tcPr>
          <w:p w14:paraId="0ACA5739" w14:textId="2DB01DCE" w:rsidR="002132BD" w:rsidRDefault="002132BD" w:rsidP="001640E6">
            <w:pPr>
              <w:spacing w:after="0" w:line="240" w:lineRule="auto"/>
              <w:jc w:val="center"/>
              <w:rPr>
                <w:sz w:val="18"/>
                <w:szCs w:val="18"/>
              </w:rPr>
            </w:pPr>
            <w:r>
              <w:rPr>
                <w:sz w:val="18"/>
                <w:szCs w:val="18"/>
              </w:rPr>
              <w:t>3.65 ± 3.11</w:t>
            </w:r>
          </w:p>
        </w:tc>
      </w:tr>
      <w:tr w:rsidR="002132BD" w14:paraId="0292ACDD" w14:textId="77777777" w:rsidTr="003B03EA">
        <w:trPr>
          <w:trHeight w:val="283"/>
          <w:jc w:val="center"/>
        </w:trPr>
        <w:tc>
          <w:tcPr>
            <w:tcW w:w="1076" w:type="dxa"/>
            <w:tcBorders>
              <w:top w:val="single" w:sz="4" w:space="0" w:color="auto"/>
              <w:left w:val="single" w:sz="4" w:space="0" w:color="auto"/>
              <w:bottom w:val="single" w:sz="4" w:space="0" w:color="auto"/>
              <w:right w:val="single" w:sz="4" w:space="0" w:color="auto"/>
            </w:tcBorders>
            <w:vAlign w:val="center"/>
          </w:tcPr>
          <w:p w14:paraId="6637D043" w14:textId="6CF412B9" w:rsidR="002132BD" w:rsidRDefault="002132BD" w:rsidP="001640E6">
            <w:pPr>
              <w:spacing w:after="0" w:line="240" w:lineRule="auto"/>
              <w:jc w:val="center"/>
              <w:rPr>
                <w:sz w:val="18"/>
                <w:szCs w:val="18"/>
              </w:rPr>
            </w:pPr>
            <w:r>
              <w:rPr>
                <w:sz w:val="18"/>
                <w:szCs w:val="18"/>
              </w:rPr>
              <w:lastRenderedPageBreak/>
              <w:t>CBC</w:t>
            </w:r>
          </w:p>
        </w:tc>
        <w:tc>
          <w:tcPr>
            <w:tcW w:w="2463" w:type="dxa"/>
            <w:tcBorders>
              <w:top w:val="single" w:sz="4" w:space="0" w:color="auto"/>
              <w:left w:val="single" w:sz="4" w:space="0" w:color="auto"/>
              <w:bottom w:val="single" w:sz="4" w:space="0" w:color="auto"/>
              <w:right w:val="single" w:sz="4" w:space="0" w:color="auto"/>
            </w:tcBorders>
            <w:vAlign w:val="center"/>
          </w:tcPr>
          <w:p w14:paraId="063D8E8F" w14:textId="676BE053" w:rsidR="002132BD" w:rsidRDefault="002132BD" w:rsidP="001640E6">
            <w:pPr>
              <w:spacing w:after="0" w:line="240" w:lineRule="auto"/>
              <w:jc w:val="center"/>
              <w:rPr>
                <w:sz w:val="18"/>
                <w:szCs w:val="18"/>
              </w:rPr>
            </w:pPr>
            <w:r>
              <w:rPr>
                <w:sz w:val="18"/>
                <w:szCs w:val="18"/>
              </w:rPr>
              <w:t>22.30 ± 22.26</w:t>
            </w:r>
          </w:p>
        </w:tc>
      </w:tr>
    </w:tbl>
    <w:p w14:paraId="04230DDD" w14:textId="77777777" w:rsidR="00BC4F49" w:rsidRDefault="00FD039C" w:rsidP="005C507B">
      <w:pPr>
        <w:pStyle w:val="Corpodetexto"/>
        <w:spacing w:before="240" w:line="360" w:lineRule="auto"/>
      </w:pPr>
      <w:r>
        <w:tab/>
      </w:r>
      <w:r w:rsidR="00BC4F49" w:rsidRPr="00BC4F49">
        <w:t xml:space="preserve">No Problema da Designação (PD), os testes confirmaram a eficiência esperada das formulações em Programação Linear Inteira: todos os </w:t>
      </w:r>
      <w:r w:rsidR="00BC4F49" w:rsidRPr="00484912">
        <w:rPr>
          <w:i/>
          <w:iCs/>
        </w:rPr>
        <w:t>solvers</w:t>
      </w:r>
      <w:r w:rsidR="00BC4F49" w:rsidRPr="00BC4F49">
        <w:t xml:space="preserve"> comerciais e até o CBC resolveram integralmente as instâncias, enquanto HiGHS e SCIP apresentaram desempenho um pouco inferior. O destaque, porém, foi o Algoritmo Húngaro, que alcançou tempos de execução duas a três ordens de grandeza menores, obtendo soluções ótimas praticamente instantâneas. </w:t>
      </w:r>
    </w:p>
    <w:p w14:paraId="510759FF" w14:textId="4FD78178" w:rsidR="006D4DD1" w:rsidRPr="000F077A" w:rsidRDefault="00BC4F49" w:rsidP="005C507B">
      <w:pPr>
        <w:pStyle w:val="Corpodetexto"/>
        <w:spacing w:line="360" w:lineRule="auto"/>
      </w:pPr>
      <w:r>
        <w:tab/>
      </w:r>
      <w:r w:rsidRPr="00BC4F49">
        <w:t xml:space="preserve">Esses resultados reforçam que, embora a PLI seja suficiente para resolver o PD graças à sua estrutura unimodular, o uso de </w:t>
      </w:r>
      <w:r w:rsidRPr="00484912">
        <w:rPr>
          <w:i/>
          <w:iCs/>
        </w:rPr>
        <w:t>solvers</w:t>
      </w:r>
      <w:r w:rsidRPr="00BC4F49">
        <w:t xml:space="preserve"> genéricos implica custos desnecessários frente a um algoritmo dedicado. Na prática, o Húngaro deve ser a escolha prioritária para instâncias puras do PD, enquanto os </w:t>
      </w:r>
      <w:r w:rsidRPr="00484912">
        <w:rPr>
          <w:i/>
          <w:iCs/>
        </w:rPr>
        <w:t>solvers</w:t>
      </w:r>
      <w:r w:rsidRPr="00BC4F49">
        <w:t xml:space="preserve"> mantêm relevância apenas quando o problema surge como subcomponente em modelos mais complexos.</w:t>
      </w:r>
    </w:p>
    <w:p w14:paraId="74F9EF35" w14:textId="5BE78487" w:rsidR="00F7426A" w:rsidRPr="005C507B" w:rsidRDefault="00F7426A" w:rsidP="00934854">
      <w:pPr>
        <w:pStyle w:val="Ttulo2"/>
      </w:pPr>
      <w:bookmarkStart w:id="37" w:name="_Toc209603696"/>
      <w:r w:rsidRPr="005C507B">
        <w:t>Problema da Designação Generalizado</w:t>
      </w:r>
      <w:bookmarkEnd w:id="37"/>
    </w:p>
    <w:p w14:paraId="68211041" w14:textId="01E95311" w:rsidR="00351427" w:rsidRPr="005C507B" w:rsidRDefault="00351427" w:rsidP="005C507B">
      <w:pPr>
        <w:rPr>
          <w:rStyle w:val="Forte"/>
          <w:b w:val="0"/>
          <w:bCs w:val="0"/>
          <w:color w:val="000000" w:themeColor="text1"/>
        </w:rPr>
      </w:pPr>
      <w:r w:rsidRPr="005C507B">
        <w:rPr>
          <w:color w:val="000000" w:themeColor="text1"/>
        </w:rPr>
        <w:tab/>
        <w:t xml:space="preserve">O PDG rompe com a estrutura unimodular do PD clássico, tornando o problema mais desafiador. Para as instâncias avaliadas (n × m ≤ 8000), os testes compararam diferentes </w:t>
      </w:r>
      <w:r w:rsidRPr="00484912">
        <w:rPr>
          <w:i/>
          <w:iCs/>
          <w:color w:val="000000" w:themeColor="text1"/>
        </w:rPr>
        <w:t>solvers</w:t>
      </w:r>
      <w:r w:rsidRPr="005C507B">
        <w:rPr>
          <w:color w:val="000000" w:themeColor="text1"/>
        </w:rPr>
        <w:t xml:space="preserve"> de PLI sob limite de tempo de 100 s.</w:t>
      </w:r>
    </w:p>
    <w:p w14:paraId="0B0FC7C5" w14:textId="388AC1C3" w:rsidR="00D91388" w:rsidRPr="007228E0" w:rsidRDefault="00D91388" w:rsidP="00D91388">
      <w:pPr>
        <w:jc w:val="center"/>
        <w:rPr>
          <w:color w:val="000000" w:themeColor="text1"/>
          <w:sz w:val="24"/>
          <w:szCs w:val="24"/>
        </w:rPr>
      </w:pPr>
      <w:r w:rsidRPr="007228E0">
        <w:rPr>
          <w:rStyle w:val="Forte"/>
          <w:b w:val="0"/>
          <w:bCs w:val="0"/>
          <w:color w:val="000000" w:themeColor="text1"/>
        </w:rPr>
        <w:t xml:space="preserve">Tabela </w:t>
      </w:r>
      <w:r w:rsidR="00893FEA" w:rsidRPr="007228E0">
        <w:rPr>
          <w:rStyle w:val="Forte"/>
          <w:b w:val="0"/>
          <w:bCs w:val="0"/>
          <w:color w:val="000000" w:themeColor="text1"/>
        </w:rPr>
        <w:t>2.1</w:t>
      </w:r>
      <w:r w:rsidRPr="007228E0">
        <w:rPr>
          <w:rStyle w:val="Forte"/>
          <w:b w:val="0"/>
          <w:bCs w:val="0"/>
          <w:color w:val="000000" w:themeColor="text1"/>
        </w:rPr>
        <w:t xml:space="preserve"> – </w:t>
      </w:r>
      <w:r w:rsidR="007228E0" w:rsidRPr="007228E0">
        <w:rPr>
          <w:color w:val="000000" w:themeColor="text1"/>
        </w:rPr>
        <w:t>Resultados do PDG com solvers PLI (n × m ≤ 8000, 36 instâncias, limite de tempo = 100s)</w:t>
      </w:r>
    </w:p>
    <w:tbl>
      <w:tblPr>
        <w:tblW w:w="2901" w:type="dxa"/>
        <w:jc w:val="center"/>
        <w:tblLayout w:type="fixed"/>
        <w:tblLook w:val="0000" w:firstRow="0" w:lastRow="0" w:firstColumn="0" w:lastColumn="0" w:noHBand="0" w:noVBand="0"/>
      </w:tblPr>
      <w:tblGrid>
        <w:gridCol w:w="1432"/>
        <w:gridCol w:w="1469"/>
      </w:tblGrid>
      <w:tr w:rsidR="005C507B" w:rsidRPr="005C507B" w14:paraId="57614F59" w14:textId="77777777" w:rsidTr="003B03EA">
        <w:trPr>
          <w:trHeight w:val="283"/>
          <w:jc w:val="center"/>
        </w:trPr>
        <w:tc>
          <w:tcPr>
            <w:tcW w:w="1432" w:type="dxa"/>
            <w:tcBorders>
              <w:top w:val="single" w:sz="4" w:space="0" w:color="000000"/>
              <w:left w:val="single" w:sz="4" w:space="0" w:color="000000"/>
              <w:bottom w:val="single" w:sz="4" w:space="0" w:color="000000"/>
              <w:right w:val="single" w:sz="4" w:space="0" w:color="000000"/>
            </w:tcBorders>
            <w:vAlign w:val="center"/>
          </w:tcPr>
          <w:p w14:paraId="776F84F0" w14:textId="77777777" w:rsidR="00D91388" w:rsidRPr="005C507B" w:rsidRDefault="00D91388" w:rsidP="001640E6">
            <w:pPr>
              <w:spacing w:after="0" w:line="240" w:lineRule="auto"/>
              <w:jc w:val="center"/>
              <w:rPr>
                <w:b/>
                <w:bCs/>
                <w:color w:val="000000" w:themeColor="text1"/>
                <w:sz w:val="18"/>
                <w:szCs w:val="18"/>
              </w:rPr>
            </w:pPr>
            <w:r w:rsidRPr="005C507B">
              <w:rPr>
                <w:b/>
                <w:bCs/>
                <w:color w:val="000000" w:themeColor="text1"/>
                <w:sz w:val="18"/>
                <w:szCs w:val="18"/>
              </w:rPr>
              <w:t>Solver</w:t>
            </w:r>
          </w:p>
        </w:tc>
        <w:tc>
          <w:tcPr>
            <w:tcW w:w="1469" w:type="dxa"/>
            <w:tcBorders>
              <w:top w:val="single" w:sz="4" w:space="0" w:color="000000"/>
              <w:left w:val="single" w:sz="4" w:space="0" w:color="000000"/>
              <w:bottom w:val="single" w:sz="4" w:space="0" w:color="000000"/>
              <w:right w:val="single" w:sz="4" w:space="0" w:color="000000"/>
            </w:tcBorders>
            <w:vAlign w:val="center"/>
          </w:tcPr>
          <w:p w14:paraId="0C4BEA1F" w14:textId="77777777" w:rsidR="00D91388" w:rsidRPr="005C507B" w:rsidRDefault="00D91388" w:rsidP="001640E6">
            <w:pPr>
              <w:spacing w:after="0" w:line="240" w:lineRule="auto"/>
              <w:jc w:val="center"/>
              <w:rPr>
                <w:b/>
                <w:bCs/>
                <w:color w:val="000000" w:themeColor="text1"/>
                <w:sz w:val="18"/>
                <w:szCs w:val="18"/>
              </w:rPr>
            </w:pPr>
            <w:r w:rsidRPr="005C507B">
              <w:rPr>
                <w:b/>
                <w:bCs/>
                <w:color w:val="000000" w:themeColor="text1"/>
                <w:sz w:val="18"/>
                <w:szCs w:val="18"/>
              </w:rPr>
              <w:t>Otimalidade</w:t>
            </w:r>
          </w:p>
        </w:tc>
      </w:tr>
      <w:tr w:rsidR="005C507B" w:rsidRPr="005C507B" w14:paraId="4A6F0A79" w14:textId="77777777" w:rsidTr="003B03EA">
        <w:trPr>
          <w:trHeight w:val="283"/>
          <w:jc w:val="center"/>
        </w:trPr>
        <w:tc>
          <w:tcPr>
            <w:tcW w:w="1432" w:type="dxa"/>
            <w:tcBorders>
              <w:top w:val="single" w:sz="4" w:space="0" w:color="000000"/>
              <w:left w:val="single" w:sz="4" w:space="0" w:color="000000"/>
              <w:bottom w:val="single" w:sz="4" w:space="0" w:color="000000"/>
              <w:right w:val="single" w:sz="4" w:space="0" w:color="000000"/>
            </w:tcBorders>
            <w:vAlign w:val="center"/>
          </w:tcPr>
          <w:p w14:paraId="4B2DE9FD" w14:textId="77777777" w:rsidR="00D91388" w:rsidRPr="005C507B" w:rsidRDefault="00D91388" w:rsidP="001640E6">
            <w:pPr>
              <w:spacing w:after="0" w:line="240" w:lineRule="auto"/>
              <w:jc w:val="center"/>
              <w:rPr>
                <w:color w:val="000000" w:themeColor="text1"/>
                <w:sz w:val="18"/>
                <w:szCs w:val="18"/>
              </w:rPr>
            </w:pPr>
            <w:r w:rsidRPr="005C507B">
              <w:rPr>
                <w:color w:val="000000" w:themeColor="text1"/>
                <w:sz w:val="18"/>
                <w:szCs w:val="18"/>
              </w:rPr>
              <w:t>Gurobi</w:t>
            </w:r>
          </w:p>
        </w:tc>
        <w:tc>
          <w:tcPr>
            <w:tcW w:w="1469" w:type="dxa"/>
            <w:tcBorders>
              <w:top w:val="single" w:sz="4" w:space="0" w:color="000000"/>
              <w:left w:val="single" w:sz="4" w:space="0" w:color="000000"/>
              <w:bottom w:val="single" w:sz="4" w:space="0" w:color="000000"/>
              <w:right w:val="single" w:sz="4" w:space="0" w:color="000000"/>
            </w:tcBorders>
            <w:vAlign w:val="center"/>
          </w:tcPr>
          <w:p w14:paraId="3B7674E3" w14:textId="43EB87A1" w:rsidR="00D91388" w:rsidRPr="005C507B" w:rsidRDefault="002132BD" w:rsidP="001640E6">
            <w:pPr>
              <w:spacing w:after="0" w:line="240" w:lineRule="auto"/>
              <w:jc w:val="center"/>
              <w:rPr>
                <w:color w:val="000000" w:themeColor="text1"/>
                <w:sz w:val="18"/>
                <w:szCs w:val="18"/>
              </w:rPr>
            </w:pPr>
            <w:r w:rsidRPr="005C507B">
              <w:rPr>
                <w:color w:val="000000" w:themeColor="text1"/>
                <w:sz w:val="18"/>
                <w:szCs w:val="18"/>
              </w:rPr>
              <w:t>29/36</w:t>
            </w:r>
          </w:p>
        </w:tc>
      </w:tr>
      <w:tr w:rsidR="005C507B" w:rsidRPr="005C507B" w14:paraId="79ED5D39" w14:textId="77777777" w:rsidTr="003B03EA">
        <w:trPr>
          <w:trHeight w:val="283"/>
          <w:jc w:val="center"/>
        </w:trPr>
        <w:tc>
          <w:tcPr>
            <w:tcW w:w="1432" w:type="dxa"/>
            <w:tcBorders>
              <w:top w:val="single" w:sz="4" w:space="0" w:color="000000"/>
              <w:left w:val="single" w:sz="4" w:space="0" w:color="000000"/>
              <w:bottom w:val="single" w:sz="4" w:space="0" w:color="000000"/>
              <w:right w:val="single" w:sz="4" w:space="0" w:color="000000"/>
            </w:tcBorders>
            <w:vAlign w:val="center"/>
          </w:tcPr>
          <w:p w14:paraId="20F18DEA" w14:textId="77777777" w:rsidR="00D91388" w:rsidRPr="005C507B" w:rsidRDefault="00D91388" w:rsidP="001640E6">
            <w:pPr>
              <w:spacing w:after="0" w:line="240" w:lineRule="auto"/>
              <w:jc w:val="center"/>
              <w:rPr>
                <w:color w:val="000000" w:themeColor="text1"/>
                <w:sz w:val="18"/>
                <w:szCs w:val="18"/>
              </w:rPr>
            </w:pPr>
            <w:r w:rsidRPr="005C507B">
              <w:rPr>
                <w:color w:val="000000" w:themeColor="text1"/>
                <w:sz w:val="18"/>
                <w:szCs w:val="18"/>
              </w:rPr>
              <w:t>CPLEX</w:t>
            </w:r>
          </w:p>
        </w:tc>
        <w:tc>
          <w:tcPr>
            <w:tcW w:w="1469" w:type="dxa"/>
            <w:tcBorders>
              <w:top w:val="single" w:sz="4" w:space="0" w:color="000000"/>
              <w:left w:val="single" w:sz="4" w:space="0" w:color="000000"/>
              <w:bottom w:val="single" w:sz="4" w:space="0" w:color="000000"/>
              <w:right w:val="single" w:sz="4" w:space="0" w:color="000000"/>
            </w:tcBorders>
            <w:vAlign w:val="center"/>
          </w:tcPr>
          <w:p w14:paraId="6DDE0832" w14:textId="7E1B4273" w:rsidR="00D91388" w:rsidRPr="005C507B" w:rsidRDefault="002132BD" w:rsidP="001640E6">
            <w:pPr>
              <w:spacing w:after="0" w:line="240" w:lineRule="auto"/>
              <w:jc w:val="center"/>
              <w:rPr>
                <w:color w:val="000000" w:themeColor="text1"/>
                <w:sz w:val="18"/>
                <w:szCs w:val="18"/>
              </w:rPr>
            </w:pPr>
            <w:r w:rsidRPr="005C507B">
              <w:rPr>
                <w:color w:val="000000" w:themeColor="text1"/>
                <w:sz w:val="18"/>
                <w:szCs w:val="18"/>
              </w:rPr>
              <w:t>29/36</w:t>
            </w:r>
          </w:p>
        </w:tc>
      </w:tr>
      <w:tr w:rsidR="005C507B" w:rsidRPr="005C507B" w14:paraId="532EBC76" w14:textId="77777777" w:rsidTr="003B03EA">
        <w:trPr>
          <w:trHeight w:val="283"/>
          <w:jc w:val="center"/>
        </w:trPr>
        <w:tc>
          <w:tcPr>
            <w:tcW w:w="1432" w:type="dxa"/>
            <w:tcBorders>
              <w:left w:val="single" w:sz="4" w:space="0" w:color="000000"/>
              <w:bottom w:val="single" w:sz="4" w:space="0" w:color="000000"/>
              <w:right w:val="single" w:sz="4" w:space="0" w:color="000000"/>
            </w:tcBorders>
            <w:vAlign w:val="center"/>
          </w:tcPr>
          <w:p w14:paraId="221E45AD" w14:textId="77777777" w:rsidR="00D91388" w:rsidRPr="005C507B" w:rsidRDefault="00D91388" w:rsidP="001640E6">
            <w:pPr>
              <w:spacing w:after="0" w:line="240" w:lineRule="auto"/>
              <w:jc w:val="center"/>
              <w:rPr>
                <w:color w:val="000000" w:themeColor="text1"/>
                <w:sz w:val="18"/>
                <w:szCs w:val="18"/>
              </w:rPr>
            </w:pPr>
            <w:r w:rsidRPr="005C507B">
              <w:rPr>
                <w:color w:val="000000" w:themeColor="text1"/>
                <w:sz w:val="18"/>
                <w:szCs w:val="18"/>
              </w:rPr>
              <w:t>XPRESS</w:t>
            </w:r>
          </w:p>
        </w:tc>
        <w:tc>
          <w:tcPr>
            <w:tcW w:w="1469" w:type="dxa"/>
            <w:tcBorders>
              <w:left w:val="single" w:sz="4" w:space="0" w:color="000000"/>
              <w:bottom w:val="single" w:sz="4" w:space="0" w:color="000000"/>
              <w:right w:val="single" w:sz="4" w:space="0" w:color="000000"/>
            </w:tcBorders>
            <w:vAlign w:val="center"/>
          </w:tcPr>
          <w:p w14:paraId="7E63BBF6" w14:textId="6B58DB6F" w:rsidR="00D91388" w:rsidRPr="005C507B" w:rsidRDefault="002132BD" w:rsidP="001640E6">
            <w:pPr>
              <w:spacing w:after="0" w:line="240" w:lineRule="auto"/>
              <w:jc w:val="center"/>
              <w:rPr>
                <w:color w:val="000000" w:themeColor="text1"/>
                <w:sz w:val="18"/>
                <w:szCs w:val="18"/>
              </w:rPr>
            </w:pPr>
            <w:r w:rsidRPr="005C507B">
              <w:rPr>
                <w:color w:val="000000" w:themeColor="text1"/>
                <w:sz w:val="18"/>
                <w:szCs w:val="18"/>
              </w:rPr>
              <w:t>29/36</w:t>
            </w:r>
          </w:p>
        </w:tc>
      </w:tr>
      <w:tr w:rsidR="005C507B" w:rsidRPr="005C507B" w14:paraId="3527EEDC" w14:textId="77777777" w:rsidTr="003B03EA">
        <w:trPr>
          <w:trHeight w:val="283"/>
          <w:jc w:val="center"/>
        </w:trPr>
        <w:tc>
          <w:tcPr>
            <w:tcW w:w="1432" w:type="dxa"/>
            <w:tcBorders>
              <w:left w:val="single" w:sz="4" w:space="0" w:color="000000"/>
              <w:bottom w:val="single" w:sz="4" w:space="0" w:color="000000"/>
              <w:right w:val="single" w:sz="4" w:space="0" w:color="000000"/>
            </w:tcBorders>
            <w:vAlign w:val="center"/>
          </w:tcPr>
          <w:p w14:paraId="4300CA84" w14:textId="77777777" w:rsidR="00D91388" w:rsidRPr="005C507B" w:rsidRDefault="00D91388" w:rsidP="001640E6">
            <w:pPr>
              <w:spacing w:after="0" w:line="240" w:lineRule="auto"/>
              <w:jc w:val="center"/>
              <w:rPr>
                <w:color w:val="000000" w:themeColor="text1"/>
                <w:sz w:val="18"/>
                <w:szCs w:val="18"/>
              </w:rPr>
            </w:pPr>
            <w:r w:rsidRPr="005C507B">
              <w:rPr>
                <w:color w:val="000000" w:themeColor="text1"/>
                <w:sz w:val="18"/>
                <w:szCs w:val="18"/>
              </w:rPr>
              <w:t>HiGHS</w:t>
            </w:r>
          </w:p>
        </w:tc>
        <w:tc>
          <w:tcPr>
            <w:tcW w:w="1469" w:type="dxa"/>
            <w:tcBorders>
              <w:left w:val="single" w:sz="4" w:space="0" w:color="000000"/>
              <w:bottom w:val="single" w:sz="4" w:space="0" w:color="000000"/>
              <w:right w:val="single" w:sz="4" w:space="0" w:color="000000"/>
            </w:tcBorders>
            <w:vAlign w:val="center"/>
          </w:tcPr>
          <w:p w14:paraId="10660704" w14:textId="663D14FF" w:rsidR="00D91388" w:rsidRPr="005C507B" w:rsidRDefault="002132BD" w:rsidP="001640E6">
            <w:pPr>
              <w:spacing w:after="0" w:line="240" w:lineRule="auto"/>
              <w:jc w:val="center"/>
              <w:rPr>
                <w:color w:val="000000" w:themeColor="text1"/>
                <w:sz w:val="18"/>
                <w:szCs w:val="18"/>
              </w:rPr>
            </w:pPr>
            <w:r w:rsidRPr="005C507B">
              <w:rPr>
                <w:color w:val="000000" w:themeColor="text1"/>
                <w:sz w:val="18"/>
                <w:szCs w:val="18"/>
              </w:rPr>
              <w:t>2</w:t>
            </w:r>
            <w:r w:rsidR="00893FEA" w:rsidRPr="005C507B">
              <w:rPr>
                <w:color w:val="000000" w:themeColor="text1"/>
                <w:sz w:val="18"/>
                <w:szCs w:val="18"/>
              </w:rPr>
              <w:t>6</w:t>
            </w:r>
            <w:r w:rsidRPr="005C507B">
              <w:rPr>
                <w:color w:val="000000" w:themeColor="text1"/>
                <w:sz w:val="18"/>
                <w:szCs w:val="18"/>
              </w:rPr>
              <w:t>/36</w:t>
            </w:r>
          </w:p>
        </w:tc>
      </w:tr>
      <w:tr w:rsidR="005C507B" w:rsidRPr="005C507B" w14:paraId="1308414C" w14:textId="77777777" w:rsidTr="003B03EA">
        <w:trPr>
          <w:trHeight w:val="283"/>
          <w:jc w:val="center"/>
        </w:trPr>
        <w:tc>
          <w:tcPr>
            <w:tcW w:w="1432" w:type="dxa"/>
            <w:tcBorders>
              <w:left w:val="single" w:sz="4" w:space="0" w:color="000000"/>
              <w:bottom w:val="single" w:sz="4" w:space="0" w:color="000000"/>
              <w:right w:val="single" w:sz="4" w:space="0" w:color="000000"/>
            </w:tcBorders>
            <w:vAlign w:val="center"/>
          </w:tcPr>
          <w:p w14:paraId="58032F8F" w14:textId="77777777" w:rsidR="00D91388" w:rsidRPr="005C507B" w:rsidRDefault="00D91388" w:rsidP="001640E6">
            <w:pPr>
              <w:spacing w:after="0" w:line="240" w:lineRule="auto"/>
              <w:jc w:val="center"/>
              <w:rPr>
                <w:color w:val="000000" w:themeColor="text1"/>
                <w:sz w:val="18"/>
                <w:szCs w:val="18"/>
              </w:rPr>
            </w:pPr>
            <w:r w:rsidRPr="005C507B">
              <w:rPr>
                <w:color w:val="000000" w:themeColor="text1"/>
                <w:sz w:val="18"/>
                <w:szCs w:val="18"/>
              </w:rPr>
              <w:t>SCIP</w:t>
            </w:r>
          </w:p>
        </w:tc>
        <w:tc>
          <w:tcPr>
            <w:tcW w:w="1469" w:type="dxa"/>
            <w:tcBorders>
              <w:left w:val="single" w:sz="4" w:space="0" w:color="000000"/>
              <w:bottom w:val="single" w:sz="4" w:space="0" w:color="000000"/>
              <w:right w:val="single" w:sz="4" w:space="0" w:color="000000"/>
            </w:tcBorders>
            <w:vAlign w:val="center"/>
          </w:tcPr>
          <w:p w14:paraId="0D445F4A" w14:textId="5D0C23BD" w:rsidR="00D91388" w:rsidRPr="005C507B" w:rsidRDefault="002132BD" w:rsidP="001640E6">
            <w:pPr>
              <w:spacing w:after="0" w:line="240" w:lineRule="auto"/>
              <w:jc w:val="center"/>
              <w:rPr>
                <w:color w:val="000000" w:themeColor="text1"/>
                <w:sz w:val="18"/>
                <w:szCs w:val="18"/>
              </w:rPr>
            </w:pPr>
            <w:r w:rsidRPr="005C507B">
              <w:rPr>
                <w:color w:val="000000" w:themeColor="text1"/>
                <w:sz w:val="18"/>
                <w:szCs w:val="18"/>
              </w:rPr>
              <w:t>2</w:t>
            </w:r>
            <w:r w:rsidR="00893FEA" w:rsidRPr="005C507B">
              <w:rPr>
                <w:color w:val="000000" w:themeColor="text1"/>
                <w:sz w:val="18"/>
                <w:szCs w:val="18"/>
              </w:rPr>
              <w:t>4</w:t>
            </w:r>
            <w:r w:rsidRPr="005C507B">
              <w:rPr>
                <w:color w:val="000000" w:themeColor="text1"/>
                <w:sz w:val="18"/>
                <w:szCs w:val="18"/>
              </w:rPr>
              <w:t>/36</w:t>
            </w:r>
          </w:p>
        </w:tc>
      </w:tr>
      <w:tr w:rsidR="005C507B" w:rsidRPr="005C507B" w14:paraId="319C2DC1" w14:textId="77777777" w:rsidTr="003B03EA">
        <w:trPr>
          <w:trHeight w:val="283"/>
          <w:jc w:val="center"/>
        </w:trPr>
        <w:tc>
          <w:tcPr>
            <w:tcW w:w="1432" w:type="dxa"/>
            <w:tcBorders>
              <w:left w:val="single" w:sz="4" w:space="0" w:color="000000"/>
              <w:bottom w:val="single" w:sz="4" w:space="0" w:color="000000"/>
              <w:right w:val="single" w:sz="4" w:space="0" w:color="000000"/>
            </w:tcBorders>
            <w:vAlign w:val="center"/>
          </w:tcPr>
          <w:p w14:paraId="3EBDC8EA" w14:textId="77777777" w:rsidR="00D91388" w:rsidRPr="005C507B" w:rsidRDefault="00D91388" w:rsidP="001640E6">
            <w:pPr>
              <w:spacing w:after="0" w:line="240" w:lineRule="auto"/>
              <w:jc w:val="center"/>
              <w:rPr>
                <w:color w:val="000000" w:themeColor="text1"/>
                <w:sz w:val="18"/>
                <w:szCs w:val="18"/>
              </w:rPr>
            </w:pPr>
            <w:r w:rsidRPr="005C507B">
              <w:rPr>
                <w:color w:val="000000" w:themeColor="text1"/>
                <w:sz w:val="18"/>
                <w:szCs w:val="18"/>
              </w:rPr>
              <w:t>CBC</w:t>
            </w:r>
          </w:p>
        </w:tc>
        <w:tc>
          <w:tcPr>
            <w:tcW w:w="1469" w:type="dxa"/>
            <w:tcBorders>
              <w:left w:val="single" w:sz="4" w:space="0" w:color="000000"/>
              <w:bottom w:val="single" w:sz="4" w:space="0" w:color="000000"/>
              <w:right w:val="single" w:sz="4" w:space="0" w:color="000000"/>
            </w:tcBorders>
            <w:vAlign w:val="center"/>
          </w:tcPr>
          <w:p w14:paraId="11D19DB7" w14:textId="3BDFC093" w:rsidR="00D91388" w:rsidRPr="005C507B" w:rsidRDefault="002132BD" w:rsidP="001640E6">
            <w:pPr>
              <w:spacing w:after="0" w:line="240" w:lineRule="auto"/>
              <w:jc w:val="center"/>
              <w:rPr>
                <w:color w:val="000000" w:themeColor="text1"/>
                <w:sz w:val="18"/>
                <w:szCs w:val="18"/>
              </w:rPr>
            </w:pPr>
            <w:r w:rsidRPr="005C507B">
              <w:rPr>
                <w:color w:val="000000" w:themeColor="text1"/>
                <w:sz w:val="18"/>
                <w:szCs w:val="18"/>
              </w:rPr>
              <w:t>16/36</w:t>
            </w:r>
          </w:p>
        </w:tc>
      </w:tr>
    </w:tbl>
    <w:p w14:paraId="16CBF778" w14:textId="540082EC" w:rsidR="00D91388" w:rsidRPr="007228E0" w:rsidRDefault="00893FEA" w:rsidP="004C4EF6">
      <w:pPr>
        <w:spacing w:before="240"/>
        <w:jc w:val="center"/>
        <w:rPr>
          <w:color w:val="000000" w:themeColor="text1"/>
          <w:sz w:val="24"/>
          <w:szCs w:val="24"/>
        </w:rPr>
      </w:pPr>
      <w:r w:rsidRPr="007228E0">
        <w:rPr>
          <w:rStyle w:val="Forte"/>
          <w:b w:val="0"/>
          <w:bCs w:val="0"/>
          <w:color w:val="000000" w:themeColor="text1"/>
        </w:rPr>
        <w:t xml:space="preserve">Tabela 2.2 – </w:t>
      </w:r>
      <w:r w:rsidR="007228E0" w:rsidRPr="007228E0">
        <w:rPr>
          <w:color w:val="000000" w:themeColor="text1"/>
        </w:rPr>
        <w:t>Tempos médios no PDG (36 instâncias, limite de tempo = 100s)</w:t>
      </w:r>
    </w:p>
    <w:tbl>
      <w:tblPr>
        <w:tblW w:w="3539" w:type="dxa"/>
        <w:jc w:val="center"/>
        <w:tblLayout w:type="fixed"/>
        <w:tblLook w:val="0000" w:firstRow="0" w:lastRow="0" w:firstColumn="0" w:lastColumn="0" w:noHBand="0" w:noVBand="0"/>
      </w:tblPr>
      <w:tblGrid>
        <w:gridCol w:w="1081"/>
        <w:gridCol w:w="2458"/>
      </w:tblGrid>
      <w:tr w:rsidR="005C507B" w:rsidRPr="005C507B" w14:paraId="1E50F9D2" w14:textId="77777777" w:rsidTr="003B03EA">
        <w:trPr>
          <w:trHeight w:val="283"/>
          <w:jc w:val="center"/>
        </w:trPr>
        <w:tc>
          <w:tcPr>
            <w:tcW w:w="1081" w:type="dxa"/>
            <w:tcBorders>
              <w:top w:val="single" w:sz="4" w:space="0" w:color="000000"/>
              <w:left w:val="single" w:sz="4" w:space="0" w:color="000000"/>
              <w:bottom w:val="single" w:sz="4" w:space="0" w:color="000000"/>
              <w:right w:val="single" w:sz="4" w:space="0" w:color="000000"/>
            </w:tcBorders>
            <w:vAlign w:val="center"/>
          </w:tcPr>
          <w:p w14:paraId="3219AA77" w14:textId="77777777" w:rsidR="002132BD" w:rsidRPr="005C507B" w:rsidRDefault="002132BD" w:rsidP="001640E6">
            <w:pPr>
              <w:spacing w:after="0" w:line="240" w:lineRule="auto"/>
              <w:jc w:val="center"/>
              <w:rPr>
                <w:b/>
                <w:bCs/>
                <w:color w:val="000000" w:themeColor="text1"/>
                <w:sz w:val="18"/>
                <w:szCs w:val="18"/>
              </w:rPr>
            </w:pPr>
            <w:r w:rsidRPr="005C507B">
              <w:rPr>
                <w:b/>
                <w:bCs/>
                <w:color w:val="000000" w:themeColor="text1"/>
                <w:sz w:val="18"/>
                <w:szCs w:val="18"/>
              </w:rPr>
              <w:t>Método</w:t>
            </w:r>
          </w:p>
        </w:tc>
        <w:tc>
          <w:tcPr>
            <w:tcW w:w="2458" w:type="dxa"/>
            <w:tcBorders>
              <w:top w:val="single" w:sz="4" w:space="0" w:color="000000"/>
              <w:left w:val="single" w:sz="4" w:space="0" w:color="000000"/>
              <w:bottom w:val="single" w:sz="4" w:space="0" w:color="000000"/>
              <w:right w:val="single" w:sz="4" w:space="0" w:color="000000"/>
            </w:tcBorders>
            <w:vAlign w:val="center"/>
          </w:tcPr>
          <w:p w14:paraId="1DAD598B" w14:textId="04920DFC" w:rsidR="002132BD" w:rsidRPr="005C507B" w:rsidRDefault="00E3029C" w:rsidP="001640E6">
            <w:pPr>
              <w:spacing w:after="0" w:line="240" w:lineRule="auto"/>
              <w:jc w:val="center"/>
              <w:rPr>
                <w:b/>
                <w:bCs/>
                <w:color w:val="000000" w:themeColor="text1"/>
                <w:sz w:val="18"/>
                <w:szCs w:val="18"/>
              </w:rPr>
            </w:pPr>
            <w:r w:rsidRPr="005C507B">
              <w:rPr>
                <w:b/>
                <w:bCs/>
                <w:color w:val="000000" w:themeColor="text1"/>
                <w:sz w:val="18"/>
                <w:szCs w:val="18"/>
              </w:rPr>
              <w:t>Tempo (s) Médio ± Desvio</w:t>
            </w:r>
          </w:p>
        </w:tc>
      </w:tr>
      <w:tr w:rsidR="005C507B" w:rsidRPr="005C507B" w14:paraId="28D4E808" w14:textId="77777777" w:rsidTr="003B03EA">
        <w:trPr>
          <w:trHeight w:val="283"/>
          <w:jc w:val="center"/>
        </w:trPr>
        <w:tc>
          <w:tcPr>
            <w:tcW w:w="1081" w:type="dxa"/>
            <w:tcBorders>
              <w:top w:val="single" w:sz="4" w:space="0" w:color="000000"/>
              <w:left w:val="single" w:sz="4" w:space="0" w:color="000000"/>
              <w:bottom w:val="single" w:sz="4" w:space="0" w:color="000000"/>
              <w:right w:val="single" w:sz="4" w:space="0" w:color="000000"/>
            </w:tcBorders>
            <w:vAlign w:val="center"/>
          </w:tcPr>
          <w:p w14:paraId="54C4CA0C" w14:textId="77777777" w:rsidR="002132BD" w:rsidRPr="005C507B" w:rsidRDefault="002132BD" w:rsidP="001640E6">
            <w:pPr>
              <w:spacing w:after="0" w:line="240" w:lineRule="auto"/>
              <w:jc w:val="center"/>
              <w:rPr>
                <w:color w:val="000000" w:themeColor="text1"/>
                <w:sz w:val="18"/>
                <w:szCs w:val="18"/>
              </w:rPr>
            </w:pPr>
            <w:r w:rsidRPr="005C507B">
              <w:rPr>
                <w:color w:val="000000" w:themeColor="text1"/>
                <w:sz w:val="18"/>
                <w:szCs w:val="18"/>
              </w:rPr>
              <w:t>Gurobi</w:t>
            </w:r>
          </w:p>
        </w:tc>
        <w:tc>
          <w:tcPr>
            <w:tcW w:w="2458" w:type="dxa"/>
            <w:tcBorders>
              <w:top w:val="single" w:sz="4" w:space="0" w:color="000000"/>
              <w:left w:val="single" w:sz="4" w:space="0" w:color="000000"/>
              <w:bottom w:val="single" w:sz="4" w:space="0" w:color="000000"/>
              <w:right w:val="single" w:sz="4" w:space="0" w:color="000000"/>
            </w:tcBorders>
            <w:vAlign w:val="center"/>
          </w:tcPr>
          <w:p w14:paraId="1C880282" w14:textId="44C581DD" w:rsidR="002132BD" w:rsidRPr="005C507B" w:rsidRDefault="00893FEA" w:rsidP="001640E6">
            <w:pPr>
              <w:spacing w:after="0" w:line="240" w:lineRule="auto"/>
              <w:jc w:val="center"/>
              <w:rPr>
                <w:color w:val="000000" w:themeColor="text1"/>
                <w:sz w:val="18"/>
                <w:szCs w:val="18"/>
              </w:rPr>
            </w:pPr>
            <w:r w:rsidRPr="005C507B">
              <w:rPr>
                <w:color w:val="000000" w:themeColor="text1"/>
                <w:sz w:val="18"/>
                <w:szCs w:val="18"/>
              </w:rPr>
              <w:t>3.16</w:t>
            </w:r>
            <w:r w:rsidR="002132BD" w:rsidRPr="005C507B">
              <w:rPr>
                <w:color w:val="000000" w:themeColor="text1"/>
                <w:sz w:val="18"/>
                <w:szCs w:val="18"/>
              </w:rPr>
              <w:t xml:space="preserve"> ± </w:t>
            </w:r>
            <w:r w:rsidRPr="005C507B">
              <w:rPr>
                <w:color w:val="000000" w:themeColor="text1"/>
                <w:sz w:val="18"/>
                <w:szCs w:val="18"/>
              </w:rPr>
              <w:t>4.84</w:t>
            </w:r>
          </w:p>
        </w:tc>
      </w:tr>
      <w:tr w:rsidR="005C507B" w:rsidRPr="005C507B" w14:paraId="16CF954B" w14:textId="77777777" w:rsidTr="003B03EA">
        <w:trPr>
          <w:trHeight w:val="283"/>
          <w:jc w:val="center"/>
        </w:trPr>
        <w:tc>
          <w:tcPr>
            <w:tcW w:w="1081" w:type="dxa"/>
            <w:tcBorders>
              <w:top w:val="single" w:sz="4" w:space="0" w:color="000000"/>
              <w:left w:val="single" w:sz="4" w:space="0" w:color="000000"/>
              <w:bottom w:val="single" w:sz="4" w:space="0" w:color="000000"/>
              <w:right w:val="single" w:sz="4" w:space="0" w:color="000000"/>
            </w:tcBorders>
            <w:vAlign w:val="center"/>
          </w:tcPr>
          <w:p w14:paraId="0AD6343B" w14:textId="3E347908" w:rsidR="002132BD" w:rsidRPr="005C507B" w:rsidRDefault="00893FEA" w:rsidP="001640E6">
            <w:pPr>
              <w:spacing w:after="0" w:line="240" w:lineRule="auto"/>
              <w:jc w:val="center"/>
              <w:rPr>
                <w:color w:val="000000" w:themeColor="text1"/>
                <w:sz w:val="18"/>
                <w:szCs w:val="18"/>
              </w:rPr>
            </w:pPr>
            <w:r w:rsidRPr="005C507B">
              <w:rPr>
                <w:color w:val="000000" w:themeColor="text1"/>
                <w:sz w:val="18"/>
                <w:szCs w:val="18"/>
              </w:rPr>
              <w:t>HiGHS</w:t>
            </w:r>
          </w:p>
        </w:tc>
        <w:tc>
          <w:tcPr>
            <w:tcW w:w="2458" w:type="dxa"/>
            <w:tcBorders>
              <w:top w:val="single" w:sz="4" w:space="0" w:color="000000"/>
              <w:left w:val="single" w:sz="4" w:space="0" w:color="000000"/>
              <w:bottom w:val="single" w:sz="4" w:space="0" w:color="000000"/>
              <w:right w:val="single" w:sz="4" w:space="0" w:color="000000"/>
            </w:tcBorders>
            <w:vAlign w:val="center"/>
          </w:tcPr>
          <w:p w14:paraId="569E6D2F" w14:textId="6264BD90" w:rsidR="002132BD" w:rsidRPr="005C507B" w:rsidRDefault="00893FEA" w:rsidP="001640E6">
            <w:pPr>
              <w:spacing w:after="0" w:line="240" w:lineRule="auto"/>
              <w:jc w:val="center"/>
              <w:rPr>
                <w:color w:val="000000" w:themeColor="text1"/>
                <w:sz w:val="18"/>
                <w:szCs w:val="18"/>
              </w:rPr>
            </w:pPr>
            <w:r w:rsidRPr="005C507B">
              <w:rPr>
                <w:color w:val="000000" w:themeColor="text1"/>
                <w:sz w:val="18"/>
                <w:szCs w:val="18"/>
              </w:rPr>
              <w:t xml:space="preserve">16.44 ± 19.82 </w:t>
            </w:r>
          </w:p>
        </w:tc>
      </w:tr>
    </w:tbl>
    <w:p w14:paraId="240A9C4D" w14:textId="6EA020CB" w:rsidR="00BC4F49" w:rsidRPr="005C507B" w:rsidRDefault="00FD039C" w:rsidP="005C507B">
      <w:pPr>
        <w:spacing w:before="240"/>
        <w:rPr>
          <w:color w:val="000000" w:themeColor="text1"/>
        </w:rPr>
      </w:pPr>
      <w:r w:rsidRPr="005C507B">
        <w:rPr>
          <w:color w:val="000000" w:themeColor="text1"/>
        </w:rPr>
        <w:tab/>
      </w:r>
      <w:r w:rsidR="00BC4F49" w:rsidRPr="005C507B">
        <w:rPr>
          <w:color w:val="000000" w:themeColor="text1"/>
        </w:rPr>
        <w:t xml:space="preserve">No Problema da Designação Generalizado (PDG), a perda da estrutura unimodular aumentou sensivelmente a dificuldade das instâncias. Os resultados mostraram clara separação entre </w:t>
      </w:r>
      <w:r w:rsidR="00BC4F49" w:rsidRPr="00484912">
        <w:rPr>
          <w:i/>
          <w:iCs/>
          <w:color w:val="000000" w:themeColor="text1"/>
        </w:rPr>
        <w:t xml:space="preserve">solvers </w:t>
      </w:r>
      <w:r w:rsidR="00BC4F49" w:rsidRPr="005C507B">
        <w:rPr>
          <w:color w:val="000000" w:themeColor="text1"/>
        </w:rPr>
        <w:t xml:space="preserve">comerciais e alternativas open-source: Gurobi, CPLEX e XPRESS resolveram 29 das 36 instâncias, enquanto HiGHS e SCIP ficaram próximos, mas com menor consistência, e o CBC teve desempenho limitado. Além disso, o tempo médio de execução reforçou a vantagem dos </w:t>
      </w:r>
      <w:r w:rsidR="00BC4F49" w:rsidRPr="00484912">
        <w:rPr>
          <w:i/>
          <w:iCs/>
          <w:color w:val="000000" w:themeColor="text1"/>
        </w:rPr>
        <w:t>solvers</w:t>
      </w:r>
      <w:r w:rsidR="00BC4F49" w:rsidRPr="005C507B">
        <w:rPr>
          <w:color w:val="000000" w:themeColor="text1"/>
        </w:rPr>
        <w:t xml:space="preserve"> comerciais, especialmente do Gurobi, que apresentou menor variabilidade</w:t>
      </w:r>
      <w:r w:rsidR="0070388E">
        <w:rPr>
          <w:color w:val="000000" w:themeColor="text1"/>
        </w:rPr>
        <w:t>.</w:t>
      </w:r>
      <w:r w:rsidR="00BC4F49" w:rsidRPr="005C507B">
        <w:rPr>
          <w:color w:val="000000" w:themeColor="text1"/>
        </w:rPr>
        <w:t xml:space="preserve"> </w:t>
      </w:r>
    </w:p>
    <w:p w14:paraId="78D9553B" w14:textId="461AF955" w:rsidR="00351427" w:rsidRPr="005C507B" w:rsidRDefault="00BC4F49" w:rsidP="005C507B">
      <w:pPr>
        <w:rPr>
          <w:color w:val="000000" w:themeColor="text1"/>
        </w:rPr>
      </w:pPr>
      <w:r w:rsidRPr="005C507B">
        <w:rPr>
          <w:color w:val="000000" w:themeColor="text1"/>
        </w:rPr>
        <w:lastRenderedPageBreak/>
        <w:tab/>
        <w:t>Esses achados evidenciam que, no PDG, a escolha do solver afeta diretamente a qualidade e a confiabilidade das soluções, sendo os comerciais preferíveis em aplicações críticas, ainda que soluções open-source já se mostrem competitivas em parte dos cenários.</w:t>
      </w:r>
    </w:p>
    <w:p w14:paraId="72FC6CC9" w14:textId="1228CDF3" w:rsidR="00F7426A" w:rsidRDefault="00F7426A" w:rsidP="00934854">
      <w:pPr>
        <w:pStyle w:val="Ttulo2"/>
      </w:pPr>
      <w:bookmarkStart w:id="38" w:name="_Toc209603697"/>
      <w:r>
        <w:t>Problema do Caixeiro Viajante</w:t>
      </w:r>
      <w:r w:rsidR="00351427">
        <w:t xml:space="preserve"> com PLI</w:t>
      </w:r>
      <w:bookmarkEnd w:id="38"/>
    </w:p>
    <w:p w14:paraId="7F92E6CD" w14:textId="67CADF1B" w:rsidR="00351427" w:rsidRPr="00351427" w:rsidRDefault="00351427" w:rsidP="005C507B">
      <w:r>
        <w:tab/>
      </w:r>
      <w:r w:rsidRPr="00351427">
        <w:t xml:space="preserve">O TSP formulado em Programação Linear Inteira representa um desafio mais severo que o PD ou o PDG, já que a complexidade combinatória cresce rapidamente. Para avaliar até que ponto os </w:t>
      </w:r>
      <w:r w:rsidRPr="00484912">
        <w:rPr>
          <w:i/>
          <w:iCs/>
        </w:rPr>
        <w:t>solvers</w:t>
      </w:r>
      <w:r w:rsidRPr="00351427">
        <w:t xml:space="preserve"> conseguem lidar com esse problema, foram testadas 28 instâncias com n ≤ 100, sob limite de 100 s.</w:t>
      </w:r>
    </w:p>
    <w:p w14:paraId="54B74E6C" w14:textId="3088868A" w:rsidR="00E57E05" w:rsidRPr="007228E0" w:rsidRDefault="007228E0">
      <w:pPr>
        <w:jc w:val="center"/>
        <w:rPr>
          <w:b/>
          <w:bCs/>
        </w:rPr>
      </w:pPr>
      <w:r w:rsidRPr="007228E0">
        <w:t>Tabela 3.1 – Resultados do TSP com PLI (n ≤ 100, 28 instâncias, limite de tempo = 100s)</w:t>
      </w:r>
    </w:p>
    <w:tbl>
      <w:tblPr>
        <w:tblW w:w="2977" w:type="dxa"/>
        <w:jc w:val="center"/>
        <w:tblLayout w:type="fixed"/>
        <w:tblLook w:val="0000" w:firstRow="0" w:lastRow="0" w:firstColumn="0" w:lastColumn="0" w:noHBand="0" w:noVBand="0"/>
      </w:tblPr>
      <w:tblGrid>
        <w:gridCol w:w="1484"/>
        <w:gridCol w:w="1493"/>
      </w:tblGrid>
      <w:tr w:rsidR="00D91388" w14:paraId="132DF7AB" w14:textId="77777777" w:rsidTr="003B03EA">
        <w:trPr>
          <w:trHeight w:val="283"/>
          <w:jc w:val="center"/>
        </w:trPr>
        <w:tc>
          <w:tcPr>
            <w:tcW w:w="1484" w:type="dxa"/>
            <w:tcBorders>
              <w:top w:val="single" w:sz="4" w:space="0" w:color="000000"/>
              <w:left w:val="single" w:sz="4" w:space="0" w:color="000000"/>
              <w:bottom w:val="single" w:sz="4" w:space="0" w:color="000000"/>
              <w:right w:val="single" w:sz="4" w:space="0" w:color="000000"/>
            </w:tcBorders>
            <w:vAlign w:val="center"/>
          </w:tcPr>
          <w:p w14:paraId="17485C87" w14:textId="77777777" w:rsidR="00D91388" w:rsidRDefault="00D91388">
            <w:pPr>
              <w:spacing w:after="0" w:line="240" w:lineRule="auto"/>
              <w:jc w:val="center"/>
              <w:rPr>
                <w:b/>
                <w:bCs/>
                <w:sz w:val="18"/>
                <w:szCs w:val="18"/>
              </w:rPr>
            </w:pPr>
            <w:r>
              <w:rPr>
                <w:b/>
                <w:bCs/>
                <w:sz w:val="18"/>
                <w:szCs w:val="18"/>
              </w:rPr>
              <w:t>Solver</w:t>
            </w:r>
          </w:p>
        </w:tc>
        <w:tc>
          <w:tcPr>
            <w:tcW w:w="1493" w:type="dxa"/>
            <w:tcBorders>
              <w:top w:val="single" w:sz="4" w:space="0" w:color="000000"/>
              <w:left w:val="single" w:sz="4" w:space="0" w:color="000000"/>
              <w:bottom w:val="single" w:sz="4" w:space="0" w:color="000000"/>
              <w:right w:val="single" w:sz="4" w:space="0" w:color="000000"/>
            </w:tcBorders>
            <w:vAlign w:val="center"/>
          </w:tcPr>
          <w:p w14:paraId="25644814" w14:textId="3340E29C" w:rsidR="00D91388" w:rsidRDefault="00E3029C">
            <w:pPr>
              <w:spacing w:after="0" w:line="240" w:lineRule="auto"/>
              <w:jc w:val="center"/>
              <w:rPr>
                <w:b/>
                <w:bCs/>
                <w:sz w:val="18"/>
                <w:szCs w:val="18"/>
              </w:rPr>
            </w:pPr>
            <w:r>
              <w:rPr>
                <w:b/>
                <w:bCs/>
                <w:sz w:val="18"/>
                <w:szCs w:val="18"/>
              </w:rPr>
              <w:t>Otimalidade</w:t>
            </w:r>
          </w:p>
        </w:tc>
      </w:tr>
      <w:tr w:rsidR="00D91388" w14:paraId="60CDA087" w14:textId="77777777" w:rsidTr="003B03EA">
        <w:trPr>
          <w:trHeight w:val="283"/>
          <w:jc w:val="center"/>
        </w:trPr>
        <w:tc>
          <w:tcPr>
            <w:tcW w:w="1484" w:type="dxa"/>
            <w:tcBorders>
              <w:top w:val="single" w:sz="4" w:space="0" w:color="000000"/>
              <w:left w:val="single" w:sz="4" w:space="0" w:color="000000"/>
              <w:bottom w:val="single" w:sz="4" w:space="0" w:color="000000"/>
              <w:right w:val="single" w:sz="4" w:space="0" w:color="000000"/>
            </w:tcBorders>
            <w:vAlign w:val="center"/>
          </w:tcPr>
          <w:p w14:paraId="65830AC6" w14:textId="77777777" w:rsidR="00D91388" w:rsidRDefault="00D91388">
            <w:pPr>
              <w:spacing w:after="0" w:line="240" w:lineRule="auto"/>
              <w:jc w:val="center"/>
              <w:rPr>
                <w:sz w:val="18"/>
                <w:szCs w:val="18"/>
              </w:rPr>
            </w:pPr>
            <w:r>
              <w:rPr>
                <w:sz w:val="18"/>
                <w:szCs w:val="18"/>
              </w:rPr>
              <w:t>Gurobi</w:t>
            </w:r>
          </w:p>
        </w:tc>
        <w:tc>
          <w:tcPr>
            <w:tcW w:w="1493" w:type="dxa"/>
            <w:tcBorders>
              <w:top w:val="single" w:sz="4" w:space="0" w:color="000000"/>
              <w:left w:val="single" w:sz="4" w:space="0" w:color="000000"/>
              <w:bottom w:val="single" w:sz="4" w:space="0" w:color="000000"/>
              <w:right w:val="single" w:sz="4" w:space="0" w:color="000000"/>
            </w:tcBorders>
            <w:vAlign w:val="center"/>
          </w:tcPr>
          <w:p w14:paraId="410B1266" w14:textId="23EF82E6" w:rsidR="00D91388" w:rsidRDefault="00D91388">
            <w:pPr>
              <w:spacing w:after="0" w:line="240" w:lineRule="auto"/>
              <w:jc w:val="center"/>
              <w:rPr>
                <w:sz w:val="18"/>
                <w:szCs w:val="18"/>
              </w:rPr>
            </w:pPr>
            <w:r>
              <w:rPr>
                <w:sz w:val="18"/>
                <w:szCs w:val="18"/>
              </w:rPr>
              <w:t>17/28</w:t>
            </w:r>
          </w:p>
        </w:tc>
      </w:tr>
      <w:tr w:rsidR="00D91388" w14:paraId="62FC415C" w14:textId="77777777" w:rsidTr="003B03EA">
        <w:trPr>
          <w:trHeight w:val="283"/>
          <w:jc w:val="center"/>
        </w:trPr>
        <w:tc>
          <w:tcPr>
            <w:tcW w:w="1484" w:type="dxa"/>
            <w:tcBorders>
              <w:left w:val="single" w:sz="4" w:space="0" w:color="000000"/>
              <w:bottom w:val="single" w:sz="4" w:space="0" w:color="000000"/>
              <w:right w:val="single" w:sz="4" w:space="0" w:color="000000"/>
            </w:tcBorders>
            <w:vAlign w:val="center"/>
          </w:tcPr>
          <w:p w14:paraId="36FC2120" w14:textId="77777777" w:rsidR="00D91388" w:rsidRDefault="00D91388">
            <w:pPr>
              <w:spacing w:after="0" w:line="240" w:lineRule="auto"/>
              <w:jc w:val="center"/>
              <w:rPr>
                <w:sz w:val="18"/>
                <w:szCs w:val="18"/>
              </w:rPr>
            </w:pPr>
            <w:r>
              <w:rPr>
                <w:sz w:val="18"/>
                <w:szCs w:val="18"/>
              </w:rPr>
              <w:t>CPLEX</w:t>
            </w:r>
          </w:p>
        </w:tc>
        <w:tc>
          <w:tcPr>
            <w:tcW w:w="1493" w:type="dxa"/>
            <w:tcBorders>
              <w:left w:val="single" w:sz="4" w:space="0" w:color="000000"/>
              <w:bottom w:val="single" w:sz="4" w:space="0" w:color="000000"/>
              <w:right w:val="single" w:sz="4" w:space="0" w:color="000000"/>
            </w:tcBorders>
            <w:vAlign w:val="center"/>
          </w:tcPr>
          <w:p w14:paraId="0B1FEE0E" w14:textId="71AD3455" w:rsidR="00D91388" w:rsidRDefault="00D91388">
            <w:pPr>
              <w:spacing w:after="0" w:line="240" w:lineRule="auto"/>
              <w:jc w:val="center"/>
              <w:rPr>
                <w:sz w:val="18"/>
                <w:szCs w:val="18"/>
              </w:rPr>
            </w:pPr>
            <w:r>
              <w:rPr>
                <w:sz w:val="18"/>
                <w:szCs w:val="18"/>
              </w:rPr>
              <w:t>15/28</w:t>
            </w:r>
          </w:p>
        </w:tc>
      </w:tr>
      <w:tr w:rsidR="00D91388" w14:paraId="0CB59E1D" w14:textId="77777777" w:rsidTr="003B03EA">
        <w:trPr>
          <w:trHeight w:val="283"/>
          <w:jc w:val="center"/>
        </w:trPr>
        <w:tc>
          <w:tcPr>
            <w:tcW w:w="1484" w:type="dxa"/>
            <w:tcBorders>
              <w:left w:val="single" w:sz="4" w:space="0" w:color="000000"/>
              <w:bottom w:val="single" w:sz="4" w:space="0" w:color="000000"/>
              <w:right w:val="single" w:sz="4" w:space="0" w:color="000000"/>
            </w:tcBorders>
            <w:vAlign w:val="center"/>
          </w:tcPr>
          <w:p w14:paraId="0264620F" w14:textId="77777777" w:rsidR="00D91388" w:rsidRDefault="00D91388">
            <w:pPr>
              <w:spacing w:after="0" w:line="240" w:lineRule="auto"/>
              <w:jc w:val="center"/>
              <w:rPr>
                <w:sz w:val="18"/>
                <w:szCs w:val="18"/>
              </w:rPr>
            </w:pPr>
            <w:r>
              <w:rPr>
                <w:sz w:val="18"/>
                <w:szCs w:val="18"/>
              </w:rPr>
              <w:t>XPRESS</w:t>
            </w:r>
          </w:p>
        </w:tc>
        <w:tc>
          <w:tcPr>
            <w:tcW w:w="1493" w:type="dxa"/>
            <w:tcBorders>
              <w:left w:val="single" w:sz="4" w:space="0" w:color="000000"/>
              <w:bottom w:val="single" w:sz="4" w:space="0" w:color="000000"/>
              <w:right w:val="single" w:sz="4" w:space="0" w:color="000000"/>
            </w:tcBorders>
            <w:vAlign w:val="center"/>
          </w:tcPr>
          <w:p w14:paraId="1F01375D" w14:textId="3233D708" w:rsidR="00D91388" w:rsidRDefault="00D91388">
            <w:pPr>
              <w:spacing w:after="0" w:line="240" w:lineRule="auto"/>
              <w:jc w:val="center"/>
              <w:rPr>
                <w:sz w:val="18"/>
                <w:szCs w:val="18"/>
              </w:rPr>
            </w:pPr>
            <w:r>
              <w:rPr>
                <w:sz w:val="18"/>
                <w:szCs w:val="18"/>
              </w:rPr>
              <w:t>15/28</w:t>
            </w:r>
          </w:p>
        </w:tc>
      </w:tr>
      <w:tr w:rsidR="00D91388" w:rsidRPr="00512DD1" w14:paraId="7CE59B9C" w14:textId="77777777" w:rsidTr="003B03EA">
        <w:trPr>
          <w:trHeight w:val="283"/>
          <w:jc w:val="center"/>
        </w:trPr>
        <w:tc>
          <w:tcPr>
            <w:tcW w:w="1484" w:type="dxa"/>
            <w:tcBorders>
              <w:left w:val="single" w:sz="4" w:space="0" w:color="000000"/>
              <w:bottom w:val="single" w:sz="4" w:space="0" w:color="000000"/>
              <w:right w:val="single" w:sz="4" w:space="0" w:color="000000"/>
            </w:tcBorders>
            <w:vAlign w:val="center"/>
          </w:tcPr>
          <w:p w14:paraId="7D584042" w14:textId="77777777" w:rsidR="00D91388" w:rsidRPr="00D91388" w:rsidRDefault="00D91388">
            <w:pPr>
              <w:spacing w:after="0" w:line="240" w:lineRule="auto"/>
              <w:jc w:val="center"/>
              <w:rPr>
                <w:color w:val="000000" w:themeColor="text1"/>
                <w:sz w:val="18"/>
                <w:szCs w:val="18"/>
              </w:rPr>
            </w:pPr>
            <w:r w:rsidRPr="00D91388">
              <w:rPr>
                <w:color w:val="000000" w:themeColor="text1"/>
                <w:sz w:val="18"/>
                <w:szCs w:val="18"/>
              </w:rPr>
              <w:t>SCIP</w:t>
            </w:r>
          </w:p>
        </w:tc>
        <w:tc>
          <w:tcPr>
            <w:tcW w:w="1493" w:type="dxa"/>
            <w:tcBorders>
              <w:left w:val="single" w:sz="4" w:space="0" w:color="000000"/>
              <w:bottom w:val="single" w:sz="4" w:space="0" w:color="000000"/>
              <w:right w:val="single" w:sz="4" w:space="0" w:color="000000"/>
            </w:tcBorders>
            <w:vAlign w:val="center"/>
          </w:tcPr>
          <w:p w14:paraId="6BFA5040" w14:textId="627EBF46" w:rsidR="00D91388" w:rsidRPr="00D91388" w:rsidRDefault="00D91388">
            <w:pPr>
              <w:spacing w:after="0" w:line="240" w:lineRule="auto"/>
              <w:jc w:val="center"/>
              <w:rPr>
                <w:color w:val="000000" w:themeColor="text1"/>
                <w:sz w:val="18"/>
                <w:szCs w:val="18"/>
              </w:rPr>
            </w:pPr>
            <w:r w:rsidRPr="00D91388">
              <w:rPr>
                <w:color w:val="000000" w:themeColor="text1"/>
                <w:sz w:val="18"/>
                <w:szCs w:val="18"/>
              </w:rPr>
              <w:t>12</w:t>
            </w:r>
            <w:r>
              <w:rPr>
                <w:color w:val="000000" w:themeColor="text1"/>
                <w:sz w:val="18"/>
                <w:szCs w:val="18"/>
              </w:rPr>
              <w:t>/28</w:t>
            </w:r>
          </w:p>
        </w:tc>
      </w:tr>
      <w:tr w:rsidR="00D91388" w:rsidRPr="00512DD1" w14:paraId="449907C0" w14:textId="77777777" w:rsidTr="003B03EA">
        <w:trPr>
          <w:trHeight w:val="283"/>
          <w:jc w:val="center"/>
        </w:trPr>
        <w:tc>
          <w:tcPr>
            <w:tcW w:w="1484" w:type="dxa"/>
            <w:tcBorders>
              <w:left w:val="single" w:sz="4" w:space="0" w:color="000000"/>
              <w:bottom w:val="single" w:sz="4" w:space="0" w:color="000000"/>
              <w:right w:val="single" w:sz="4" w:space="0" w:color="000000"/>
            </w:tcBorders>
            <w:vAlign w:val="center"/>
          </w:tcPr>
          <w:p w14:paraId="0F8FB353" w14:textId="77777777" w:rsidR="00D91388" w:rsidRPr="00D91388" w:rsidRDefault="00D91388">
            <w:pPr>
              <w:spacing w:after="0" w:line="240" w:lineRule="auto"/>
              <w:jc w:val="center"/>
              <w:rPr>
                <w:color w:val="000000" w:themeColor="text1"/>
                <w:sz w:val="18"/>
                <w:szCs w:val="18"/>
              </w:rPr>
            </w:pPr>
            <w:r w:rsidRPr="00D91388">
              <w:rPr>
                <w:color w:val="000000" w:themeColor="text1"/>
                <w:sz w:val="18"/>
                <w:szCs w:val="18"/>
              </w:rPr>
              <w:t>HiGHS</w:t>
            </w:r>
          </w:p>
        </w:tc>
        <w:tc>
          <w:tcPr>
            <w:tcW w:w="1493" w:type="dxa"/>
            <w:tcBorders>
              <w:left w:val="single" w:sz="4" w:space="0" w:color="000000"/>
              <w:bottom w:val="single" w:sz="4" w:space="0" w:color="000000"/>
              <w:right w:val="single" w:sz="4" w:space="0" w:color="000000"/>
            </w:tcBorders>
            <w:vAlign w:val="center"/>
          </w:tcPr>
          <w:p w14:paraId="60FF7E31" w14:textId="34A289B1" w:rsidR="00D91388" w:rsidRPr="00D91388" w:rsidRDefault="00D91388">
            <w:pPr>
              <w:spacing w:after="0" w:line="240" w:lineRule="auto"/>
              <w:jc w:val="center"/>
              <w:rPr>
                <w:color w:val="000000" w:themeColor="text1"/>
                <w:sz w:val="18"/>
                <w:szCs w:val="18"/>
              </w:rPr>
            </w:pPr>
            <w:r w:rsidRPr="00D91388">
              <w:rPr>
                <w:color w:val="000000" w:themeColor="text1"/>
                <w:sz w:val="18"/>
                <w:szCs w:val="18"/>
              </w:rPr>
              <w:t>12</w:t>
            </w:r>
            <w:r>
              <w:rPr>
                <w:color w:val="000000" w:themeColor="text1"/>
                <w:sz w:val="18"/>
                <w:szCs w:val="18"/>
              </w:rPr>
              <w:t>/28</w:t>
            </w:r>
          </w:p>
        </w:tc>
      </w:tr>
      <w:tr w:rsidR="00D91388" w:rsidRPr="00512DD1" w14:paraId="782FD8B7" w14:textId="77777777" w:rsidTr="003B03EA">
        <w:trPr>
          <w:trHeight w:val="283"/>
          <w:jc w:val="center"/>
        </w:trPr>
        <w:tc>
          <w:tcPr>
            <w:tcW w:w="1484" w:type="dxa"/>
            <w:tcBorders>
              <w:left w:val="single" w:sz="4" w:space="0" w:color="000000"/>
              <w:bottom w:val="single" w:sz="4" w:space="0" w:color="000000"/>
              <w:right w:val="single" w:sz="4" w:space="0" w:color="000000"/>
            </w:tcBorders>
            <w:vAlign w:val="center"/>
          </w:tcPr>
          <w:p w14:paraId="3DCB2472" w14:textId="77777777" w:rsidR="00D91388" w:rsidRPr="00D91388" w:rsidRDefault="00D91388">
            <w:pPr>
              <w:spacing w:after="0" w:line="240" w:lineRule="auto"/>
              <w:jc w:val="center"/>
              <w:rPr>
                <w:color w:val="000000" w:themeColor="text1"/>
                <w:sz w:val="18"/>
                <w:szCs w:val="18"/>
              </w:rPr>
            </w:pPr>
            <w:r w:rsidRPr="00D91388">
              <w:rPr>
                <w:color w:val="000000" w:themeColor="text1"/>
                <w:sz w:val="18"/>
                <w:szCs w:val="18"/>
              </w:rPr>
              <w:t>CBC</w:t>
            </w:r>
          </w:p>
        </w:tc>
        <w:tc>
          <w:tcPr>
            <w:tcW w:w="1493" w:type="dxa"/>
            <w:tcBorders>
              <w:left w:val="single" w:sz="4" w:space="0" w:color="000000"/>
              <w:bottom w:val="single" w:sz="4" w:space="0" w:color="000000"/>
              <w:right w:val="single" w:sz="4" w:space="0" w:color="000000"/>
            </w:tcBorders>
            <w:vAlign w:val="center"/>
          </w:tcPr>
          <w:p w14:paraId="646E57EC" w14:textId="0287274A" w:rsidR="00D91388" w:rsidRPr="00D91388" w:rsidRDefault="00D91388">
            <w:pPr>
              <w:spacing w:after="0" w:line="240" w:lineRule="auto"/>
              <w:jc w:val="center"/>
              <w:rPr>
                <w:color w:val="000000" w:themeColor="text1"/>
                <w:sz w:val="18"/>
                <w:szCs w:val="18"/>
              </w:rPr>
            </w:pPr>
            <w:r w:rsidRPr="00D91388">
              <w:rPr>
                <w:color w:val="000000" w:themeColor="text1"/>
                <w:sz w:val="18"/>
                <w:szCs w:val="18"/>
              </w:rPr>
              <w:t>9</w:t>
            </w:r>
            <w:r>
              <w:rPr>
                <w:color w:val="000000" w:themeColor="text1"/>
                <w:sz w:val="18"/>
                <w:szCs w:val="18"/>
              </w:rPr>
              <w:t>/28</w:t>
            </w:r>
          </w:p>
        </w:tc>
      </w:tr>
    </w:tbl>
    <w:p w14:paraId="4F125453" w14:textId="71BDCABF" w:rsidR="004C70E8" w:rsidRPr="007228E0" w:rsidRDefault="007228E0" w:rsidP="004C4EF6">
      <w:pPr>
        <w:spacing w:before="240"/>
        <w:jc w:val="center"/>
        <w:rPr>
          <w:b/>
          <w:bCs/>
        </w:rPr>
      </w:pPr>
      <w:bookmarkStart w:id="39" w:name="_Toc206108276"/>
      <w:r w:rsidRPr="007228E0">
        <w:t>Tabela 3.2 – Tempos médios no TSP com PLI (28 instâncias, limite de tempo = 100s)</w:t>
      </w:r>
    </w:p>
    <w:tbl>
      <w:tblPr>
        <w:tblW w:w="3544" w:type="dxa"/>
        <w:jc w:val="center"/>
        <w:tblLayout w:type="fixed"/>
        <w:tblLook w:val="0000" w:firstRow="0" w:lastRow="0" w:firstColumn="0" w:lastColumn="0" w:noHBand="0" w:noVBand="0"/>
      </w:tblPr>
      <w:tblGrid>
        <w:gridCol w:w="1076"/>
        <w:gridCol w:w="2468"/>
      </w:tblGrid>
      <w:tr w:rsidR="002132BD" w14:paraId="4EED0F4A" w14:textId="77777777" w:rsidTr="003B03EA">
        <w:trPr>
          <w:trHeight w:val="283"/>
          <w:jc w:val="center"/>
        </w:trPr>
        <w:tc>
          <w:tcPr>
            <w:tcW w:w="1076" w:type="dxa"/>
            <w:tcBorders>
              <w:top w:val="single" w:sz="4" w:space="0" w:color="000000"/>
              <w:left w:val="single" w:sz="4" w:space="0" w:color="000000"/>
              <w:bottom w:val="single" w:sz="4" w:space="0" w:color="000000"/>
              <w:right w:val="single" w:sz="4" w:space="0" w:color="000000"/>
            </w:tcBorders>
            <w:vAlign w:val="center"/>
          </w:tcPr>
          <w:p w14:paraId="7C923CAE" w14:textId="77777777" w:rsidR="002132BD" w:rsidRDefault="002132BD" w:rsidP="001640E6">
            <w:pPr>
              <w:spacing w:after="0" w:line="240" w:lineRule="auto"/>
              <w:jc w:val="center"/>
              <w:rPr>
                <w:b/>
                <w:bCs/>
                <w:sz w:val="18"/>
                <w:szCs w:val="18"/>
              </w:rPr>
            </w:pPr>
            <w:r>
              <w:rPr>
                <w:b/>
                <w:bCs/>
                <w:sz w:val="18"/>
                <w:szCs w:val="18"/>
              </w:rPr>
              <w:t>Método</w:t>
            </w:r>
          </w:p>
        </w:tc>
        <w:tc>
          <w:tcPr>
            <w:tcW w:w="2468" w:type="dxa"/>
            <w:tcBorders>
              <w:top w:val="single" w:sz="4" w:space="0" w:color="000000"/>
              <w:left w:val="single" w:sz="4" w:space="0" w:color="000000"/>
              <w:bottom w:val="single" w:sz="4" w:space="0" w:color="000000"/>
              <w:right w:val="single" w:sz="4" w:space="0" w:color="000000"/>
            </w:tcBorders>
            <w:vAlign w:val="center"/>
          </w:tcPr>
          <w:p w14:paraId="112EE3FD" w14:textId="144C6863" w:rsidR="002132BD" w:rsidRDefault="00E3029C" w:rsidP="001640E6">
            <w:pPr>
              <w:spacing w:after="0" w:line="240" w:lineRule="auto"/>
              <w:jc w:val="center"/>
              <w:rPr>
                <w:b/>
                <w:bCs/>
                <w:sz w:val="18"/>
                <w:szCs w:val="18"/>
              </w:rPr>
            </w:pPr>
            <w:r>
              <w:rPr>
                <w:b/>
                <w:bCs/>
                <w:sz w:val="18"/>
                <w:szCs w:val="18"/>
              </w:rPr>
              <w:t xml:space="preserve">Tempo (s) </w:t>
            </w:r>
            <w:r w:rsidRPr="00893553">
              <w:rPr>
                <w:b/>
                <w:bCs/>
                <w:sz w:val="18"/>
                <w:szCs w:val="18"/>
              </w:rPr>
              <w:t>Méd</w:t>
            </w:r>
            <w:r>
              <w:rPr>
                <w:b/>
                <w:bCs/>
                <w:sz w:val="18"/>
                <w:szCs w:val="18"/>
              </w:rPr>
              <w:t>io</w:t>
            </w:r>
            <w:r w:rsidRPr="00893553">
              <w:rPr>
                <w:b/>
                <w:bCs/>
                <w:sz w:val="18"/>
                <w:szCs w:val="18"/>
              </w:rPr>
              <w:t xml:space="preserve"> ± Desvio</w:t>
            </w:r>
          </w:p>
        </w:tc>
      </w:tr>
      <w:tr w:rsidR="002132BD" w14:paraId="4EC2BB9D" w14:textId="77777777" w:rsidTr="003B03EA">
        <w:trPr>
          <w:trHeight w:val="283"/>
          <w:jc w:val="center"/>
        </w:trPr>
        <w:tc>
          <w:tcPr>
            <w:tcW w:w="1076" w:type="dxa"/>
            <w:tcBorders>
              <w:top w:val="single" w:sz="4" w:space="0" w:color="000000"/>
              <w:left w:val="single" w:sz="4" w:space="0" w:color="000000"/>
              <w:bottom w:val="single" w:sz="4" w:space="0" w:color="000000"/>
              <w:right w:val="single" w:sz="4" w:space="0" w:color="000000"/>
            </w:tcBorders>
            <w:vAlign w:val="center"/>
          </w:tcPr>
          <w:p w14:paraId="363F734D" w14:textId="77777777" w:rsidR="002132BD" w:rsidRDefault="002132BD" w:rsidP="001640E6">
            <w:pPr>
              <w:spacing w:after="0" w:line="240" w:lineRule="auto"/>
              <w:jc w:val="center"/>
              <w:rPr>
                <w:sz w:val="18"/>
                <w:szCs w:val="18"/>
              </w:rPr>
            </w:pPr>
            <w:r>
              <w:rPr>
                <w:sz w:val="18"/>
                <w:szCs w:val="18"/>
              </w:rPr>
              <w:t>Gurobi</w:t>
            </w:r>
          </w:p>
        </w:tc>
        <w:tc>
          <w:tcPr>
            <w:tcW w:w="2468" w:type="dxa"/>
            <w:tcBorders>
              <w:top w:val="single" w:sz="4" w:space="0" w:color="000000"/>
              <w:left w:val="single" w:sz="4" w:space="0" w:color="000000"/>
              <w:bottom w:val="single" w:sz="4" w:space="0" w:color="000000"/>
              <w:right w:val="single" w:sz="4" w:space="0" w:color="000000"/>
            </w:tcBorders>
            <w:vAlign w:val="center"/>
          </w:tcPr>
          <w:p w14:paraId="3B372CE9" w14:textId="758A86B2" w:rsidR="002132BD" w:rsidRDefault="002132BD" w:rsidP="001640E6">
            <w:pPr>
              <w:spacing w:after="0" w:line="240" w:lineRule="auto"/>
              <w:jc w:val="center"/>
              <w:rPr>
                <w:sz w:val="18"/>
                <w:szCs w:val="18"/>
              </w:rPr>
            </w:pPr>
            <w:r>
              <w:rPr>
                <w:sz w:val="18"/>
                <w:szCs w:val="18"/>
              </w:rPr>
              <w:t>11.77 ± 24.99</w:t>
            </w:r>
          </w:p>
        </w:tc>
      </w:tr>
      <w:tr w:rsidR="002132BD" w14:paraId="262F80D8" w14:textId="77777777" w:rsidTr="003B03EA">
        <w:trPr>
          <w:trHeight w:val="283"/>
          <w:jc w:val="center"/>
        </w:trPr>
        <w:tc>
          <w:tcPr>
            <w:tcW w:w="1076" w:type="dxa"/>
            <w:tcBorders>
              <w:top w:val="single" w:sz="4" w:space="0" w:color="000000"/>
              <w:left w:val="single" w:sz="4" w:space="0" w:color="000000"/>
              <w:bottom w:val="single" w:sz="4" w:space="0" w:color="000000"/>
              <w:right w:val="single" w:sz="4" w:space="0" w:color="000000"/>
            </w:tcBorders>
            <w:vAlign w:val="center"/>
          </w:tcPr>
          <w:p w14:paraId="1FA44F21" w14:textId="77777777" w:rsidR="002132BD" w:rsidRDefault="002132BD" w:rsidP="001640E6">
            <w:pPr>
              <w:spacing w:after="0" w:line="240" w:lineRule="auto"/>
              <w:jc w:val="center"/>
              <w:rPr>
                <w:sz w:val="18"/>
                <w:szCs w:val="18"/>
              </w:rPr>
            </w:pPr>
            <w:r>
              <w:rPr>
                <w:sz w:val="18"/>
                <w:szCs w:val="18"/>
              </w:rPr>
              <w:t>CBC</w:t>
            </w:r>
          </w:p>
        </w:tc>
        <w:tc>
          <w:tcPr>
            <w:tcW w:w="2468" w:type="dxa"/>
            <w:tcBorders>
              <w:top w:val="single" w:sz="4" w:space="0" w:color="000000"/>
              <w:left w:val="single" w:sz="4" w:space="0" w:color="000000"/>
              <w:bottom w:val="single" w:sz="4" w:space="0" w:color="000000"/>
              <w:right w:val="single" w:sz="4" w:space="0" w:color="000000"/>
            </w:tcBorders>
            <w:vAlign w:val="center"/>
          </w:tcPr>
          <w:p w14:paraId="7D7C5756" w14:textId="529805AA" w:rsidR="002132BD" w:rsidRDefault="002132BD" w:rsidP="001640E6">
            <w:pPr>
              <w:spacing w:after="0" w:line="240" w:lineRule="auto"/>
              <w:jc w:val="center"/>
              <w:rPr>
                <w:sz w:val="18"/>
                <w:szCs w:val="18"/>
              </w:rPr>
            </w:pPr>
            <w:r>
              <w:rPr>
                <w:sz w:val="18"/>
                <w:szCs w:val="18"/>
              </w:rPr>
              <w:t>18.85 ± 26.33</w:t>
            </w:r>
          </w:p>
        </w:tc>
      </w:tr>
    </w:tbl>
    <w:p w14:paraId="1A9722AD" w14:textId="4615F4F3" w:rsidR="00893FEA" w:rsidRPr="007228E0" w:rsidRDefault="007228E0" w:rsidP="004C4EF6">
      <w:pPr>
        <w:spacing w:before="240"/>
        <w:jc w:val="center"/>
        <w:rPr>
          <w:b/>
          <w:bCs/>
          <w:u w:val="single"/>
        </w:rPr>
      </w:pPr>
      <w:r w:rsidRPr="007228E0">
        <w:t xml:space="preserve">Tabela 3.3 – </w:t>
      </w:r>
      <w:r w:rsidRPr="005E4939">
        <w:rPr>
          <w:i/>
          <w:iCs/>
        </w:rPr>
        <w:t>Gaps</w:t>
      </w:r>
      <w:r w:rsidRPr="007228E0">
        <w:t xml:space="preserve"> médios em instâncias não resolvidas do TSP (28 instâncias, limite de tempo = 100s)</w:t>
      </w:r>
    </w:p>
    <w:tbl>
      <w:tblPr>
        <w:tblW w:w="3539" w:type="dxa"/>
        <w:jc w:val="center"/>
        <w:tblLayout w:type="fixed"/>
        <w:tblLook w:val="0000" w:firstRow="0" w:lastRow="0" w:firstColumn="0" w:lastColumn="0" w:noHBand="0" w:noVBand="0"/>
      </w:tblPr>
      <w:tblGrid>
        <w:gridCol w:w="1076"/>
        <w:gridCol w:w="2463"/>
      </w:tblGrid>
      <w:tr w:rsidR="003B03EA" w14:paraId="58E6B86E" w14:textId="70CAE6BF" w:rsidTr="003B03EA">
        <w:trPr>
          <w:trHeight w:val="283"/>
          <w:jc w:val="center"/>
        </w:trPr>
        <w:tc>
          <w:tcPr>
            <w:tcW w:w="1076" w:type="dxa"/>
            <w:tcBorders>
              <w:top w:val="single" w:sz="4" w:space="0" w:color="000000"/>
              <w:left w:val="single" w:sz="4" w:space="0" w:color="000000"/>
              <w:bottom w:val="single" w:sz="4" w:space="0" w:color="000000"/>
              <w:right w:val="single" w:sz="4" w:space="0" w:color="000000"/>
            </w:tcBorders>
            <w:vAlign w:val="center"/>
          </w:tcPr>
          <w:p w14:paraId="6CC6118D" w14:textId="77777777" w:rsidR="003B03EA" w:rsidRDefault="003B03EA" w:rsidP="001640E6">
            <w:pPr>
              <w:spacing w:after="0" w:line="240" w:lineRule="auto"/>
              <w:jc w:val="center"/>
              <w:rPr>
                <w:b/>
                <w:bCs/>
                <w:sz w:val="18"/>
                <w:szCs w:val="18"/>
              </w:rPr>
            </w:pPr>
            <w:r>
              <w:rPr>
                <w:b/>
                <w:bCs/>
                <w:sz w:val="18"/>
                <w:szCs w:val="18"/>
              </w:rPr>
              <w:t>Método</w:t>
            </w:r>
          </w:p>
        </w:tc>
        <w:tc>
          <w:tcPr>
            <w:tcW w:w="2463" w:type="dxa"/>
            <w:tcBorders>
              <w:top w:val="single" w:sz="4" w:space="0" w:color="000000"/>
              <w:left w:val="single" w:sz="4" w:space="0" w:color="000000"/>
              <w:bottom w:val="single" w:sz="4" w:space="0" w:color="000000"/>
              <w:right w:val="single" w:sz="4" w:space="0" w:color="000000"/>
            </w:tcBorders>
            <w:vAlign w:val="center"/>
          </w:tcPr>
          <w:p w14:paraId="059C5147" w14:textId="66079E4B" w:rsidR="003B03EA" w:rsidRDefault="003B03EA" w:rsidP="001640E6">
            <w:pPr>
              <w:spacing w:after="0" w:line="240" w:lineRule="auto"/>
              <w:jc w:val="center"/>
              <w:rPr>
                <w:b/>
                <w:bCs/>
                <w:sz w:val="18"/>
                <w:szCs w:val="18"/>
              </w:rPr>
            </w:pPr>
            <w:r>
              <w:rPr>
                <w:b/>
                <w:bCs/>
                <w:sz w:val="18"/>
                <w:szCs w:val="18"/>
              </w:rPr>
              <w:t xml:space="preserve">Gap (%) </w:t>
            </w:r>
            <w:r w:rsidRPr="00893553">
              <w:rPr>
                <w:b/>
                <w:bCs/>
                <w:sz w:val="18"/>
                <w:szCs w:val="18"/>
              </w:rPr>
              <w:t>Médi</w:t>
            </w:r>
            <w:r>
              <w:rPr>
                <w:b/>
                <w:bCs/>
                <w:sz w:val="18"/>
                <w:szCs w:val="18"/>
              </w:rPr>
              <w:t>o</w:t>
            </w:r>
            <w:r w:rsidRPr="00893553">
              <w:rPr>
                <w:b/>
                <w:bCs/>
                <w:sz w:val="18"/>
                <w:szCs w:val="18"/>
              </w:rPr>
              <w:t xml:space="preserve"> ± Desvio</w:t>
            </w:r>
          </w:p>
        </w:tc>
      </w:tr>
      <w:tr w:rsidR="003B03EA" w14:paraId="53CA78E9" w14:textId="1769C01D" w:rsidTr="003B03EA">
        <w:trPr>
          <w:trHeight w:val="283"/>
          <w:jc w:val="center"/>
        </w:trPr>
        <w:tc>
          <w:tcPr>
            <w:tcW w:w="1076" w:type="dxa"/>
            <w:tcBorders>
              <w:top w:val="single" w:sz="4" w:space="0" w:color="000000"/>
              <w:left w:val="single" w:sz="4" w:space="0" w:color="000000"/>
              <w:bottom w:val="single" w:sz="4" w:space="0" w:color="000000"/>
              <w:right w:val="single" w:sz="4" w:space="0" w:color="000000"/>
            </w:tcBorders>
            <w:vAlign w:val="center"/>
          </w:tcPr>
          <w:p w14:paraId="263E312C" w14:textId="77777777" w:rsidR="003B03EA" w:rsidRDefault="003B03EA" w:rsidP="001640E6">
            <w:pPr>
              <w:spacing w:after="0" w:line="240" w:lineRule="auto"/>
              <w:jc w:val="center"/>
              <w:rPr>
                <w:sz w:val="18"/>
                <w:szCs w:val="18"/>
              </w:rPr>
            </w:pPr>
            <w:r>
              <w:rPr>
                <w:sz w:val="18"/>
                <w:szCs w:val="18"/>
              </w:rPr>
              <w:t>Gurobi</w:t>
            </w:r>
          </w:p>
        </w:tc>
        <w:tc>
          <w:tcPr>
            <w:tcW w:w="2463" w:type="dxa"/>
            <w:tcBorders>
              <w:top w:val="single" w:sz="4" w:space="0" w:color="000000"/>
              <w:left w:val="single" w:sz="4" w:space="0" w:color="000000"/>
              <w:bottom w:val="single" w:sz="4" w:space="0" w:color="000000"/>
              <w:right w:val="single" w:sz="4" w:space="0" w:color="000000"/>
            </w:tcBorders>
            <w:vAlign w:val="center"/>
          </w:tcPr>
          <w:p w14:paraId="3AF13D53" w14:textId="3D3E9755" w:rsidR="003B03EA" w:rsidRDefault="003B03EA" w:rsidP="001640E6">
            <w:pPr>
              <w:spacing w:after="0" w:line="240" w:lineRule="auto"/>
              <w:jc w:val="center"/>
              <w:rPr>
                <w:sz w:val="18"/>
                <w:szCs w:val="18"/>
              </w:rPr>
            </w:pPr>
            <w:r>
              <w:rPr>
                <w:sz w:val="18"/>
                <w:szCs w:val="18"/>
              </w:rPr>
              <w:t>1.70 ± 4.11</w:t>
            </w:r>
          </w:p>
        </w:tc>
      </w:tr>
      <w:tr w:rsidR="003B03EA" w14:paraId="56DEAA94" w14:textId="2B8F4F1E" w:rsidTr="003B03EA">
        <w:trPr>
          <w:trHeight w:val="283"/>
          <w:jc w:val="center"/>
        </w:trPr>
        <w:tc>
          <w:tcPr>
            <w:tcW w:w="1076" w:type="dxa"/>
            <w:tcBorders>
              <w:top w:val="single" w:sz="4" w:space="0" w:color="000000"/>
              <w:left w:val="single" w:sz="4" w:space="0" w:color="000000"/>
              <w:bottom w:val="single" w:sz="4" w:space="0" w:color="000000"/>
              <w:right w:val="single" w:sz="4" w:space="0" w:color="000000"/>
            </w:tcBorders>
            <w:vAlign w:val="center"/>
          </w:tcPr>
          <w:p w14:paraId="198D61BB" w14:textId="77777777" w:rsidR="003B03EA" w:rsidRDefault="003B03EA" w:rsidP="001640E6">
            <w:pPr>
              <w:spacing w:after="0" w:line="240" w:lineRule="auto"/>
              <w:jc w:val="center"/>
              <w:rPr>
                <w:sz w:val="18"/>
                <w:szCs w:val="18"/>
              </w:rPr>
            </w:pPr>
            <w:r>
              <w:rPr>
                <w:sz w:val="18"/>
                <w:szCs w:val="18"/>
              </w:rPr>
              <w:t>CBC</w:t>
            </w:r>
          </w:p>
        </w:tc>
        <w:tc>
          <w:tcPr>
            <w:tcW w:w="2463" w:type="dxa"/>
            <w:tcBorders>
              <w:top w:val="single" w:sz="4" w:space="0" w:color="000000"/>
              <w:left w:val="single" w:sz="4" w:space="0" w:color="000000"/>
              <w:bottom w:val="single" w:sz="4" w:space="0" w:color="000000"/>
              <w:right w:val="single" w:sz="4" w:space="0" w:color="000000"/>
            </w:tcBorders>
            <w:vAlign w:val="center"/>
          </w:tcPr>
          <w:p w14:paraId="5FEB09AA" w14:textId="6B25704A" w:rsidR="003B03EA" w:rsidRDefault="003B03EA" w:rsidP="001640E6">
            <w:pPr>
              <w:spacing w:after="0" w:line="240" w:lineRule="auto"/>
              <w:jc w:val="center"/>
              <w:rPr>
                <w:sz w:val="18"/>
                <w:szCs w:val="18"/>
              </w:rPr>
            </w:pPr>
            <w:r>
              <w:rPr>
                <w:sz w:val="18"/>
                <w:szCs w:val="18"/>
              </w:rPr>
              <w:t>9.47 ± 33.46</w:t>
            </w:r>
          </w:p>
        </w:tc>
      </w:tr>
    </w:tbl>
    <w:p w14:paraId="47E88F40" w14:textId="77777777" w:rsidR="00BC4F49" w:rsidRDefault="00BC4F49" w:rsidP="00BC4F49">
      <w:pPr>
        <w:pStyle w:val="Corpodetexto"/>
        <w:spacing w:before="240" w:after="0" w:line="360" w:lineRule="auto"/>
      </w:pPr>
      <w:r>
        <w:tab/>
      </w:r>
      <w:r w:rsidRPr="00BC4F49">
        <w:t xml:space="preserve">No Problema do Caixeiro Viajante (TSP), mesmo em instâncias pequenas (n ≤ 100), os </w:t>
      </w:r>
      <w:r w:rsidRPr="00484912">
        <w:rPr>
          <w:i/>
          <w:iCs/>
        </w:rPr>
        <w:t>solvers</w:t>
      </w:r>
      <w:r w:rsidRPr="00BC4F49">
        <w:t xml:space="preserve"> de PLI mostraram limitações claras. Embora o Gurobi tenha resolvido 17 das 28 instâncias e CPLEX/XPRESS tenham alcançado 15, nenhum solver foi capaz de resolver todas dentro do tempo limite. As alternativas open-source ficaram ainda mais atrás, com menor número de soluções ótimas e </w:t>
      </w:r>
      <w:r w:rsidRPr="005E4939">
        <w:rPr>
          <w:i/>
          <w:iCs/>
        </w:rPr>
        <w:t>gaps</w:t>
      </w:r>
      <w:r w:rsidRPr="00BC4F49">
        <w:t xml:space="preserve"> residuais elevados. O tempo de execução apresentou grande variabilidade, refletindo a natureza irregular da dificuldade das instâncias. Nos casos não resolvidos, o Gurobi manteve </w:t>
      </w:r>
      <w:r w:rsidRPr="005E4939">
        <w:rPr>
          <w:i/>
          <w:iCs/>
        </w:rPr>
        <w:t>gaps</w:t>
      </w:r>
      <w:r w:rsidRPr="00BC4F49">
        <w:t xml:space="preserve"> baixos, próximos de 1–2%, enquanto CBC apresentou dispersão significativa, com piores casos muito afastados do ótimo.</w:t>
      </w:r>
    </w:p>
    <w:p w14:paraId="55FF3909" w14:textId="3FCC77DF" w:rsidR="006D4DD1" w:rsidRDefault="00BC4F49" w:rsidP="00BC4F49">
      <w:pPr>
        <w:pStyle w:val="Corpodetexto"/>
        <w:spacing w:after="160" w:line="360" w:lineRule="auto"/>
      </w:pPr>
      <w:r>
        <w:tab/>
      </w:r>
      <w:r w:rsidRPr="00BC4F49">
        <w:t>Esses resultados confirmam que, mesmo em porte reduzido, a formulação em PLI encontra barreiras de escalabilidade no TSP, reforçando a necessidade de heurísticas e métodos especializados para instâncias maiores.</w:t>
      </w:r>
    </w:p>
    <w:p w14:paraId="37A491A8" w14:textId="77777777" w:rsidR="00484912" w:rsidRDefault="00484912" w:rsidP="00BC4F49">
      <w:pPr>
        <w:pStyle w:val="Corpodetexto"/>
        <w:spacing w:after="160" w:line="360" w:lineRule="auto"/>
      </w:pPr>
    </w:p>
    <w:p w14:paraId="4A56FF8C" w14:textId="77777777" w:rsidR="00484912" w:rsidRPr="00351427" w:rsidRDefault="00484912" w:rsidP="00BC4F49">
      <w:pPr>
        <w:pStyle w:val="Corpodetexto"/>
        <w:spacing w:after="160" w:line="360" w:lineRule="auto"/>
      </w:pPr>
    </w:p>
    <w:p w14:paraId="3DE8DC45" w14:textId="1AA9762F" w:rsidR="006D4DD1" w:rsidRDefault="00F7426A" w:rsidP="00934854">
      <w:pPr>
        <w:pStyle w:val="Ttulo2"/>
      </w:pPr>
      <w:bookmarkStart w:id="40" w:name="_Toc209603698"/>
      <w:r>
        <w:lastRenderedPageBreak/>
        <w:t>Heurísticas ao Problema do Caixeiro Viajante</w:t>
      </w:r>
      <w:bookmarkEnd w:id="40"/>
    </w:p>
    <w:p w14:paraId="26B45EFB" w14:textId="13A5F3AA" w:rsidR="00351427" w:rsidRPr="00FD039C" w:rsidRDefault="00351427" w:rsidP="00351427">
      <w:r>
        <w:tab/>
      </w:r>
      <w:r w:rsidR="00FD039C" w:rsidRPr="00FD039C">
        <w:t xml:space="preserve">Além dos métodos exatos, avaliou-se o desempenho de heurísticas clássicas para o TSP, com o objetivo de verificar até que ponto abordagens aproximadas conseguem equilibrar qualidade da solução e tempo de execução. Foram consideradas duas estratégias: </w:t>
      </w:r>
      <w:r w:rsidR="00FD039C" w:rsidRPr="00C16AEF">
        <w:rPr>
          <w:i/>
          <w:iCs/>
        </w:rPr>
        <w:t>Christofides</w:t>
      </w:r>
      <w:r w:rsidR="00FD039C" w:rsidRPr="00FD039C">
        <w:t xml:space="preserve"> + 2-opt, que combina uma construção com garantia teórica seguida de refinamento local, e </w:t>
      </w:r>
      <w:r w:rsidR="00FD039C" w:rsidRPr="00C16AEF">
        <w:rPr>
          <w:i/>
          <w:iCs/>
        </w:rPr>
        <w:t>Nearest Neighbor</w:t>
      </w:r>
      <w:r w:rsidR="00FD039C" w:rsidRPr="00FD039C">
        <w:t xml:space="preserve"> (NN) + 2-opt, de natureza mais simples e rápida, mas sem garantias de qualidade.</w:t>
      </w:r>
    </w:p>
    <w:p w14:paraId="381BD82C" w14:textId="54005B91" w:rsidR="00236718" w:rsidRPr="007228E0" w:rsidRDefault="007228E0" w:rsidP="00236718">
      <w:pPr>
        <w:jc w:val="center"/>
        <w:rPr>
          <w:sz w:val="24"/>
          <w:szCs w:val="24"/>
        </w:rPr>
      </w:pPr>
      <w:r w:rsidRPr="007228E0">
        <w:t>Tabela 4.1 – Heurísticas para o TSP em instâncias pequenas (n ≤ 100, 17 resolvidas pelo Gurobi)</w:t>
      </w:r>
    </w:p>
    <w:tbl>
      <w:tblPr>
        <w:tblStyle w:val="Tabelacomgrade"/>
        <w:tblW w:w="0" w:type="auto"/>
        <w:jc w:val="center"/>
        <w:tblLook w:val="0000" w:firstRow="0" w:lastRow="0" w:firstColumn="0" w:lastColumn="0" w:noHBand="0" w:noVBand="0"/>
      </w:tblPr>
      <w:tblGrid>
        <w:gridCol w:w="2039"/>
        <w:gridCol w:w="2351"/>
        <w:gridCol w:w="2551"/>
      </w:tblGrid>
      <w:tr w:rsidR="00236718" w:rsidRPr="00EE1677" w14:paraId="63B6768B" w14:textId="77777777" w:rsidTr="003B03EA">
        <w:trPr>
          <w:jc w:val="center"/>
        </w:trPr>
        <w:tc>
          <w:tcPr>
            <w:tcW w:w="2039" w:type="dxa"/>
            <w:vAlign w:val="center"/>
          </w:tcPr>
          <w:p w14:paraId="1F40EA80" w14:textId="77777777" w:rsidR="00236718" w:rsidRPr="00EE1677" w:rsidRDefault="00236718" w:rsidP="001640E6">
            <w:pPr>
              <w:spacing w:after="0" w:line="240" w:lineRule="auto"/>
              <w:jc w:val="center"/>
              <w:rPr>
                <w:b/>
                <w:bCs/>
                <w:sz w:val="18"/>
                <w:szCs w:val="18"/>
              </w:rPr>
            </w:pPr>
            <w:r>
              <w:rPr>
                <w:b/>
                <w:bCs/>
                <w:sz w:val="18"/>
                <w:szCs w:val="18"/>
              </w:rPr>
              <w:t>Método</w:t>
            </w:r>
          </w:p>
        </w:tc>
        <w:tc>
          <w:tcPr>
            <w:tcW w:w="2351" w:type="dxa"/>
            <w:vAlign w:val="center"/>
          </w:tcPr>
          <w:p w14:paraId="1870F42A" w14:textId="26DFD65A" w:rsidR="00236718" w:rsidRPr="00EE1677" w:rsidRDefault="00236718" w:rsidP="001640E6">
            <w:pPr>
              <w:spacing w:after="0" w:line="240" w:lineRule="auto"/>
              <w:jc w:val="center"/>
              <w:rPr>
                <w:b/>
                <w:bCs/>
                <w:sz w:val="18"/>
                <w:szCs w:val="18"/>
              </w:rPr>
            </w:pPr>
            <w:r>
              <w:rPr>
                <w:b/>
                <w:bCs/>
                <w:sz w:val="18"/>
                <w:szCs w:val="18"/>
              </w:rPr>
              <w:t xml:space="preserve">Gap </w:t>
            </w:r>
            <w:r w:rsidR="00E3029C">
              <w:rPr>
                <w:b/>
                <w:bCs/>
                <w:sz w:val="18"/>
                <w:szCs w:val="18"/>
              </w:rPr>
              <w:t xml:space="preserve">(%) </w:t>
            </w:r>
            <w:r w:rsidRPr="00893553">
              <w:rPr>
                <w:b/>
                <w:bCs/>
                <w:sz w:val="18"/>
                <w:szCs w:val="18"/>
              </w:rPr>
              <w:t>Médi</w:t>
            </w:r>
            <w:r>
              <w:rPr>
                <w:b/>
                <w:bCs/>
                <w:sz w:val="18"/>
                <w:szCs w:val="18"/>
              </w:rPr>
              <w:t>o</w:t>
            </w:r>
            <w:r w:rsidRPr="00893553">
              <w:rPr>
                <w:b/>
                <w:bCs/>
                <w:sz w:val="18"/>
                <w:szCs w:val="18"/>
              </w:rPr>
              <w:t xml:space="preserve"> ± Desvio</w:t>
            </w:r>
          </w:p>
        </w:tc>
        <w:tc>
          <w:tcPr>
            <w:tcW w:w="2551" w:type="dxa"/>
            <w:vAlign w:val="center"/>
          </w:tcPr>
          <w:p w14:paraId="4053A38F" w14:textId="60FB5E86" w:rsidR="00236718" w:rsidRPr="00EE1677" w:rsidRDefault="00236718" w:rsidP="001640E6">
            <w:pPr>
              <w:spacing w:after="0" w:line="240" w:lineRule="auto"/>
              <w:jc w:val="center"/>
              <w:rPr>
                <w:b/>
                <w:bCs/>
                <w:sz w:val="18"/>
                <w:szCs w:val="18"/>
              </w:rPr>
            </w:pPr>
            <w:r>
              <w:rPr>
                <w:b/>
                <w:bCs/>
                <w:sz w:val="18"/>
                <w:szCs w:val="18"/>
              </w:rPr>
              <w:t>Tempo</w:t>
            </w:r>
            <w:r w:rsidR="00E3029C">
              <w:rPr>
                <w:b/>
                <w:bCs/>
                <w:sz w:val="18"/>
                <w:szCs w:val="18"/>
              </w:rPr>
              <w:t xml:space="preserve"> (s)</w:t>
            </w:r>
            <w:r>
              <w:rPr>
                <w:b/>
                <w:bCs/>
                <w:sz w:val="18"/>
                <w:szCs w:val="18"/>
              </w:rPr>
              <w:t xml:space="preserve"> </w:t>
            </w:r>
            <w:r w:rsidRPr="00893553">
              <w:rPr>
                <w:b/>
                <w:bCs/>
                <w:sz w:val="18"/>
                <w:szCs w:val="18"/>
              </w:rPr>
              <w:t>Méd</w:t>
            </w:r>
            <w:r>
              <w:rPr>
                <w:b/>
                <w:bCs/>
                <w:sz w:val="18"/>
                <w:szCs w:val="18"/>
              </w:rPr>
              <w:t>io</w:t>
            </w:r>
            <w:r w:rsidRPr="00893553">
              <w:rPr>
                <w:b/>
                <w:bCs/>
                <w:sz w:val="18"/>
                <w:szCs w:val="18"/>
              </w:rPr>
              <w:t xml:space="preserve"> ± Desvio</w:t>
            </w:r>
          </w:p>
        </w:tc>
      </w:tr>
      <w:tr w:rsidR="00236718" w:rsidRPr="00EE1677" w14:paraId="311A33B4" w14:textId="77777777" w:rsidTr="003B03EA">
        <w:trPr>
          <w:trHeight w:val="283"/>
          <w:jc w:val="center"/>
        </w:trPr>
        <w:tc>
          <w:tcPr>
            <w:tcW w:w="2039" w:type="dxa"/>
            <w:vAlign w:val="center"/>
          </w:tcPr>
          <w:p w14:paraId="0DC6EE4F" w14:textId="77777777" w:rsidR="00236718" w:rsidRPr="00EE1677" w:rsidRDefault="00236718" w:rsidP="001640E6">
            <w:pPr>
              <w:spacing w:after="0" w:line="240" w:lineRule="auto"/>
              <w:jc w:val="center"/>
              <w:rPr>
                <w:sz w:val="18"/>
                <w:szCs w:val="18"/>
              </w:rPr>
            </w:pPr>
            <w:r w:rsidRPr="00EE1677">
              <w:rPr>
                <w:sz w:val="18"/>
                <w:szCs w:val="18"/>
              </w:rPr>
              <w:t>Christofides + 2opt</w:t>
            </w:r>
          </w:p>
        </w:tc>
        <w:tc>
          <w:tcPr>
            <w:tcW w:w="2351" w:type="dxa"/>
            <w:vAlign w:val="center"/>
          </w:tcPr>
          <w:p w14:paraId="23B0F8FC" w14:textId="2AD0E724" w:rsidR="00236718" w:rsidRPr="00EE1677" w:rsidRDefault="00236718" w:rsidP="001640E6">
            <w:pPr>
              <w:spacing w:after="0" w:line="240" w:lineRule="auto"/>
              <w:jc w:val="center"/>
              <w:rPr>
                <w:sz w:val="18"/>
                <w:szCs w:val="18"/>
              </w:rPr>
            </w:pPr>
            <w:r w:rsidRPr="00EE1677">
              <w:rPr>
                <w:sz w:val="18"/>
                <w:szCs w:val="18"/>
              </w:rPr>
              <w:t>4</w:t>
            </w:r>
            <w:r>
              <w:rPr>
                <w:sz w:val="18"/>
                <w:szCs w:val="18"/>
              </w:rPr>
              <w:t xml:space="preserve">.11 </w:t>
            </w:r>
            <w:r w:rsidRPr="00EE1677">
              <w:rPr>
                <w:sz w:val="18"/>
                <w:szCs w:val="18"/>
              </w:rPr>
              <w:t>±</w:t>
            </w:r>
            <w:r>
              <w:rPr>
                <w:sz w:val="18"/>
                <w:szCs w:val="18"/>
              </w:rPr>
              <w:t xml:space="preserve"> 2.76</w:t>
            </w:r>
          </w:p>
        </w:tc>
        <w:tc>
          <w:tcPr>
            <w:tcW w:w="2551" w:type="dxa"/>
            <w:vAlign w:val="center"/>
          </w:tcPr>
          <w:p w14:paraId="574C9C6F" w14:textId="6E5E3BFF" w:rsidR="00236718" w:rsidRPr="00EE1677" w:rsidRDefault="00236718" w:rsidP="001640E6">
            <w:pPr>
              <w:spacing w:after="0" w:line="240" w:lineRule="auto"/>
              <w:jc w:val="center"/>
              <w:rPr>
                <w:sz w:val="18"/>
                <w:szCs w:val="18"/>
              </w:rPr>
            </w:pPr>
            <w:r>
              <w:rPr>
                <w:sz w:val="18"/>
                <w:szCs w:val="18"/>
              </w:rPr>
              <w:t xml:space="preserve">0.05 </w:t>
            </w:r>
            <w:r w:rsidRPr="00EE1677">
              <w:rPr>
                <w:sz w:val="18"/>
                <w:szCs w:val="18"/>
              </w:rPr>
              <w:t>±</w:t>
            </w:r>
            <w:r>
              <w:rPr>
                <w:sz w:val="18"/>
                <w:szCs w:val="18"/>
              </w:rPr>
              <w:t xml:space="preserve"> 0.08</w:t>
            </w:r>
          </w:p>
        </w:tc>
      </w:tr>
      <w:tr w:rsidR="00236718" w:rsidRPr="00EE1677" w14:paraId="15DDB3B5" w14:textId="77777777" w:rsidTr="003B03EA">
        <w:trPr>
          <w:trHeight w:val="283"/>
          <w:jc w:val="center"/>
        </w:trPr>
        <w:tc>
          <w:tcPr>
            <w:tcW w:w="2039" w:type="dxa"/>
            <w:vAlign w:val="center"/>
          </w:tcPr>
          <w:p w14:paraId="0C223B7C" w14:textId="77777777" w:rsidR="00236718" w:rsidRPr="00EE1677" w:rsidRDefault="00236718" w:rsidP="001640E6">
            <w:pPr>
              <w:spacing w:after="0" w:line="240" w:lineRule="auto"/>
              <w:jc w:val="center"/>
              <w:rPr>
                <w:sz w:val="18"/>
                <w:szCs w:val="18"/>
              </w:rPr>
            </w:pPr>
            <w:r w:rsidRPr="00EE1677">
              <w:rPr>
                <w:sz w:val="18"/>
                <w:szCs w:val="18"/>
              </w:rPr>
              <w:t>NN + 2opt</w:t>
            </w:r>
          </w:p>
        </w:tc>
        <w:tc>
          <w:tcPr>
            <w:tcW w:w="2351" w:type="dxa"/>
            <w:vAlign w:val="center"/>
          </w:tcPr>
          <w:p w14:paraId="1850AC23" w14:textId="6EA70F83" w:rsidR="00236718" w:rsidRPr="00EE1677" w:rsidRDefault="00236718" w:rsidP="001640E6">
            <w:pPr>
              <w:spacing w:after="0" w:line="240" w:lineRule="auto"/>
              <w:jc w:val="center"/>
              <w:rPr>
                <w:sz w:val="18"/>
                <w:szCs w:val="18"/>
              </w:rPr>
            </w:pPr>
            <w:r>
              <w:rPr>
                <w:sz w:val="18"/>
                <w:szCs w:val="18"/>
              </w:rPr>
              <w:t xml:space="preserve">8.66 </w:t>
            </w:r>
            <w:r w:rsidRPr="00EE1677">
              <w:rPr>
                <w:sz w:val="18"/>
                <w:szCs w:val="18"/>
              </w:rPr>
              <w:t>±</w:t>
            </w:r>
            <w:r>
              <w:rPr>
                <w:sz w:val="18"/>
                <w:szCs w:val="18"/>
              </w:rPr>
              <w:t xml:space="preserve"> 4.78</w:t>
            </w:r>
          </w:p>
        </w:tc>
        <w:tc>
          <w:tcPr>
            <w:tcW w:w="2551" w:type="dxa"/>
            <w:vAlign w:val="center"/>
          </w:tcPr>
          <w:p w14:paraId="69E87502" w14:textId="2955EE0B" w:rsidR="00236718" w:rsidRPr="00EE1677" w:rsidRDefault="00236718" w:rsidP="001640E6">
            <w:pPr>
              <w:spacing w:after="0" w:line="240" w:lineRule="auto"/>
              <w:jc w:val="center"/>
              <w:rPr>
                <w:sz w:val="18"/>
                <w:szCs w:val="18"/>
              </w:rPr>
            </w:pPr>
            <w:r>
              <w:rPr>
                <w:sz w:val="18"/>
                <w:szCs w:val="18"/>
              </w:rPr>
              <w:t xml:space="preserve">0.01 </w:t>
            </w:r>
            <w:r w:rsidRPr="00EE1677">
              <w:rPr>
                <w:sz w:val="18"/>
                <w:szCs w:val="18"/>
              </w:rPr>
              <w:t>±</w:t>
            </w:r>
            <w:r>
              <w:rPr>
                <w:sz w:val="18"/>
                <w:szCs w:val="18"/>
              </w:rPr>
              <w:t xml:space="preserve"> 0.03</w:t>
            </w:r>
          </w:p>
        </w:tc>
      </w:tr>
      <w:tr w:rsidR="007B7681" w:rsidRPr="00EE1677" w14:paraId="78F39884" w14:textId="77777777" w:rsidTr="003B03EA">
        <w:trPr>
          <w:trHeight w:val="283"/>
          <w:jc w:val="center"/>
        </w:trPr>
        <w:tc>
          <w:tcPr>
            <w:tcW w:w="2039" w:type="dxa"/>
            <w:vAlign w:val="center"/>
          </w:tcPr>
          <w:p w14:paraId="124E7294" w14:textId="73A5F8DA" w:rsidR="007B7681" w:rsidRPr="003226E3" w:rsidRDefault="007B7681" w:rsidP="007B7681">
            <w:pPr>
              <w:spacing w:after="0" w:line="240" w:lineRule="auto"/>
              <w:jc w:val="center"/>
              <w:rPr>
                <w:color w:val="000000" w:themeColor="text1"/>
                <w:sz w:val="18"/>
                <w:szCs w:val="18"/>
              </w:rPr>
            </w:pPr>
            <w:r w:rsidRPr="003226E3">
              <w:rPr>
                <w:color w:val="000000" w:themeColor="text1"/>
                <w:sz w:val="18"/>
                <w:szCs w:val="18"/>
              </w:rPr>
              <w:t>Gurobi</w:t>
            </w:r>
          </w:p>
        </w:tc>
        <w:tc>
          <w:tcPr>
            <w:tcW w:w="2351" w:type="dxa"/>
            <w:vAlign w:val="center"/>
          </w:tcPr>
          <w:p w14:paraId="668E6131" w14:textId="68C1E6D0" w:rsidR="007B7681" w:rsidRPr="003226E3" w:rsidRDefault="007B7681" w:rsidP="007B7681">
            <w:pPr>
              <w:spacing w:after="0" w:line="240" w:lineRule="auto"/>
              <w:jc w:val="center"/>
              <w:rPr>
                <w:color w:val="000000" w:themeColor="text1"/>
                <w:sz w:val="18"/>
                <w:szCs w:val="18"/>
              </w:rPr>
            </w:pPr>
            <w:r w:rsidRPr="003226E3">
              <w:rPr>
                <w:color w:val="000000" w:themeColor="text1"/>
                <w:sz w:val="18"/>
                <w:szCs w:val="18"/>
              </w:rPr>
              <w:t>-</w:t>
            </w:r>
          </w:p>
        </w:tc>
        <w:tc>
          <w:tcPr>
            <w:tcW w:w="2551" w:type="dxa"/>
            <w:vAlign w:val="center"/>
          </w:tcPr>
          <w:p w14:paraId="7F33954D" w14:textId="755621A8" w:rsidR="007B7681" w:rsidRPr="003226E3" w:rsidRDefault="00DC1347" w:rsidP="007B7681">
            <w:pPr>
              <w:spacing w:after="0" w:line="240" w:lineRule="auto"/>
              <w:jc w:val="center"/>
              <w:rPr>
                <w:color w:val="000000" w:themeColor="text1"/>
                <w:sz w:val="18"/>
                <w:szCs w:val="18"/>
              </w:rPr>
            </w:pPr>
            <w:r w:rsidRPr="003226E3">
              <w:rPr>
                <w:color w:val="000000" w:themeColor="text1"/>
                <w:sz w:val="18"/>
                <w:szCs w:val="18"/>
              </w:rPr>
              <w:t>11.77 ± 24.99</w:t>
            </w:r>
          </w:p>
        </w:tc>
      </w:tr>
    </w:tbl>
    <w:p w14:paraId="3DA41C49" w14:textId="656A681A" w:rsidR="008B3D21" w:rsidRPr="007228E0" w:rsidRDefault="007228E0" w:rsidP="00BC4F49">
      <w:pPr>
        <w:spacing w:before="240"/>
        <w:jc w:val="center"/>
        <w:rPr>
          <w:sz w:val="24"/>
          <w:szCs w:val="24"/>
        </w:rPr>
      </w:pPr>
      <w:r w:rsidRPr="007228E0">
        <w:t>Tabela 4.2 – Heurísticas para o TSP em instâncias médias (100 &lt; n ≤ 1000, 50 instâncias)</w:t>
      </w:r>
    </w:p>
    <w:tbl>
      <w:tblPr>
        <w:tblStyle w:val="Tabelacomgrade"/>
        <w:tblW w:w="0" w:type="auto"/>
        <w:jc w:val="center"/>
        <w:tblLook w:val="0000" w:firstRow="0" w:lastRow="0" w:firstColumn="0" w:lastColumn="0" w:noHBand="0" w:noVBand="0"/>
      </w:tblPr>
      <w:tblGrid>
        <w:gridCol w:w="2039"/>
        <w:gridCol w:w="2351"/>
        <w:gridCol w:w="2551"/>
      </w:tblGrid>
      <w:tr w:rsidR="003B03EA" w:rsidRPr="00EE1677" w14:paraId="1064DFC1" w14:textId="77777777" w:rsidTr="00E56E1E">
        <w:trPr>
          <w:jc w:val="center"/>
        </w:trPr>
        <w:tc>
          <w:tcPr>
            <w:tcW w:w="2039" w:type="dxa"/>
            <w:vAlign w:val="center"/>
          </w:tcPr>
          <w:p w14:paraId="53991A06" w14:textId="77777777" w:rsidR="003B03EA" w:rsidRPr="00EE1677" w:rsidRDefault="003B03EA" w:rsidP="00E56E1E">
            <w:pPr>
              <w:spacing w:after="0" w:line="240" w:lineRule="auto"/>
              <w:jc w:val="center"/>
              <w:rPr>
                <w:b/>
                <w:bCs/>
                <w:sz w:val="18"/>
                <w:szCs w:val="18"/>
              </w:rPr>
            </w:pPr>
            <w:r>
              <w:rPr>
                <w:b/>
                <w:bCs/>
                <w:sz w:val="18"/>
                <w:szCs w:val="18"/>
              </w:rPr>
              <w:t>Método</w:t>
            </w:r>
          </w:p>
        </w:tc>
        <w:tc>
          <w:tcPr>
            <w:tcW w:w="2351" w:type="dxa"/>
            <w:vAlign w:val="center"/>
          </w:tcPr>
          <w:p w14:paraId="33882B34" w14:textId="77777777" w:rsidR="003B03EA" w:rsidRPr="00EE1677" w:rsidRDefault="003B03EA" w:rsidP="00E56E1E">
            <w:pPr>
              <w:spacing w:after="0" w:line="240" w:lineRule="auto"/>
              <w:jc w:val="center"/>
              <w:rPr>
                <w:b/>
                <w:bCs/>
                <w:sz w:val="18"/>
                <w:szCs w:val="18"/>
              </w:rPr>
            </w:pPr>
            <w:r>
              <w:rPr>
                <w:b/>
                <w:bCs/>
                <w:sz w:val="18"/>
                <w:szCs w:val="18"/>
              </w:rPr>
              <w:t xml:space="preserve">Gap (%) </w:t>
            </w:r>
            <w:r w:rsidRPr="00893553">
              <w:rPr>
                <w:b/>
                <w:bCs/>
                <w:sz w:val="18"/>
                <w:szCs w:val="18"/>
              </w:rPr>
              <w:t>Médi</w:t>
            </w:r>
            <w:r>
              <w:rPr>
                <w:b/>
                <w:bCs/>
                <w:sz w:val="18"/>
                <w:szCs w:val="18"/>
              </w:rPr>
              <w:t>o</w:t>
            </w:r>
            <w:r w:rsidRPr="00893553">
              <w:rPr>
                <w:b/>
                <w:bCs/>
                <w:sz w:val="18"/>
                <w:szCs w:val="18"/>
              </w:rPr>
              <w:t xml:space="preserve"> ± Desvio</w:t>
            </w:r>
          </w:p>
        </w:tc>
        <w:tc>
          <w:tcPr>
            <w:tcW w:w="2551" w:type="dxa"/>
            <w:vAlign w:val="center"/>
          </w:tcPr>
          <w:p w14:paraId="09EE2743" w14:textId="77777777" w:rsidR="003B03EA" w:rsidRPr="00EE1677" w:rsidRDefault="003B03EA" w:rsidP="00E56E1E">
            <w:pPr>
              <w:spacing w:after="0" w:line="240" w:lineRule="auto"/>
              <w:jc w:val="center"/>
              <w:rPr>
                <w:b/>
                <w:bCs/>
                <w:sz w:val="18"/>
                <w:szCs w:val="18"/>
              </w:rPr>
            </w:pPr>
            <w:r>
              <w:rPr>
                <w:b/>
                <w:bCs/>
                <w:sz w:val="18"/>
                <w:szCs w:val="18"/>
              </w:rPr>
              <w:t xml:space="preserve">Tempo (s) </w:t>
            </w:r>
            <w:r w:rsidRPr="00893553">
              <w:rPr>
                <w:b/>
                <w:bCs/>
                <w:sz w:val="18"/>
                <w:szCs w:val="18"/>
              </w:rPr>
              <w:t>Méd</w:t>
            </w:r>
            <w:r>
              <w:rPr>
                <w:b/>
                <w:bCs/>
                <w:sz w:val="18"/>
                <w:szCs w:val="18"/>
              </w:rPr>
              <w:t>io</w:t>
            </w:r>
            <w:r w:rsidRPr="00893553">
              <w:rPr>
                <w:b/>
                <w:bCs/>
                <w:sz w:val="18"/>
                <w:szCs w:val="18"/>
              </w:rPr>
              <w:t xml:space="preserve"> ± Desvio</w:t>
            </w:r>
          </w:p>
        </w:tc>
      </w:tr>
      <w:tr w:rsidR="00FF3B90" w:rsidRPr="00EE1677" w14:paraId="14FCACAE" w14:textId="77777777" w:rsidTr="00E56E1E">
        <w:trPr>
          <w:trHeight w:val="283"/>
          <w:jc w:val="center"/>
        </w:trPr>
        <w:tc>
          <w:tcPr>
            <w:tcW w:w="2039" w:type="dxa"/>
            <w:vAlign w:val="center"/>
          </w:tcPr>
          <w:p w14:paraId="08E89B40" w14:textId="77777777" w:rsidR="00FF3B90" w:rsidRPr="00EE1677" w:rsidRDefault="00FF3B90" w:rsidP="00FF3B90">
            <w:pPr>
              <w:spacing w:after="0" w:line="240" w:lineRule="auto"/>
              <w:jc w:val="center"/>
              <w:rPr>
                <w:sz w:val="18"/>
                <w:szCs w:val="18"/>
              </w:rPr>
            </w:pPr>
            <w:r w:rsidRPr="00EE1677">
              <w:rPr>
                <w:sz w:val="18"/>
                <w:szCs w:val="18"/>
              </w:rPr>
              <w:t>Christofides + 2opt</w:t>
            </w:r>
          </w:p>
        </w:tc>
        <w:tc>
          <w:tcPr>
            <w:tcW w:w="2351" w:type="dxa"/>
            <w:vAlign w:val="center"/>
          </w:tcPr>
          <w:p w14:paraId="5E989933" w14:textId="42453C6F" w:rsidR="00FF3B90" w:rsidRPr="00EE1677" w:rsidRDefault="00FF3B90" w:rsidP="00FF3B90">
            <w:pPr>
              <w:spacing w:after="0" w:line="240" w:lineRule="auto"/>
              <w:jc w:val="center"/>
              <w:rPr>
                <w:sz w:val="18"/>
                <w:szCs w:val="18"/>
              </w:rPr>
            </w:pPr>
            <w:r w:rsidRPr="00EE1677">
              <w:rPr>
                <w:sz w:val="18"/>
                <w:szCs w:val="18"/>
              </w:rPr>
              <w:t>4</w:t>
            </w:r>
            <w:r>
              <w:rPr>
                <w:sz w:val="18"/>
                <w:szCs w:val="18"/>
              </w:rPr>
              <w:t xml:space="preserve">.56 </w:t>
            </w:r>
            <w:r w:rsidRPr="00EE1677">
              <w:rPr>
                <w:sz w:val="18"/>
                <w:szCs w:val="18"/>
              </w:rPr>
              <w:t>±</w:t>
            </w:r>
            <w:r>
              <w:rPr>
                <w:sz w:val="18"/>
                <w:szCs w:val="18"/>
              </w:rPr>
              <w:t xml:space="preserve"> 1.88</w:t>
            </w:r>
          </w:p>
        </w:tc>
        <w:tc>
          <w:tcPr>
            <w:tcW w:w="2551" w:type="dxa"/>
            <w:vAlign w:val="center"/>
          </w:tcPr>
          <w:p w14:paraId="1F3A2726" w14:textId="3EA86721" w:rsidR="00FF3B90" w:rsidRPr="00EE1677" w:rsidRDefault="00FF3B90" w:rsidP="00FF3B90">
            <w:pPr>
              <w:spacing w:after="0" w:line="240" w:lineRule="auto"/>
              <w:jc w:val="center"/>
              <w:rPr>
                <w:sz w:val="18"/>
                <w:szCs w:val="18"/>
              </w:rPr>
            </w:pPr>
            <w:r w:rsidRPr="008B3D21">
              <w:rPr>
                <w:sz w:val="18"/>
                <w:szCs w:val="18"/>
              </w:rPr>
              <w:t>6.96</w:t>
            </w:r>
            <w:r>
              <w:rPr>
                <w:sz w:val="18"/>
                <w:szCs w:val="18"/>
              </w:rPr>
              <w:t xml:space="preserve"> </w:t>
            </w:r>
            <w:r w:rsidRPr="00EE1677">
              <w:rPr>
                <w:sz w:val="18"/>
                <w:szCs w:val="18"/>
              </w:rPr>
              <w:t>±</w:t>
            </w:r>
            <w:r>
              <w:rPr>
                <w:sz w:val="18"/>
                <w:szCs w:val="18"/>
              </w:rPr>
              <w:t xml:space="preserve"> 14.54</w:t>
            </w:r>
          </w:p>
        </w:tc>
      </w:tr>
      <w:tr w:rsidR="00FF3B90" w:rsidRPr="00EE1677" w14:paraId="1DB1EA55" w14:textId="77777777" w:rsidTr="00E56E1E">
        <w:trPr>
          <w:trHeight w:val="283"/>
          <w:jc w:val="center"/>
        </w:trPr>
        <w:tc>
          <w:tcPr>
            <w:tcW w:w="2039" w:type="dxa"/>
            <w:vAlign w:val="center"/>
          </w:tcPr>
          <w:p w14:paraId="3C795AD0" w14:textId="77777777" w:rsidR="00FF3B90" w:rsidRPr="00EE1677" w:rsidRDefault="00FF3B90" w:rsidP="00FF3B90">
            <w:pPr>
              <w:spacing w:after="0" w:line="240" w:lineRule="auto"/>
              <w:jc w:val="center"/>
              <w:rPr>
                <w:sz w:val="18"/>
                <w:szCs w:val="18"/>
              </w:rPr>
            </w:pPr>
            <w:r w:rsidRPr="00EE1677">
              <w:rPr>
                <w:sz w:val="18"/>
                <w:szCs w:val="18"/>
              </w:rPr>
              <w:t>NN + 2opt</w:t>
            </w:r>
          </w:p>
        </w:tc>
        <w:tc>
          <w:tcPr>
            <w:tcW w:w="2351" w:type="dxa"/>
            <w:vAlign w:val="center"/>
          </w:tcPr>
          <w:p w14:paraId="169DC1F8" w14:textId="72FB00D7" w:rsidR="00FF3B90" w:rsidRPr="00EE1677" w:rsidRDefault="00FF3B90" w:rsidP="00FF3B90">
            <w:pPr>
              <w:spacing w:after="0" w:line="240" w:lineRule="auto"/>
              <w:jc w:val="center"/>
              <w:rPr>
                <w:sz w:val="18"/>
                <w:szCs w:val="18"/>
              </w:rPr>
            </w:pPr>
            <w:r>
              <w:rPr>
                <w:sz w:val="18"/>
                <w:szCs w:val="18"/>
              </w:rPr>
              <w:t xml:space="preserve">11.04 </w:t>
            </w:r>
            <w:r w:rsidRPr="00EE1677">
              <w:rPr>
                <w:sz w:val="18"/>
                <w:szCs w:val="18"/>
              </w:rPr>
              <w:t>±</w:t>
            </w:r>
            <w:r>
              <w:rPr>
                <w:sz w:val="18"/>
                <w:szCs w:val="18"/>
              </w:rPr>
              <w:t xml:space="preserve"> 5.14</w:t>
            </w:r>
          </w:p>
        </w:tc>
        <w:tc>
          <w:tcPr>
            <w:tcW w:w="2551" w:type="dxa"/>
            <w:vAlign w:val="center"/>
          </w:tcPr>
          <w:p w14:paraId="3D2709DB" w14:textId="47677AC1" w:rsidR="00FF3B90" w:rsidRPr="00EE1677" w:rsidRDefault="00FF3B90" w:rsidP="00FF3B90">
            <w:pPr>
              <w:spacing w:after="0" w:line="240" w:lineRule="auto"/>
              <w:jc w:val="center"/>
              <w:rPr>
                <w:sz w:val="18"/>
                <w:szCs w:val="18"/>
              </w:rPr>
            </w:pPr>
            <w:r>
              <w:rPr>
                <w:sz w:val="18"/>
                <w:szCs w:val="18"/>
              </w:rPr>
              <w:t xml:space="preserve">10.56 </w:t>
            </w:r>
            <w:r w:rsidRPr="00EE1677">
              <w:rPr>
                <w:sz w:val="18"/>
                <w:szCs w:val="18"/>
              </w:rPr>
              <w:t>±</w:t>
            </w:r>
            <w:r>
              <w:rPr>
                <w:sz w:val="18"/>
                <w:szCs w:val="18"/>
              </w:rPr>
              <w:t xml:space="preserve"> </w:t>
            </w:r>
            <w:r w:rsidRPr="00E3029C">
              <w:rPr>
                <w:sz w:val="18"/>
                <w:szCs w:val="18"/>
              </w:rPr>
              <w:t>26.14</w:t>
            </w:r>
          </w:p>
        </w:tc>
      </w:tr>
    </w:tbl>
    <w:bookmarkEnd w:id="39"/>
    <w:p w14:paraId="16F235F9" w14:textId="1683E5D1" w:rsidR="00BC4F49" w:rsidRDefault="00690A12" w:rsidP="00690A12">
      <w:pPr>
        <w:spacing w:before="240"/>
      </w:pPr>
      <w:r>
        <w:tab/>
      </w:r>
      <w:r w:rsidR="00BC4F49" w:rsidRPr="00BC4F49">
        <w:t xml:space="preserve">As heurísticas testadas para o TSP evidenciaram um equilíbrio favorável entre tempo e qualidade. O método </w:t>
      </w:r>
      <w:r w:rsidR="00BC4F49" w:rsidRPr="00C16AEF">
        <w:rPr>
          <w:i/>
          <w:iCs/>
        </w:rPr>
        <w:t>Christofides</w:t>
      </w:r>
      <w:r w:rsidR="00BC4F49" w:rsidRPr="00BC4F49">
        <w:t xml:space="preserve"> + 2-opt apresentou desempenho robusto: manteve </w:t>
      </w:r>
      <w:r w:rsidR="00BC4F49" w:rsidRPr="005E4939">
        <w:rPr>
          <w:i/>
          <w:iCs/>
        </w:rPr>
        <w:t>gaps</w:t>
      </w:r>
      <w:r w:rsidR="00BC4F49" w:rsidRPr="00BC4F49">
        <w:t xml:space="preserve"> médios em torno de 4–5%, com baixa variabilidade, tanto em instâncias pequenas quanto médias. Já o </w:t>
      </w:r>
      <w:r w:rsidR="00BC4F49" w:rsidRPr="00C16AEF">
        <w:rPr>
          <w:i/>
          <w:iCs/>
        </w:rPr>
        <w:t>Nearest Neighbor</w:t>
      </w:r>
      <w:r w:rsidR="00BC4F49" w:rsidRPr="00BC4F49">
        <w:t xml:space="preserve"> + 2-opt foi mais rápido em casos reduzidos, mas perdeu qualidade de forma consistente, alcançando </w:t>
      </w:r>
      <w:r w:rsidR="00BC4F49" w:rsidRPr="005E4939">
        <w:rPr>
          <w:i/>
          <w:iCs/>
        </w:rPr>
        <w:t>gaps</w:t>
      </w:r>
      <w:r w:rsidR="00BC4F49" w:rsidRPr="00BC4F49">
        <w:t xml:space="preserve"> próximos de 9% nas instâncias pequenas e acima de 11% nas médias. </w:t>
      </w:r>
    </w:p>
    <w:p w14:paraId="33A96EF3" w14:textId="650D53FE" w:rsidR="006D4DD1" w:rsidRPr="006D4DD1" w:rsidRDefault="00BC4F49" w:rsidP="00BC4F49">
      <w:r>
        <w:tab/>
      </w:r>
      <w:r w:rsidRPr="00BC4F49">
        <w:t>Em todos os cenários, os tempos de execução permaneceram muito inferiores aos de qualquer solver exato, confirmando a utilidade das heurísticas não apenas como ponto de partida, mas como alternativas reais em instâncias onde a prova de otimalidade é inviável</w:t>
      </w:r>
      <w:r w:rsidR="00FD039C" w:rsidRPr="00FD039C">
        <w:t>.</w:t>
      </w:r>
    </w:p>
    <w:p w14:paraId="502F54A0" w14:textId="62AD52CF" w:rsidR="006D4DD1" w:rsidRDefault="00F7426A" w:rsidP="00934854">
      <w:pPr>
        <w:pStyle w:val="Ttulo2"/>
      </w:pPr>
      <w:bookmarkStart w:id="41" w:name="_Toc209603699"/>
      <w:r>
        <w:t>Problema do Caixeiro Viajante em Grande Escala (Solvers Especializados)</w:t>
      </w:r>
      <w:bookmarkEnd w:id="41"/>
    </w:p>
    <w:p w14:paraId="59D4FBC4" w14:textId="737193B0" w:rsidR="00FD039C" w:rsidRPr="00FD039C" w:rsidRDefault="00FD039C" w:rsidP="00FD039C">
      <w:r>
        <w:tab/>
      </w:r>
      <w:r w:rsidRPr="00FD039C">
        <w:t xml:space="preserve">Para instâncias do TSP de porte elevado, foram comparados dois </w:t>
      </w:r>
      <w:r w:rsidRPr="00484912">
        <w:rPr>
          <w:i/>
          <w:iCs/>
        </w:rPr>
        <w:t xml:space="preserve">solvers </w:t>
      </w:r>
      <w:r w:rsidRPr="00FD039C">
        <w:t xml:space="preserve">especializados amplamente reconhecidos: o LKH, heurístico baseado em </w:t>
      </w:r>
      <w:r w:rsidRPr="00C16AEF">
        <w:rPr>
          <w:i/>
          <w:iCs/>
        </w:rPr>
        <w:t>Lin-Kernighan</w:t>
      </w:r>
      <w:r w:rsidRPr="00FD039C">
        <w:t xml:space="preserve"> altamente otimizado, e o Concorde, considerado referência na resolução exata do problema. O objetivo foi avaliar como se comportam em termos de tempo e qualidade da solução quando o tamanho das instâncias ultrapassa a capacidade prática da PLI.</w:t>
      </w:r>
    </w:p>
    <w:p w14:paraId="3174649D" w14:textId="68097432" w:rsidR="00E57E05" w:rsidRPr="007228E0" w:rsidRDefault="007228E0">
      <w:pPr>
        <w:jc w:val="center"/>
        <w:rPr>
          <w:b/>
          <w:bCs/>
        </w:rPr>
      </w:pPr>
      <w:r w:rsidRPr="007228E0">
        <w:t>Tabela 5.1 – Comparação entre LKH e Concorde em grande escala (1000 &lt; n ≤ 10000, 26 instâncias)</w:t>
      </w:r>
    </w:p>
    <w:tbl>
      <w:tblPr>
        <w:tblStyle w:val="Tabelacomgrade"/>
        <w:tblW w:w="2830" w:type="dxa"/>
        <w:jc w:val="center"/>
        <w:tblLayout w:type="fixed"/>
        <w:tblLook w:val="0000" w:firstRow="0" w:lastRow="0" w:firstColumn="0" w:lastColumn="0" w:noHBand="0" w:noVBand="0"/>
      </w:tblPr>
      <w:tblGrid>
        <w:gridCol w:w="1365"/>
        <w:gridCol w:w="1465"/>
      </w:tblGrid>
      <w:tr w:rsidR="00DC1347" w14:paraId="34D86A0A" w14:textId="53B0EFE4" w:rsidTr="003B03EA">
        <w:trPr>
          <w:trHeight w:val="283"/>
          <w:jc w:val="center"/>
        </w:trPr>
        <w:tc>
          <w:tcPr>
            <w:tcW w:w="1365" w:type="dxa"/>
          </w:tcPr>
          <w:p w14:paraId="5944B134" w14:textId="77777777" w:rsidR="00DC1347" w:rsidRDefault="00DC1347" w:rsidP="00DC1347">
            <w:pPr>
              <w:spacing w:after="0" w:line="240" w:lineRule="auto"/>
              <w:jc w:val="center"/>
              <w:rPr>
                <w:b/>
                <w:bCs/>
                <w:sz w:val="18"/>
                <w:szCs w:val="18"/>
              </w:rPr>
            </w:pPr>
            <w:r>
              <w:rPr>
                <w:b/>
                <w:bCs/>
                <w:sz w:val="18"/>
                <w:szCs w:val="18"/>
              </w:rPr>
              <w:t>Solver</w:t>
            </w:r>
          </w:p>
        </w:tc>
        <w:tc>
          <w:tcPr>
            <w:tcW w:w="1465" w:type="dxa"/>
          </w:tcPr>
          <w:p w14:paraId="1FA66B29" w14:textId="71E086D3" w:rsidR="00DC1347" w:rsidRDefault="00DC1347" w:rsidP="00DC1347">
            <w:pPr>
              <w:spacing w:after="0" w:line="240" w:lineRule="auto"/>
              <w:jc w:val="center"/>
              <w:rPr>
                <w:b/>
                <w:bCs/>
                <w:sz w:val="18"/>
                <w:szCs w:val="18"/>
              </w:rPr>
            </w:pPr>
            <w:r>
              <w:rPr>
                <w:b/>
                <w:bCs/>
                <w:sz w:val="18"/>
                <w:szCs w:val="18"/>
              </w:rPr>
              <w:t>Timelimit</w:t>
            </w:r>
          </w:p>
        </w:tc>
      </w:tr>
      <w:tr w:rsidR="00DC1347" w14:paraId="5266EA7E" w14:textId="1F50D45A" w:rsidTr="003B03EA">
        <w:trPr>
          <w:trHeight w:val="283"/>
          <w:jc w:val="center"/>
        </w:trPr>
        <w:tc>
          <w:tcPr>
            <w:tcW w:w="1365" w:type="dxa"/>
          </w:tcPr>
          <w:p w14:paraId="6D68E07D" w14:textId="77777777" w:rsidR="00DC1347" w:rsidRDefault="00DC1347" w:rsidP="00DC1347">
            <w:pPr>
              <w:spacing w:after="0" w:line="240" w:lineRule="auto"/>
              <w:jc w:val="center"/>
              <w:rPr>
                <w:sz w:val="18"/>
                <w:szCs w:val="18"/>
              </w:rPr>
            </w:pPr>
            <w:r>
              <w:rPr>
                <w:sz w:val="18"/>
                <w:szCs w:val="18"/>
              </w:rPr>
              <w:t>LKH</w:t>
            </w:r>
          </w:p>
        </w:tc>
        <w:tc>
          <w:tcPr>
            <w:tcW w:w="1465" w:type="dxa"/>
          </w:tcPr>
          <w:p w14:paraId="48E046DB" w14:textId="4DA13613" w:rsidR="00DC1347" w:rsidRDefault="00DC1347" w:rsidP="00DC1347">
            <w:pPr>
              <w:spacing w:after="0" w:line="240" w:lineRule="auto"/>
              <w:jc w:val="center"/>
              <w:rPr>
                <w:sz w:val="18"/>
                <w:szCs w:val="18"/>
              </w:rPr>
            </w:pPr>
            <w:r>
              <w:rPr>
                <w:sz w:val="18"/>
                <w:szCs w:val="18"/>
              </w:rPr>
              <w:t>0</w:t>
            </w:r>
          </w:p>
        </w:tc>
      </w:tr>
      <w:tr w:rsidR="00DC1347" w14:paraId="40E5E19B" w14:textId="49A24043" w:rsidTr="003B03EA">
        <w:trPr>
          <w:trHeight w:val="283"/>
          <w:jc w:val="center"/>
        </w:trPr>
        <w:tc>
          <w:tcPr>
            <w:tcW w:w="1365" w:type="dxa"/>
          </w:tcPr>
          <w:p w14:paraId="513ED2F7" w14:textId="77777777" w:rsidR="00DC1347" w:rsidRDefault="00DC1347" w:rsidP="00DC1347">
            <w:pPr>
              <w:spacing w:after="0" w:line="240" w:lineRule="auto"/>
              <w:jc w:val="center"/>
              <w:rPr>
                <w:sz w:val="18"/>
                <w:szCs w:val="18"/>
              </w:rPr>
            </w:pPr>
            <w:r>
              <w:rPr>
                <w:sz w:val="18"/>
                <w:szCs w:val="18"/>
              </w:rPr>
              <w:t>Concorde</w:t>
            </w:r>
          </w:p>
        </w:tc>
        <w:tc>
          <w:tcPr>
            <w:tcW w:w="1465" w:type="dxa"/>
          </w:tcPr>
          <w:p w14:paraId="482AAC1B" w14:textId="3CA4669F" w:rsidR="00DC1347" w:rsidRDefault="00DC1347" w:rsidP="00DC1347">
            <w:pPr>
              <w:spacing w:after="0" w:line="240" w:lineRule="auto"/>
              <w:jc w:val="center"/>
              <w:rPr>
                <w:sz w:val="18"/>
                <w:szCs w:val="18"/>
              </w:rPr>
            </w:pPr>
            <w:r>
              <w:rPr>
                <w:sz w:val="18"/>
                <w:szCs w:val="18"/>
              </w:rPr>
              <w:t>14</w:t>
            </w:r>
          </w:p>
        </w:tc>
      </w:tr>
    </w:tbl>
    <w:p w14:paraId="5BCC1B78" w14:textId="01773997" w:rsidR="00E57E05" w:rsidRPr="007228E0" w:rsidRDefault="007228E0" w:rsidP="00BC4F49">
      <w:pPr>
        <w:spacing w:before="240"/>
        <w:jc w:val="center"/>
        <w:rPr>
          <w:b/>
          <w:bCs/>
        </w:rPr>
      </w:pPr>
      <w:r w:rsidRPr="007228E0">
        <w:t>Tabela 5.2 – Comparação entre LKH e Concorde em instâncias médias (100 &lt; n ≤ 1000, 50 instâncias)</w:t>
      </w:r>
    </w:p>
    <w:tbl>
      <w:tblPr>
        <w:tblStyle w:val="Tabelacomgrade"/>
        <w:tblW w:w="3823" w:type="dxa"/>
        <w:jc w:val="center"/>
        <w:tblLayout w:type="fixed"/>
        <w:tblLook w:val="0000" w:firstRow="0" w:lastRow="0" w:firstColumn="0" w:lastColumn="0" w:noHBand="0" w:noVBand="0"/>
      </w:tblPr>
      <w:tblGrid>
        <w:gridCol w:w="1365"/>
        <w:gridCol w:w="2458"/>
      </w:tblGrid>
      <w:tr w:rsidR="00D91388" w14:paraId="4CB14649" w14:textId="77777777" w:rsidTr="00D91388">
        <w:trPr>
          <w:trHeight w:val="283"/>
          <w:jc w:val="center"/>
        </w:trPr>
        <w:tc>
          <w:tcPr>
            <w:tcW w:w="1365" w:type="dxa"/>
          </w:tcPr>
          <w:p w14:paraId="4046A901" w14:textId="77777777" w:rsidR="00D91388" w:rsidRDefault="00D91388">
            <w:pPr>
              <w:spacing w:after="0" w:line="240" w:lineRule="auto"/>
              <w:jc w:val="center"/>
              <w:rPr>
                <w:b/>
                <w:bCs/>
                <w:sz w:val="18"/>
                <w:szCs w:val="18"/>
              </w:rPr>
            </w:pPr>
            <w:r>
              <w:rPr>
                <w:b/>
                <w:bCs/>
                <w:sz w:val="18"/>
                <w:szCs w:val="18"/>
              </w:rPr>
              <w:lastRenderedPageBreak/>
              <w:t>Solver</w:t>
            </w:r>
          </w:p>
        </w:tc>
        <w:tc>
          <w:tcPr>
            <w:tcW w:w="2458" w:type="dxa"/>
          </w:tcPr>
          <w:p w14:paraId="71CE601B" w14:textId="35292EB8" w:rsidR="00D91388" w:rsidRDefault="00E3029C">
            <w:pPr>
              <w:spacing w:after="0" w:line="240" w:lineRule="auto"/>
              <w:jc w:val="center"/>
              <w:rPr>
                <w:b/>
                <w:bCs/>
                <w:sz w:val="18"/>
                <w:szCs w:val="18"/>
              </w:rPr>
            </w:pPr>
            <w:r>
              <w:rPr>
                <w:b/>
                <w:bCs/>
                <w:sz w:val="18"/>
                <w:szCs w:val="18"/>
              </w:rPr>
              <w:t>Tempo (s) Médio</w:t>
            </w:r>
            <w:r w:rsidR="00D91388">
              <w:rPr>
                <w:b/>
                <w:bCs/>
                <w:sz w:val="18"/>
                <w:szCs w:val="18"/>
              </w:rPr>
              <w:t xml:space="preserve"> ± Desvio</w:t>
            </w:r>
          </w:p>
        </w:tc>
      </w:tr>
      <w:tr w:rsidR="00D91388" w14:paraId="5AF7CE8F" w14:textId="77777777" w:rsidTr="00D91388">
        <w:trPr>
          <w:trHeight w:val="283"/>
          <w:jc w:val="center"/>
        </w:trPr>
        <w:tc>
          <w:tcPr>
            <w:tcW w:w="1365" w:type="dxa"/>
          </w:tcPr>
          <w:p w14:paraId="47E24792" w14:textId="77777777" w:rsidR="00D91388" w:rsidRDefault="00D91388">
            <w:pPr>
              <w:spacing w:after="0" w:line="240" w:lineRule="auto"/>
              <w:jc w:val="center"/>
              <w:rPr>
                <w:sz w:val="18"/>
                <w:szCs w:val="18"/>
              </w:rPr>
            </w:pPr>
            <w:r>
              <w:rPr>
                <w:sz w:val="18"/>
                <w:szCs w:val="18"/>
              </w:rPr>
              <w:t>LKH</w:t>
            </w:r>
          </w:p>
        </w:tc>
        <w:tc>
          <w:tcPr>
            <w:tcW w:w="2458" w:type="dxa"/>
          </w:tcPr>
          <w:p w14:paraId="4EE078D7" w14:textId="77777777" w:rsidR="00D91388" w:rsidRDefault="00D91388">
            <w:pPr>
              <w:spacing w:after="0" w:line="240" w:lineRule="auto"/>
              <w:jc w:val="center"/>
              <w:rPr>
                <w:sz w:val="18"/>
                <w:szCs w:val="18"/>
              </w:rPr>
            </w:pPr>
            <w:r>
              <w:rPr>
                <w:sz w:val="18"/>
                <w:szCs w:val="18"/>
              </w:rPr>
              <w:t>3.19 ± 6.05</w:t>
            </w:r>
          </w:p>
        </w:tc>
      </w:tr>
      <w:tr w:rsidR="00D91388" w14:paraId="7E543036" w14:textId="77777777" w:rsidTr="00D91388">
        <w:trPr>
          <w:trHeight w:val="283"/>
          <w:jc w:val="center"/>
        </w:trPr>
        <w:tc>
          <w:tcPr>
            <w:tcW w:w="1365" w:type="dxa"/>
          </w:tcPr>
          <w:p w14:paraId="6FBC1DB6" w14:textId="77777777" w:rsidR="00D91388" w:rsidRDefault="00D91388">
            <w:pPr>
              <w:spacing w:after="0" w:line="240" w:lineRule="auto"/>
              <w:jc w:val="center"/>
              <w:rPr>
                <w:sz w:val="18"/>
                <w:szCs w:val="18"/>
              </w:rPr>
            </w:pPr>
            <w:r>
              <w:rPr>
                <w:sz w:val="18"/>
                <w:szCs w:val="18"/>
              </w:rPr>
              <w:t>Concorde</w:t>
            </w:r>
          </w:p>
        </w:tc>
        <w:tc>
          <w:tcPr>
            <w:tcW w:w="2458" w:type="dxa"/>
          </w:tcPr>
          <w:p w14:paraId="1ECCC030" w14:textId="77777777" w:rsidR="00D91388" w:rsidRDefault="00D91388">
            <w:pPr>
              <w:spacing w:after="0" w:line="240" w:lineRule="auto"/>
              <w:jc w:val="center"/>
              <w:rPr>
                <w:sz w:val="18"/>
                <w:szCs w:val="18"/>
              </w:rPr>
            </w:pPr>
            <w:r>
              <w:rPr>
                <w:sz w:val="18"/>
                <w:szCs w:val="18"/>
              </w:rPr>
              <w:t>13.96 ± 24.99</w:t>
            </w:r>
          </w:p>
        </w:tc>
      </w:tr>
    </w:tbl>
    <w:p w14:paraId="3895EE62" w14:textId="355E65E1" w:rsidR="00E57E05" w:rsidRPr="007228E0" w:rsidRDefault="007228E0" w:rsidP="00BC4F49">
      <w:pPr>
        <w:spacing w:before="240"/>
        <w:jc w:val="center"/>
        <w:rPr>
          <w:b/>
          <w:bCs/>
        </w:rPr>
      </w:pPr>
      <w:r w:rsidRPr="007228E0">
        <w:t>Tabela 5.3 – Comparação entre LKH e Concorde em instâncias pequenas (n ≤ 100, 28 instâncias)</w:t>
      </w:r>
    </w:p>
    <w:tbl>
      <w:tblPr>
        <w:tblStyle w:val="Tabelacomgrade"/>
        <w:tblW w:w="3823" w:type="dxa"/>
        <w:jc w:val="center"/>
        <w:tblLayout w:type="fixed"/>
        <w:tblLook w:val="0000" w:firstRow="0" w:lastRow="0" w:firstColumn="0" w:lastColumn="0" w:noHBand="0" w:noVBand="0"/>
      </w:tblPr>
      <w:tblGrid>
        <w:gridCol w:w="1365"/>
        <w:gridCol w:w="2458"/>
      </w:tblGrid>
      <w:tr w:rsidR="00FF3B90" w14:paraId="64D8318B" w14:textId="77777777" w:rsidTr="00E56E1E">
        <w:trPr>
          <w:trHeight w:val="283"/>
          <w:jc w:val="center"/>
        </w:trPr>
        <w:tc>
          <w:tcPr>
            <w:tcW w:w="1365" w:type="dxa"/>
          </w:tcPr>
          <w:p w14:paraId="05AA66A6" w14:textId="77777777" w:rsidR="00FF3B90" w:rsidRDefault="00FF3B90" w:rsidP="00E56E1E">
            <w:pPr>
              <w:spacing w:after="0" w:line="240" w:lineRule="auto"/>
              <w:jc w:val="center"/>
              <w:rPr>
                <w:b/>
                <w:bCs/>
                <w:sz w:val="18"/>
                <w:szCs w:val="18"/>
              </w:rPr>
            </w:pPr>
            <w:r>
              <w:rPr>
                <w:b/>
                <w:bCs/>
                <w:sz w:val="18"/>
                <w:szCs w:val="18"/>
              </w:rPr>
              <w:t>Solver</w:t>
            </w:r>
          </w:p>
        </w:tc>
        <w:tc>
          <w:tcPr>
            <w:tcW w:w="2458" w:type="dxa"/>
          </w:tcPr>
          <w:p w14:paraId="75309BDC" w14:textId="77777777" w:rsidR="00FF3B90" w:rsidRDefault="00FF3B90" w:rsidP="00E56E1E">
            <w:pPr>
              <w:spacing w:after="0" w:line="240" w:lineRule="auto"/>
              <w:jc w:val="center"/>
              <w:rPr>
                <w:b/>
                <w:bCs/>
                <w:sz w:val="18"/>
                <w:szCs w:val="18"/>
              </w:rPr>
            </w:pPr>
            <w:r>
              <w:rPr>
                <w:b/>
                <w:bCs/>
                <w:sz w:val="18"/>
                <w:szCs w:val="18"/>
              </w:rPr>
              <w:t>Tempo (s) Médio ± Desvio</w:t>
            </w:r>
          </w:p>
        </w:tc>
      </w:tr>
      <w:tr w:rsidR="00FF3B90" w14:paraId="1DC3CEB9" w14:textId="77777777" w:rsidTr="00E56E1E">
        <w:trPr>
          <w:trHeight w:val="283"/>
          <w:jc w:val="center"/>
        </w:trPr>
        <w:tc>
          <w:tcPr>
            <w:tcW w:w="1365" w:type="dxa"/>
          </w:tcPr>
          <w:p w14:paraId="54F18D9E" w14:textId="77777777" w:rsidR="00FF3B90" w:rsidRDefault="00FF3B90" w:rsidP="00FF3B90">
            <w:pPr>
              <w:spacing w:after="0" w:line="240" w:lineRule="auto"/>
              <w:jc w:val="center"/>
              <w:rPr>
                <w:sz w:val="18"/>
                <w:szCs w:val="18"/>
              </w:rPr>
            </w:pPr>
            <w:r>
              <w:rPr>
                <w:sz w:val="18"/>
                <w:szCs w:val="18"/>
              </w:rPr>
              <w:t>LKH</w:t>
            </w:r>
          </w:p>
        </w:tc>
        <w:tc>
          <w:tcPr>
            <w:tcW w:w="2458" w:type="dxa"/>
          </w:tcPr>
          <w:p w14:paraId="51D2C45C" w14:textId="5E682635" w:rsidR="00FF3B90" w:rsidRDefault="00FF3B90" w:rsidP="00FF3B90">
            <w:pPr>
              <w:spacing w:after="0" w:line="240" w:lineRule="auto"/>
              <w:jc w:val="center"/>
              <w:rPr>
                <w:sz w:val="18"/>
                <w:szCs w:val="18"/>
              </w:rPr>
            </w:pPr>
            <w:r>
              <w:rPr>
                <w:sz w:val="18"/>
                <w:szCs w:val="18"/>
              </w:rPr>
              <w:t>0.04 ± 0.04</w:t>
            </w:r>
          </w:p>
        </w:tc>
      </w:tr>
      <w:tr w:rsidR="00FF3B90" w14:paraId="036A10DF" w14:textId="77777777" w:rsidTr="00E56E1E">
        <w:trPr>
          <w:trHeight w:val="283"/>
          <w:jc w:val="center"/>
        </w:trPr>
        <w:tc>
          <w:tcPr>
            <w:tcW w:w="1365" w:type="dxa"/>
          </w:tcPr>
          <w:p w14:paraId="7BDE45C0" w14:textId="77777777" w:rsidR="00FF3B90" w:rsidRDefault="00FF3B90" w:rsidP="00FF3B90">
            <w:pPr>
              <w:spacing w:after="0" w:line="240" w:lineRule="auto"/>
              <w:jc w:val="center"/>
              <w:rPr>
                <w:sz w:val="18"/>
                <w:szCs w:val="18"/>
              </w:rPr>
            </w:pPr>
            <w:r>
              <w:rPr>
                <w:sz w:val="18"/>
                <w:szCs w:val="18"/>
              </w:rPr>
              <w:t>Concorde</w:t>
            </w:r>
          </w:p>
        </w:tc>
        <w:tc>
          <w:tcPr>
            <w:tcW w:w="2458" w:type="dxa"/>
          </w:tcPr>
          <w:p w14:paraId="1926DFF2" w14:textId="699BF0F6" w:rsidR="00FF3B90" w:rsidRDefault="00FF3B90" w:rsidP="00FF3B90">
            <w:pPr>
              <w:spacing w:after="0" w:line="240" w:lineRule="auto"/>
              <w:jc w:val="center"/>
              <w:rPr>
                <w:sz w:val="18"/>
                <w:szCs w:val="18"/>
              </w:rPr>
            </w:pPr>
            <w:r>
              <w:rPr>
                <w:sz w:val="18"/>
                <w:szCs w:val="18"/>
              </w:rPr>
              <w:t>0.13 ± 0.16</w:t>
            </w:r>
          </w:p>
        </w:tc>
      </w:tr>
    </w:tbl>
    <w:p w14:paraId="2748C6BC" w14:textId="55E908F5" w:rsidR="00E57E05" w:rsidRPr="007228E0" w:rsidRDefault="007228E0" w:rsidP="00BC4F49">
      <w:pPr>
        <w:spacing w:before="240"/>
        <w:jc w:val="center"/>
        <w:rPr>
          <w:b/>
          <w:bCs/>
        </w:rPr>
      </w:pPr>
      <w:r w:rsidRPr="007228E0">
        <w:t>Tabela 5.4 – Instâncias não resolvidas até a otimalidade pelo LKH (lista de casos específicos)</w:t>
      </w:r>
    </w:p>
    <w:tbl>
      <w:tblPr>
        <w:tblW w:w="5382" w:type="dxa"/>
        <w:jc w:val="center"/>
        <w:tblLayout w:type="fixed"/>
        <w:tblLook w:val="0000" w:firstRow="0" w:lastRow="0" w:firstColumn="0" w:lastColumn="0" w:noHBand="0" w:noVBand="0"/>
      </w:tblPr>
      <w:tblGrid>
        <w:gridCol w:w="1271"/>
        <w:gridCol w:w="1418"/>
        <w:gridCol w:w="1417"/>
        <w:gridCol w:w="1276"/>
      </w:tblGrid>
      <w:tr w:rsidR="00E57E05" w14:paraId="436DA751" w14:textId="77777777" w:rsidTr="00FF3B90">
        <w:trPr>
          <w:trHeight w:val="283"/>
          <w:jc w:val="center"/>
        </w:trPr>
        <w:tc>
          <w:tcPr>
            <w:tcW w:w="1271" w:type="dxa"/>
            <w:tcBorders>
              <w:top w:val="single" w:sz="4" w:space="0" w:color="000000"/>
              <w:left w:val="single" w:sz="4" w:space="0" w:color="000000"/>
              <w:bottom w:val="single" w:sz="4" w:space="0" w:color="000000"/>
              <w:right w:val="single" w:sz="4" w:space="0" w:color="000000"/>
            </w:tcBorders>
            <w:vAlign w:val="center"/>
          </w:tcPr>
          <w:p w14:paraId="2DFCE587" w14:textId="77777777" w:rsidR="00E57E05" w:rsidRDefault="00CA646C">
            <w:pPr>
              <w:spacing w:after="0" w:line="240" w:lineRule="auto"/>
              <w:jc w:val="center"/>
              <w:rPr>
                <w:b/>
                <w:bCs/>
                <w:sz w:val="18"/>
                <w:szCs w:val="18"/>
              </w:rPr>
            </w:pPr>
            <w:r>
              <w:rPr>
                <w:b/>
                <w:bCs/>
                <w:sz w:val="18"/>
                <w:szCs w:val="18"/>
              </w:rPr>
              <w:t>Instância</w:t>
            </w:r>
          </w:p>
        </w:tc>
        <w:tc>
          <w:tcPr>
            <w:tcW w:w="1418" w:type="dxa"/>
            <w:tcBorders>
              <w:top w:val="single" w:sz="4" w:space="0" w:color="000000"/>
              <w:left w:val="single" w:sz="4" w:space="0" w:color="000000"/>
              <w:bottom w:val="single" w:sz="4" w:space="0" w:color="000000"/>
              <w:right w:val="single" w:sz="4" w:space="0" w:color="000000"/>
            </w:tcBorders>
            <w:vAlign w:val="center"/>
          </w:tcPr>
          <w:p w14:paraId="59FE2D9B" w14:textId="7EF79D0F" w:rsidR="00E57E05" w:rsidRDefault="002860B1">
            <w:pPr>
              <w:spacing w:after="0" w:line="240" w:lineRule="auto"/>
              <w:jc w:val="center"/>
              <w:rPr>
                <w:b/>
                <w:bCs/>
                <w:sz w:val="18"/>
                <w:szCs w:val="18"/>
              </w:rPr>
            </w:pPr>
            <w:r>
              <w:rPr>
                <w:b/>
                <w:bCs/>
                <w:sz w:val="18"/>
                <w:szCs w:val="18"/>
              </w:rPr>
              <w:t>Custo LKH</w:t>
            </w:r>
          </w:p>
        </w:tc>
        <w:tc>
          <w:tcPr>
            <w:tcW w:w="1417" w:type="dxa"/>
            <w:tcBorders>
              <w:top w:val="single" w:sz="4" w:space="0" w:color="000000"/>
              <w:left w:val="single" w:sz="4" w:space="0" w:color="000000"/>
              <w:bottom w:val="single" w:sz="4" w:space="0" w:color="000000"/>
              <w:right w:val="single" w:sz="4" w:space="0" w:color="000000"/>
            </w:tcBorders>
            <w:vAlign w:val="center"/>
          </w:tcPr>
          <w:p w14:paraId="07286AAE" w14:textId="3568DAC4" w:rsidR="00E57E05" w:rsidRDefault="002860B1">
            <w:pPr>
              <w:spacing w:after="0" w:line="240" w:lineRule="auto"/>
              <w:jc w:val="center"/>
              <w:rPr>
                <w:b/>
                <w:bCs/>
                <w:sz w:val="18"/>
                <w:szCs w:val="18"/>
              </w:rPr>
            </w:pPr>
            <w:r>
              <w:rPr>
                <w:b/>
                <w:bCs/>
                <w:sz w:val="18"/>
                <w:szCs w:val="18"/>
              </w:rPr>
              <w:t>Custo</w:t>
            </w:r>
            <w:r w:rsidR="00CA646C">
              <w:rPr>
                <w:b/>
                <w:bCs/>
                <w:sz w:val="18"/>
                <w:szCs w:val="18"/>
              </w:rPr>
              <w:t xml:space="preserve"> Exat</w:t>
            </w:r>
            <w:r>
              <w:rPr>
                <w:b/>
                <w:bCs/>
                <w:sz w:val="18"/>
                <w:szCs w:val="18"/>
              </w:rPr>
              <w:t>o</w:t>
            </w:r>
          </w:p>
        </w:tc>
        <w:tc>
          <w:tcPr>
            <w:tcW w:w="1276" w:type="dxa"/>
            <w:tcBorders>
              <w:top w:val="single" w:sz="4" w:space="0" w:color="000000"/>
              <w:left w:val="single" w:sz="4" w:space="0" w:color="000000"/>
              <w:bottom w:val="single" w:sz="4" w:space="0" w:color="000000"/>
              <w:right w:val="single" w:sz="4" w:space="0" w:color="000000"/>
            </w:tcBorders>
            <w:vAlign w:val="center"/>
          </w:tcPr>
          <w:p w14:paraId="349140BF" w14:textId="77777777" w:rsidR="00E57E05" w:rsidRDefault="00CA646C">
            <w:pPr>
              <w:spacing w:after="0" w:line="240" w:lineRule="auto"/>
              <w:jc w:val="center"/>
              <w:rPr>
                <w:b/>
                <w:bCs/>
                <w:sz w:val="18"/>
                <w:szCs w:val="18"/>
              </w:rPr>
            </w:pPr>
            <w:r>
              <w:rPr>
                <w:b/>
                <w:bCs/>
                <w:sz w:val="18"/>
                <w:szCs w:val="18"/>
              </w:rPr>
              <w:t>Gap (%)</w:t>
            </w:r>
          </w:p>
        </w:tc>
      </w:tr>
      <w:tr w:rsidR="00E57E05" w14:paraId="65EA910F" w14:textId="77777777" w:rsidTr="00FF3B90">
        <w:trPr>
          <w:trHeight w:val="283"/>
          <w:jc w:val="center"/>
        </w:trPr>
        <w:tc>
          <w:tcPr>
            <w:tcW w:w="1271" w:type="dxa"/>
            <w:tcBorders>
              <w:top w:val="single" w:sz="4" w:space="0" w:color="000000"/>
              <w:left w:val="single" w:sz="4" w:space="0" w:color="000000"/>
              <w:bottom w:val="single" w:sz="4" w:space="0" w:color="000000"/>
              <w:right w:val="single" w:sz="4" w:space="0" w:color="000000"/>
            </w:tcBorders>
            <w:vAlign w:val="center"/>
          </w:tcPr>
          <w:p w14:paraId="60B8B6A6" w14:textId="77777777" w:rsidR="00E57E05" w:rsidRDefault="00CA646C">
            <w:pPr>
              <w:spacing w:after="0" w:line="240" w:lineRule="auto"/>
              <w:jc w:val="center"/>
              <w:rPr>
                <w:sz w:val="18"/>
                <w:szCs w:val="18"/>
              </w:rPr>
            </w:pPr>
            <w:r>
              <w:rPr>
                <w:sz w:val="18"/>
                <w:szCs w:val="18"/>
              </w:rPr>
              <w:t>gr229</w:t>
            </w:r>
          </w:p>
        </w:tc>
        <w:tc>
          <w:tcPr>
            <w:tcW w:w="1418" w:type="dxa"/>
            <w:tcBorders>
              <w:top w:val="single" w:sz="4" w:space="0" w:color="000000"/>
              <w:left w:val="single" w:sz="4" w:space="0" w:color="000000"/>
              <w:bottom w:val="single" w:sz="4" w:space="0" w:color="000000"/>
              <w:right w:val="single" w:sz="4" w:space="0" w:color="000000"/>
            </w:tcBorders>
            <w:vAlign w:val="center"/>
          </w:tcPr>
          <w:p w14:paraId="2943F18C" w14:textId="77777777" w:rsidR="00E57E05" w:rsidRDefault="00CA646C">
            <w:pPr>
              <w:spacing w:after="0" w:line="240" w:lineRule="auto"/>
              <w:jc w:val="center"/>
              <w:rPr>
                <w:sz w:val="18"/>
                <w:szCs w:val="18"/>
              </w:rPr>
            </w:pPr>
            <w:r>
              <w:rPr>
                <w:sz w:val="18"/>
                <w:szCs w:val="18"/>
              </w:rPr>
              <w:t>134616</w:t>
            </w:r>
          </w:p>
        </w:tc>
        <w:tc>
          <w:tcPr>
            <w:tcW w:w="1417" w:type="dxa"/>
            <w:tcBorders>
              <w:top w:val="single" w:sz="4" w:space="0" w:color="000000"/>
              <w:left w:val="single" w:sz="4" w:space="0" w:color="000000"/>
              <w:bottom w:val="single" w:sz="4" w:space="0" w:color="000000"/>
              <w:right w:val="single" w:sz="4" w:space="0" w:color="000000"/>
            </w:tcBorders>
            <w:vAlign w:val="center"/>
          </w:tcPr>
          <w:p w14:paraId="2E964946" w14:textId="77777777" w:rsidR="00E57E05" w:rsidRDefault="00CA646C">
            <w:pPr>
              <w:spacing w:after="0" w:line="240" w:lineRule="auto"/>
              <w:jc w:val="center"/>
              <w:rPr>
                <w:sz w:val="18"/>
                <w:szCs w:val="18"/>
              </w:rPr>
            </w:pPr>
            <w:r>
              <w:rPr>
                <w:sz w:val="18"/>
                <w:szCs w:val="18"/>
              </w:rPr>
              <w:t>134602</w:t>
            </w:r>
          </w:p>
        </w:tc>
        <w:tc>
          <w:tcPr>
            <w:tcW w:w="1276" w:type="dxa"/>
            <w:tcBorders>
              <w:top w:val="single" w:sz="4" w:space="0" w:color="000000"/>
              <w:left w:val="single" w:sz="4" w:space="0" w:color="000000"/>
              <w:bottom w:val="single" w:sz="4" w:space="0" w:color="000000"/>
              <w:right w:val="single" w:sz="4" w:space="0" w:color="000000"/>
            </w:tcBorders>
            <w:vAlign w:val="center"/>
          </w:tcPr>
          <w:p w14:paraId="5685CBDC" w14:textId="741AC94B" w:rsidR="00E57E05" w:rsidRDefault="00CA646C">
            <w:pPr>
              <w:spacing w:after="0" w:line="240" w:lineRule="auto"/>
              <w:jc w:val="center"/>
              <w:rPr>
                <w:sz w:val="18"/>
                <w:szCs w:val="18"/>
              </w:rPr>
            </w:pPr>
            <w:r>
              <w:rPr>
                <w:sz w:val="18"/>
                <w:szCs w:val="18"/>
              </w:rPr>
              <w:t>0,01</w:t>
            </w:r>
          </w:p>
        </w:tc>
      </w:tr>
      <w:tr w:rsidR="00E57E05" w14:paraId="713CA30C" w14:textId="77777777" w:rsidTr="00FF3B90">
        <w:trPr>
          <w:trHeight w:val="283"/>
          <w:jc w:val="center"/>
        </w:trPr>
        <w:tc>
          <w:tcPr>
            <w:tcW w:w="1271" w:type="dxa"/>
            <w:tcBorders>
              <w:top w:val="single" w:sz="4" w:space="0" w:color="000000"/>
              <w:left w:val="single" w:sz="4" w:space="0" w:color="000000"/>
              <w:bottom w:val="single" w:sz="4" w:space="0" w:color="000000"/>
              <w:right w:val="single" w:sz="4" w:space="0" w:color="000000"/>
            </w:tcBorders>
            <w:vAlign w:val="center"/>
          </w:tcPr>
          <w:p w14:paraId="72CBD9FE" w14:textId="77777777" w:rsidR="00E57E05" w:rsidRDefault="00CA646C">
            <w:pPr>
              <w:spacing w:after="0" w:line="240" w:lineRule="auto"/>
              <w:jc w:val="center"/>
              <w:rPr>
                <w:sz w:val="18"/>
                <w:szCs w:val="18"/>
              </w:rPr>
            </w:pPr>
            <w:r>
              <w:rPr>
                <w:sz w:val="18"/>
                <w:szCs w:val="18"/>
              </w:rPr>
              <w:t>gr341</w:t>
            </w:r>
          </w:p>
        </w:tc>
        <w:tc>
          <w:tcPr>
            <w:tcW w:w="1418" w:type="dxa"/>
            <w:tcBorders>
              <w:top w:val="single" w:sz="4" w:space="0" w:color="000000"/>
              <w:left w:val="single" w:sz="4" w:space="0" w:color="000000"/>
              <w:bottom w:val="single" w:sz="4" w:space="0" w:color="000000"/>
              <w:right w:val="single" w:sz="4" w:space="0" w:color="000000"/>
            </w:tcBorders>
            <w:vAlign w:val="center"/>
          </w:tcPr>
          <w:p w14:paraId="1176D48C" w14:textId="77777777" w:rsidR="00E57E05" w:rsidRDefault="00CA646C">
            <w:pPr>
              <w:spacing w:after="0" w:line="240" w:lineRule="auto"/>
              <w:jc w:val="center"/>
              <w:rPr>
                <w:sz w:val="18"/>
                <w:szCs w:val="18"/>
              </w:rPr>
            </w:pPr>
            <w:r>
              <w:rPr>
                <w:sz w:val="18"/>
                <w:szCs w:val="18"/>
              </w:rPr>
              <w:t>171534</w:t>
            </w:r>
          </w:p>
        </w:tc>
        <w:tc>
          <w:tcPr>
            <w:tcW w:w="1417" w:type="dxa"/>
            <w:tcBorders>
              <w:top w:val="single" w:sz="4" w:space="0" w:color="000000"/>
              <w:left w:val="single" w:sz="4" w:space="0" w:color="000000"/>
              <w:bottom w:val="single" w:sz="4" w:space="0" w:color="000000"/>
              <w:right w:val="single" w:sz="4" w:space="0" w:color="000000"/>
            </w:tcBorders>
            <w:vAlign w:val="center"/>
          </w:tcPr>
          <w:p w14:paraId="16C4A84C" w14:textId="77777777" w:rsidR="00E57E05" w:rsidRDefault="00CA646C">
            <w:pPr>
              <w:spacing w:after="0" w:line="240" w:lineRule="auto"/>
              <w:jc w:val="center"/>
              <w:rPr>
                <w:sz w:val="18"/>
                <w:szCs w:val="18"/>
              </w:rPr>
            </w:pPr>
            <w:r>
              <w:rPr>
                <w:sz w:val="18"/>
                <w:szCs w:val="18"/>
              </w:rPr>
              <w:t>171414</w:t>
            </w:r>
          </w:p>
        </w:tc>
        <w:tc>
          <w:tcPr>
            <w:tcW w:w="1276" w:type="dxa"/>
            <w:tcBorders>
              <w:top w:val="single" w:sz="4" w:space="0" w:color="000000"/>
              <w:left w:val="single" w:sz="4" w:space="0" w:color="000000"/>
              <w:bottom w:val="single" w:sz="4" w:space="0" w:color="000000"/>
              <w:right w:val="single" w:sz="4" w:space="0" w:color="000000"/>
            </w:tcBorders>
            <w:vAlign w:val="center"/>
          </w:tcPr>
          <w:p w14:paraId="1179303F" w14:textId="77777777" w:rsidR="00E57E05" w:rsidRDefault="00CA646C">
            <w:pPr>
              <w:spacing w:after="0" w:line="240" w:lineRule="auto"/>
              <w:jc w:val="center"/>
              <w:rPr>
                <w:sz w:val="18"/>
                <w:szCs w:val="18"/>
              </w:rPr>
            </w:pPr>
            <w:r>
              <w:rPr>
                <w:sz w:val="18"/>
                <w:szCs w:val="18"/>
              </w:rPr>
              <w:t>0,07</w:t>
            </w:r>
          </w:p>
        </w:tc>
      </w:tr>
      <w:tr w:rsidR="00710AA6" w14:paraId="693BF2B8" w14:textId="77777777" w:rsidTr="00FF3B90">
        <w:trPr>
          <w:trHeight w:val="283"/>
          <w:jc w:val="center"/>
        </w:trPr>
        <w:tc>
          <w:tcPr>
            <w:tcW w:w="1271" w:type="dxa"/>
            <w:tcBorders>
              <w:top w:val="single" w:sz="4" w:space="0" w:color="000000"/>
              <w:left w:val="single" w:sz="4" w:space="0" w:color="000000"/>
              <w:bottom w:val="single" w:sz="4" w:space="0" w:color="000000"/>
              <w:right w:val="single" w:sz="4" w:space="0" w:color="000000"/>
            </w:tcBorders>
            <w:vAlign w:val="center"/>
          </w:tcPr>
          <w:p w14:paraId="14D0AFD3" w14:textId="0C648E74" w:rsidR="00710AA6" w:rsidRDefault="00710AA6" w:rsidP="00710AA6">
            <w:pPr>
              <w:spacing w:after="0" w:line="240" w:lineRule="auto"/>
              <w:jc w:val="center"/>
              <w:rPr>
                <w:sz w:val="18"/>
                <w:szCs w:val="18"/>
              </w:rPr>
            </w:pPr>
            <w:r>
              <w:rPr>
                <w:sz w:val="18"/>
                <w:szCs w:val="18"/>
              </w:rPr>
              <w:t>si535</w:t>
            </w:r>
          </w:p>
        </w:tc>
        <w:tc>
          <w:tcPr>
            <w:tcW w:w="1418" w:type="dxa"/>
            <w:tcBorders>
              <w:top w:val="single" w:sz="4" w:space="0" w:color="000000"/>
              <w:left w:val="single" w:sz="4" w:space="0" w:color="000000"/>
              <w:bottom w:val="single" w:sz="4" w:space="0" w:color="000000"/>
              <w:right w:val="single" w:sz="4" w:space="0" w:color="000000"/>
            </w:tcBorders>
            <w:vAlign w:val="center"/>
          </w:tcPr>
          <w:p w14:paraId="24F5E727" w14:textId="08B99DD5" w:rsidR="00710AA6" w:rsidRDefault="00710AA6" w:rsidP="00710AA6">
            <w:pPr>
              <w:spacing w:after="0" w:line="240" w:lineRule="auto"/>
              <w:jc w:val="center"/>
              <w:rPr>
                <w:sz w:val="18"/>
                <w:szCs w:val="18"/>
              </w:rPr>
            </w:pPr>
            <w:r>
              <w:rPr>
                <w:sz w:val="18"/>
                <w:szCs w:val="18"/>
              </w:rPr>
              <w:t>48452</w:t>
            </w:r>
          </w:p>
        </w:tc>
        <w:tc>
          <w:tcPr>
            <w:tcW w:w="1417" w:type="dxa"/>
            <w:tcBorders>
              <w:top w:val="single" w:sz="4" w:space="0" w:color="000000"/>
              <w:left w:val="single" w:sz="4" w:space="0" w:color="000000"/>
              <w:bottom w:val="single" w:sz="4" w:space="0" w:color="000000"/>
              <w:right w:val="single" w:sz="4" w:space="0" w:color="000000"/>
            </w:tcBorders>
            <w:vAlign w:val="center"/>
          </w:tcPr>
          <w:p w14:paraId="08B1912C" w14:textId="53E8B5DE" w:rsidR="00710AA6" w:rsidRDefault="00710AA6" w:rsidP="00710AA6">
            <w:pPr>
              <w:spacing w:after="0" w:line="240" w:lineRule="auto"/>
              <w:jc w:val="center"/>
              <w:rPr>
                <w:sz w:val="18"/>
                <w:szCs w:val="18"/>
              </w:rPr>
            </w:pPr>
            <w:r>
              <w:rPr>
                <w:sz w:val="18"/>
                <w:szCs w:val="18"/>
              </w:rPr>
              <w:t>48450</w:t>
            </w:r>
          </w:p>
        </w:tc>
        <w:tc>
          <w:tcPr>
            <w:tcW w:w="1276" w:type="dxa"/>
            <w:tcBorders>
              <w:top w:val="single" w:sz="4" w:space="0" w:color="000000"/>
              <w:left w:val="single" w:sz="4" w:space="0" w:color="000000"/>
              <w:bottom w:val="single" w:sz="4" w:space="0" w:color="000000"/>
              <w:right w:val="single" w:sz="4" w:space="0" w:color="000000"/>
            </w:tcBorders>
            <w:vAlign w:val="center"/>
          </w:tcPr>
          <w:p w14:paraId="1F1AFBD6" w14:textId="2195D60C" w:rsidR="00710AA6" w:rsidRDefault="00710AA6" w:rsidP="00710AA6">
            <w:pPr>
              <w:spacing w:after="0" w:line="240" w:lineRule="auto"/>
              <w:jc w:val="center"/>
              <w:rPr>
                <w:sz w:val="18"/>
                <w:szCs w:val="18"/>
              </w:rPr>
            </w:pPr>
            <w:r>
              <w:rPr>
                <w:sz w:val="18"/>
                <w:szCs w:val="18"/>
              </w:rPr>
              <w:t>0,004</w:t>
            </w:r>
          </w:p>
        </w:tc>
      </w:tr>
      <w:tr w:rsidR="00710AA6" w14:paraId="7222106E" w14:textId="77777777" w:rsidTr="00FF3B90">
        <w:trPr>
          <w:trHeight w:val="283"/>
          <w:jc w:val="center"/>
        </w:trPr>
        <w:tc>
          <w:tcPr>
            <w:tcW w:w="1271" w:type="dxa"/>
            <w:tcBorders>
              <w:top w:val="single" w:sz="4" w:space="0" w:color="000000"/>
              <w:left w:val="single" w:sz="4" w:space="0" w:color="000000"/>
              <w:bottom w:val="single" w:sz="4" w:space="0" w:color="000000"/>
              <w:right w:val="single" w:sz="4" w:space="0" w:color="000000"/>
            </w:tcBorders>
            <w:vAlign w:val="center"/>
          </w:tcPr>
          <w:p w14:paraId="6CBEE256" w14:textId="77777777" w:rsidR="00710AA6" w:rsidRDefault="00710AA6" w:rsidP="00710AA6">
            <w:pPr>
              <w:spacing w:after="0" w:line="240" w:lineRule="auto"/>
              <w:jc w:val="center"/>
              <w:rPr>
                <w:sz w:val="18"/>
                <w:szCs w:val="18"/>
              </w:rPr>
            </w:pPr>
            <w:r>
              <w:rPr>
                <w:sz w:val="18"/>
                <w:szCs w:val="18"/>
              </w:rPr>
              <w:t>fl1577</w:t>
            </w:r>
          </w:p>
        </w:tc>
        <w:tc>
          <w:tcPr>
            <w:tcW w:w="1418" w:type="dxa"/>
            <w:tcBorders>
              <w:top w:val="single" w:sz="4" w:space="0" w:color="000000"/>
              <w:left w:val="single" w:sz="4" w:space="0" w:color="000000"/>
              <w:bottom w:val="single" w:sz="4" w:space="0" w:color="000000"/>
              <w:right w:val="single" w:sz="4" w:space="0" w:color="000000"/>
            </w:tcBorders>
            <w:vAlign w:val="center"/>
          </w:tcPr>
          <w:p w14:paraId="71FDF6C6" w14:textId="77777777" w:rsidR="00710AA6" w:rsidRDefault="00710AA6" w:rsidP="00710AA6">
            <w:pPr>
              <w:spacing w:after="0" w:line="240" w:lineRule="auto"/>
              <w:jc w:val="center"/>
              <w:rPr>
                <w:sz w:val="18"/>
                <w:szCs w:val="18"/>
              </w:rPr>
            </w:pPr>
            <w:r>
              <w:rPr>
                <w:sz w:val="18"/>
                <w:szCs w:val="18"/>
              </w:rPr>
              <w:t>22262</w:t>
            </w:r>
          </w:p>
        </w:tc>
        <w:tc>
          <w:tcPr>
            <w:tcW w:w="1417" w:type="dxa"/>
            <w:tcBorders>
              <w:top w:val="single" w:sz="4" w:space="0" w:color="000000"/>
              <w:left w:val="single" w:sz="4" w:space="0" w:color="000000"/>
              <w:bottom w:val="single" w:sz="4" w:space="0" w:color="000000"/>
              <w:right w:val="single" w:sz="4" w:space="0" w:color="000000"/>
            </w:tcBorders>
            <w:vAlign w:val="center"/>
          </w:tcPr>
          <w:p w14:paraId="36F0FBBF" w14:textId="77777777" w:rsidR="00710AA6" w:rsidRDefault="00710AA6" w:rsidP="00710AA6">
            <w:pPr>
              <w:spacing w:after="0" w:line="240" w:lineRule="auto"/>
              <w:jc w:val="center"/>
              <w:rPr>
                <w:sz w:val="18"/>
                <w:szCs w:val="18"/>
              </w:rPr>
            </w:pPr>
            <w:r>
              <w:rPr>
                <w:sz w:val="18"/>
                <w:szCs w:val="18"/>
              </w:rPr>
              <w:t>22249</w:t>
            </w:r>
          </w:p>
        </w:tc>
        <w:tc>
          <w:tcPr>
            <w:tcW w:w="1276" w:type="dxa"/>
            <w:tcBorders>
              <w:top w:val="single" w:sz="4" w:space="0" w:color="000000"/>
              <w:left w:val="single" w:sz="4" w:space="0" w:color="000000"/>
              <w:bottom w:val="single" w:sz="4" w:space="0" w:color="000000"/>
              <w:right w:val="single" w:sz="4" w:space="0" w:color="000000"/>
            </w:tcBorders>
            <w:vAlign w:val="center"/>
          </w:tcPr>
          <w:p w14:paraId="55F6A4EE" w14:textId="516C02C6" w:rsidR="00710AA6" w:rsidRDefault="00710AA6" w:rsidP="00710AA6">
            <w:pPr>
              <w:spacing w:after="0" w:line="240" w:lineRule="auto"/>
              <w:jc w:val="center"/>
              <w:rPr>
                <w:sz w:val="18"/>
                <w:szCs w:val="18"/>
              </w:rPr>
            </w:pPr>
            <w:r>
              <w:rPr>
                <w:sz w:val="18"/>
                <w:szCs w:val="18"/>
              </w:rPr>
              <w:t>0,05</w:t>
            </w:r>
          </w:p>
        </w:tc>
      </w:tr>
    </w:tbl>
    <w:p w14:paraId="293DA408" w14:textId="3F45F58B" w:rsidR="00BC4F49" w:rsidRDefault="00690A12" w:rsidP="00690A12">
      <w:pPr>
        <w:spacing w:before="240" w:after="0"/>
      </w:pPr>
      <w:bookmarkStart w:id="42" w:name="__RefHeading___Toc3908_1244550506_Copy_2"/>
      <w:bookmarkEnd w:id="42"/>
      <w:r>
        <w:tab/>
      </w:r>
      <w:r w:rsidR="00BC4F49" w:rsidRPr="00BC4F49">
        <w:t xml:space="preserve">Nos experimentos de grande porte, a diferença entre os </w:t>
      </w:r>
      <w:r w:rsidR="00BC4F49" w:rsidRPr="00484912">
        <w:rPr>
          <w:i/>
          <w:iCs/>
        </w:rPr>
        <w:t>solvers</w:t>
      </w:r>
      <w:r w:rsidR="00BC4F49" w:rsidRPr="00BC4F49">
        <w:t xml:space="preserve"> especializados ficou evidente. O LKH mostrou-se claramente mais escalável, entregando soluções para todas as instâncias em tempos reduzidos e com </w:t>
      </w:r>
      <w:r w:rsidR="00BC4F49" w:rsidRPr="005E4939">
        <w:rPr>
          <w:i/>
          <w:iCs/>
        </w:rPr>
        <w:t>gaps</w:t>
      </w:r>
      <w:r w:rsidR="00BC4F49" w:rsidRPr="00BC4F49">
        <w:t xml:space="preserve"> inferiores a 0,1% nos poucos casos em que não atingiu o ótimo. Já o Concorde, embora mantenha o status de referência exata, encontrou limites práticos: em instâncias muito grandes, várias execuções atingiram o </w:t>
      </w:r>
      <w:r w:rsidR="00BC4F49" w:rsidRPr="005E4939">
        <w:rPr>
          <w:i/>
          <w:iCs/>
        </w:rPr>
        <w:t>timelimit</w:t>
      </w:r>
      <w:r w:rsidR="00BC4F49" w:rsidRPr="00BC4F49">
        <w:t xml:space="preserve">, e mesmo em tamanhos médios seu tempo foi sistematicamente superior ao do LKH. </w:t>
      </w:r>
    </w:p>
    <w:p w14:paraId="26075697" w14:textId="3CCA82B3" w:rsidR="006D4DD1" w:rsidRPr="00FD039C" w:rsidRDefault="00BC4F49" w:rsidP="00FF3B90">
      <w:r>
        <w:tab/>
      </w:r>
      <w:r w:rsidRPr="00BC4F49">
        <w:t>Assim, confirma-se que, enquanto o Concorde permanece indispensável para a certificação de otimalidade em casos menores, o LKH se apresenta como a alternativa mais viável para aplicações reais em larga escala, equilibrando eficiência e qualidade de forma quase indistinguível do ótimo</w:t>
      </w:r>
      <w:r w:rsidR="00FD039C" w:rsidRPr="00FD039C">
        <w:t>.</w:t>
      </w:r>
    </w:p>
    <w:p w14:paraId="01E828FD" w14:textId="69D307A0" w:rsidR="004C70E8" w:rsidRDefault="00CA646C" w:rsidP="00934854">
      <w:pPr>
        <w:pStyle w:val="Ttulo1"/>
      </w:pPr>
      <w:bookmarkStart w:id="43" w:name="_Toc206108278"/>
      <w:bookmarkStart w:id="44" w:name="_Toc209603700"/>
      <w:r>
        <w:t>DISCUSSÃO</w:t>
      </w:r>
      <w:bookmarkEnd w:id="43"/>
      <w:bookmarkEnd w:id="44"/>
    </w:p>
    <w:p w14:paraId="0B3B60BB" w14:textId="77777777" w:rsidR="008F550A" w:rsidRDefault="004D29ED" w:rsidP="008F550A">
      <w:pPr>
        <w:rPr>
          <w:lang w:eastAsia="fr-FR"/>
        </w:rPr>
      </w:pPr>
      <w:r>
        <w:rPr>
          <w:lang w:eastAsia="fr-FR"/>
        </w:rPr>
        <w:tab/>
      </w:r>
      <w:r w:rsidR="008F550A" w:rsidRPr="008F550A">
        <w:rPr>
          <w:lang w:eastAsia="fr-FR"/>
        </w:rPr>
        <w:t xml:space="preserve">Os resultados confirmam tendências já consolidadas na literatura, mas também revelam nuances relevantes para a prática. No Problema do Caixeiro Viajante (TSP), observou-se a inviabilidade de métodos exatos em instâncias médias e grandes: os </w:t>
      </w:r>
      <w:r w:rsidR="008F550A" w:rsidRPr="008F550A">
        <w:rPr>
          <w:i/>
          <w:iCs/>
          <w:lang w:eastAsia="fr-FR"/>
        </w:rPr>
        <w:t>solvers</w:t>
      </w:r>
      <w:r w:rsidR="008F550A" w:rsidRPr="008F550A">
        <w:rPr>
          <w:lang w:eastAsia="fr-FR"/>
        </w:rPr>
        <w:t xml:space="preserve"> de Programação Linear Inteira (PLI) apenas resolvem instâncias pequenas antes que a explosão combinatória inviabilize o processamento. Esse achado é esperado, mas o estudo acrescenta evidências sobre a importância da qualidade da solução inicial. </w:t>
      </w:r>
    </w:p>
    <w:p w14:paraId="77B69C03" w14:textId="7FFA9356" w:rsidR="008F550A" w:rsidRPr="008F550A" w:rsidRDefault="008F550A" w:rsidP="008F550A">
      <w:pPr>
        <w:rPr>
          <w:lang w:eastAsia="fr-FR"/>
        </w:rPr>
      </w:pPr>
      <w:r>
        <w:rPr>
          <w:lang w:eastAsia="fr-FR"/>
        </w:rPr>
        <w:tab/>
      </w:r>
      <w:r w:rsidRPr="008F550A">
        <w:rPr>
          <w:lang w:eastAsia="fr-FR"/>
        </w:rPr>
        <w:t xml:space="preserve">Heurísticas construtivas mais elaboradas, como </w:t>
      </w:r>
      <w:r w:rsidRPr="008F550A">
        <w:rPr>
          <w:i/>
          <w:iCs/>
          <w:lang w:eastAsia="fr-FR"/>
        </w:rPr>
        <w:t>Christofides</w:t>
      </w:r>
      <w:r w:rsidRPr="008F550A">
        <w:rPr>
          <w:lang w:eastAsia="fr-FR"/>
        </w:rPr>
        <w:t xml:space="preserve">, forneceram pontos de partida melhores do que métodos simples como </w:t>
      </w:r>
      <w:r w:rsidRPr="008F550A">
        <w:rPr>
          <w:i/>
          <w:iCs/>
          <w:lang w:eastAsia="fr-FR"/>
        </w:rPr>
        <w:t>Nearest Neighbor</w:t>
      </w:r>
      <w:r w:rsidRPr="008F550A">
        <w:rPr>
          <w:lang w:eastAsia="fr-FR"/>
        </w:rPr>
        <w:t>, reduzindo o esforço de heurísticas de melhoria subsequentes. Ainda assim, a presença de ótimos locais limitou a redução do gap, o que reforça a necessidade de estratégias adicionais de diversificação, capazes de escapar de armadilhas locais — aspecto crítico em cenários reais de logística.</w:t>
      </w:r>
    </w:p>
    <w:p w14:paraId="338C2789" w14:textId="4D7AF3DB" w:rsidR="008F550A" w:rsidRPr="008F550A" w:rsidRDefault="008F550A" w:rsidP="008F550A">
      <w:pPr>
        <w:rPr>
          <w:lang w:eastAsia="fr-FR"/>
        </w:rPr>
      </w:pPr>
      <w:r>
        <w:rPr>
          <w:lang w:eastAsia="fr-FR"/>
        </w:rPr>
        <w:tab/>
      </w:r>
      <w:r w:rsidRPr="008F550A">
        <w:rPr>
          <w:lang w:eastAsia="fr-FR"/>
        </w:rPr>
        <w:t xml:space="preserve">No Problema da Designação (PD), a estrutura unimodular garantiu que diferentes abordagens resolvessem instâncias de forma eficiente. Entretanto, o destaque sistemático do Algoritmo Húngaro </w:t>
      </w:r>
      <w:r w:rsidRPr="008F550A">
        <w:rPr>
          <w:lang w:eastAsia="fr-FR"/>
        </w:rPr>
        <w:lastRenderedPageBreak/>
        <w:t xml:space="preserve">sobre os </w:t>
      </w:r>
      <w:r w:rsidRPr="008F550A">
        <w:rPr>
          <w:i/>
          <w:iCs/>
          <w:lang w:eastAsia="fr-FR"/>
        </w:rPr>
        <w:t>solvers</w:t>
      </w:r>
      <w:r w:rsidRPr="008F550A">
        <w:rPr>
          <w:lang w:eastAsia="fr-FR"/>
        </w:rPr>
        <w:t xml:space="preserve"> de PLI mostra como propriedades estruturais, quando exploradas por algoritmos dedicados, geram vantagens claras. Esse contraste com o TSP é significativo: enquanto neste a complexidade combinatória rapidamente inviabiliza abordagens exatas, no PD a exploração da estrutura matemática praticamente elimina a dificuldade computacional.</w:t>
      </w:r>
    </w:p>
    <w:p w14:paraId="22D583C5" w14:textId="043056B4" w:rsidR="008F550A" w:rsidRPr="008F550A" w:rsidRDefault="008F550A" w:rsidP="008F550A">
      <w:pPr>
        <w:rPr>
          <w:lang w:eastAsia="fr-FR"/>
        </w:rPr>
      </w:pPr>
      <w:r>
        <w:rPr>
          <w:lang w:eastAsia="fr-FR"/>
        </w:rPr>
        <w:tab/>
      </w:r>
      <w:r w:rsidRPr="008F550A">
        <w:rPr>
          <w:lang w:eastAsia="fr-FR"/>
        </w:rPr>
        <w:t xml:space="preserve">Já no Problema da Designação Generalizado (PDG), o desempenho mostrou-se altamente dependente da qualidade dos </w:t>
      </w:r>
      <w:r w:rsidRPr="008F550A">
        <w:rPr>
          <w:i/>
          <w:iCs/>
          <w:lang w:eastAsia="fr-FR"/>
        </w:rPr>
        <w:t>solvers</w:t>
      </w:r>
      <w:r w:rsidRPr="008F550A">
        <w:rPr>
          <w:lang w:eastAsia="fr-FR"/>
        </w:rPr>
        <w:t xml:space="preserve">. As versões comerciais se mostraram superiores, enquanto os </w:t>
      </w:r>
      <w:r w:rsidRPr="008F550A">
        <w:rPr>
          <w:i/>
          <w:iCs/>
          <w:lang w:eastAsia="fr-FR"/>
        </w:rPr>
        <w:t>open-source</w:t>
      </w:r>
      <w:r w:rsidRPr="008F550A">
        <w:rPr>
          <w:lang w:eastAsia="fr-FR"/>
        </w:rPr>
        <w:t xml:space="preserve"> foram competitivos em instâncias pequenas, mas apresentaram maior variabilidade em instâncias de maior porte. Esse resultado ressalta que não apenas o método em si, mas também a implementação e o ajuste fino de parâmetros influenciam diretamente a performance — fator que tem implicações práticas relevantes, já que equipes com diferentes restrições de recursos podem enfrentar cenários de desempenho bastante distintos.</w:t>
      </w:r>
    </w:p>
    <w:p w14:paraId="6E199CFB" w14:textId="2E038F16" w:rsidR="00875430" w:rsidRPr="00AD4BB1" w:rsidRDefault="008F550A" w:rsidP="008F550A">
      <w:pPr>
        <w:rPr>
          <w:lang w:eastAsia="fr-FR"/>
        </w:rPr>
      </w:pPr>
      <w:r w:rsidRPr="008F550A">
        <w:rPr>
          <w:lang w:eastAsia="fr-FR"/>
        </w:rPr>
        <w:tab/>
      </w:r>
      <w:r w:rsidR="00DC1EDF">
        <w:rPr>
          <w:lang w:eastAsia="fr-FR"/>
        </w:rPr>
        <w:t>Com isso</w:t>
      </w:r>
      <w:r w:rsidRPr="008F550A">
        <w:rPr>
          <w:lang w:eastAsia="fr-FR"/>
        </w:rPr>
        <w:t xml:space="preserve">, os resultados mostraram que a complexidade percebida não depende apenas do tamanho da instância, mas também de sua estrutura. Em alguns casos, instâncias relativamente pequenas mostraram-se mais desafiadoras do que instâncias maiores, evidenciando que simplificações baseadas apenas na escala podem ser enganosas para gestores e planejadores. Assim, confirma-se que métodos exatos são adequados em instâncias pequenas e fornecem base teórica sólida; heurísticas e </w:t>
      </w:r>
      <w:r w:rsidRPr="008F550A">
        <w:rPr>
          <w:i/>
          <w:iCs/>
          <w:lang w:eastAsia="fr-FR"/>
        </w:rPr>
        <w:t>solvers</w:t>
      </w:r>
      <w:r w:rsidRPr="008F550A">
        <w:rPr>
          <w:lang w:eastAsia="fr-FR"/>
        </w:rPr>
        <w:t xml:space="preserve"> especializados são indispensáveis em instâncias médias e grandes; e algoritmos dedicados superam abordagens generalistas quando a estrutura matemática do problema pode ser explorada.</w:t>
      </w:r>
    </w:p>
    <w:p w14:paraId="2BF4AA45" w14:textId="53A1FE54" w:rsidR="004C70E8" w:rsidRPr="00785BB6" w:rsidRDefault="00CA646C" w:rsidP="00934854">
      <w:pPr>
        <w:pStyle w:val="Ttulo2"/>
      </w:pPr>
      <w:bookmarkStart w:id="45" w:name="_Toc209603701"/>
      <w:r w:rsidRPr="00785BB6">
        <w:t>Limitações</w:t>
      </w:r>
      <w:r w:rsidR="00875430">
        <w:t xml:space="preserve"> e Trabalhos Futuros</w:t>
      </w:r>
      <w:bookmarkEnd w:id="45"/>
    </w:p>
    <w:p w14:paraId="4AAE256C" w14:textId="77777777" w:rsidR="008F550A" w:rsidRPr="008F550A" w:rsidRDefault="00DC2E44" w:rsidP="008F550A">
      <w:pPr>
        <w:rPr>
          <w:color w:val="000000" w:themeColor="text1"/>
        </w:rPr>
      </w:pPr>
      <w:r w:rsidRPr="00785BB6">
        <w:rPr>
          <w:color w:val="000000" w:themeColor="text1"/>
        </w:rPr>
        <w:tab/>
      </w:r>
      <w:r w:rsidR="008F550A" w:rsidRPr="008F550A">
        <w:rPr>
          <w:color w:val="000000" w:themeColor="text1"/>
        </w:rPr>
        <w:t>Apesar do panorama abrangente, o estudo apresenta limitações que devem ser reconhecidas. A primeira refere-se às instâncias utilizadas, oriundas de bibliotecas clássicas (TSPLIB e OR-Library). Embora amplamente aceitas, elas não refletem integralmente a complexidade de cenários reais, que frequentemente incluem assimetrias de custos, janelas de tempo, incertezas e restrições adicionais. Trabalhos futuros devem, portanto, incorporar dados reais e variantes mais ricas, como o TSP assimétrico e problemas de roteamento de veículos.</w:t>
      </w:r>
    </w:p>
    <w:p w14:paraId="15DE8551" w14:textId="485117DB" w:rsidR="008F550A" w:rsidRPr="008F550A" w:rsidRDefault="008F550A" w:rsidP="008F550A">
      <w:pPr>
        <w:rPr>
          <w:color w:val="000000" w:themeColor="text1"/>
        </w:rPr>
      </w:pPr>
      <w:r>
        <w:rPr>
          <w:color w:val="000000" w:themeColor="text1"/>
        </w:rPr>
        <w:tab/>
      </w:r>
      <w:r w:rsidRPr="008F550A">
        <w:rPr>
          <w:color w:val="000000" w:themeColor="text1"/>
        </w:rPr>
        <w:t xml:space="preserve">Outra limitação diz respeito ao uso dos </w:t>
      </w:r>
      <w:r w:rsidRPr="008F550A">
        <w:rPr>
          <w:i/>
          <w:iCs/>
          <w:color w:val="000000" w:themeColor="text1"/>
        </w:rPr>
        <w:t>solvers</w:t>
      </w:r>
      <w:r w:rsidRPr="008F550A">
        <w:rPr>
          <w:color w:val="000000" w:themeColor="text1"/>
        </w:rPr>
        <w:t>. Não houve exploração aprofundada de parâmetros de configuração, embora estes possam impactar fortemente tanto o tempo quanto a qualidade da solução. Pesquisas futuras devem investigar estratégias sistemáticas de ajuste fino, comparando não apenas métodos, mas também configurações e implementações.</w:t>
      </w:r>
    </w:p>
    <w:p w14:paraId="14AD292E" w14:textId="29B9647F" w:rsidR="008F550A" w:rsidRPr="008F550A" w:rsidRDefault="008F550A" w:rsidP="008F550A">
      <w:pPr>
        <w:rPr>
          <w:color w:val="000000" w:themeColor="text1"/>
        </w:rPr>
      </w:pPr>
      <w:r>
        <w:rPr>
          <w:color w:val="000000" w:themeColor="text1"/>
        </w:rPr>
        <w:tab/>
      </w:r>
      <w:r w:rsidRPr="008F550A">
        <w:rPr>
          <w:color w:val="000000" w:themeColor="text1"/>
        </w:rPr>
        <w:t>Também se reconhece o viés computacional da análise, centrada em aspectos algorítmicos e experimentais. Questões próprias de aplicações reais — como coleta, tratamento e validação de dados, análise de sensibilidade e impacto de variações — não foram contempladas. Esses elementos devem ser incorporados em estudos futuros para maior aderência a cenários práticos.</w:t>
      </w:r>
    </w:p>
    <w:p w14:paraId="52117864" w14:textId="6DAF6E1E" w:rsidR="008F550A" w:rsidRPr="008F550A" w:rsidRDefault="008F550A" w:rsidP="008F550A">
      <w:pPr>
        <w:rPr>
          <w:color w:val="000000" w:themeColor="text1"/>
        </w:rPr>
      </w:pPr>
      <w:r>
        <w:rPr>
          <w:color w:val="000000" w:themeColor="text1"/>
        </w:rPr>
        <w:tab/>
      </w:r>
      <w:r w:rsidRPr="008F550A">
        <w:rPr>
          <w:color w:val="000000" w:themeColor="text1"/>
        </w:rPr>
        <w:t xml:space="preserve">Além disso, a análise concentrou-se em médias e desvios, sem aplicação de testes estatísticos formais para verificar a significância das diferenças. Protocolos mais robustos, como testes não </w:t>
      </w:r>
      <w:r w:rsidRPr="008F550A">
        <w:rPr>
          <w:color w:val="000000" w:themeColor="text1"/>
        </w:rPr>
        <w:lastRenderedPageBreak/>
        <w:t>paramétricos (</w:t>
      </w:r>
      <w:r>
        <w:rPr>
          <w:color w:val="000000" w:themeColor="text1"/>
        </w:rPr>
        <w:t xml:space="preserve">ex.: </w:t>
      </w:r>
      <w:r w:rsidRPr="008F550A">
        <w:rPr>
          <w:color w:val="000000" w:themeColor="text1"/>
        </w:rPr>
        <w:t>Wilcoxon), múltiplas repetições em métodos estocásticos e comparações post-hoc, são caminhos promissores para aumentar a confiabilidade das conclusões.</w:t>
      </w:r>
    </w:p>
    <w:p w14:paraId="4FE3660D" w14:textId="15090113" w:rsidR="00F7426A" w:rsidRPr="008F550A" w:rsidRDefault="008F550A" w:rsidP="008F550A">
      <w:pPr>
        <w:rPr>
          <w:color w:val="000000" w:themeColor="text1"/>
        </w:rPr>
      </w:pPr>
      <w:r>
        <w:rPr>
          <w:color w:val="000000" w:themeColor="text1"/>
        </w:rPr>
        <w:tab/>
      </w:r>
      <w:r w:rsidRPr="008F550A">
        <w:rPr>
          <w:color w:val="000000" w:themeColor="text1"/>
        </w:rPr>
        <w:t xml:space="preserve">Por fim, não foram exploradas tecnologias emergentes, como aceleração em GPU (ex.: cuOpt), abordagens quânticas ou híbridas, e metaheurísticas mais sofisticadas (GRASP, algoritmos genéticos, simulated annealing, métodos de enxame), nem a integração entre PLI e heurísticas em </w:t>
      </w:r>
      <w:r w:rsidRPr="008F550A">
        <w:rPr>
          <w:i/>
          <w:iCs/>
          <w:color w:val="000000" w:themeColor="text1"/>
        </w:rPr>
        <w:t>matheurísticas</w:t>
      </w:r>
      <w:r w:rsidRPr="008F550A">
        <w:rPr>
          <w:color w:val="000000" w:themeColor="text1"/>
        </w:rPr>
        <w:t>. Esses caminhos representam oportunidades claras para avanços metodológicos e aplicações em maior escala.</w:t>
      </w:r>
    </w:p>
    <w:p w14:paraId="42B79FB5" w14:textId="45140256" w:rsidR="004C70E8" w:rsidRDefault="00CA646C" w:rsidP="00934854">
      <w:pPr>
        <w:pStyle w:val="Ttulo1"/>
      </w:pPr>
      <w:bookmarkStart w:id="46" w:name="_Toc206108279"/>
      <w:bookmarkStart w:id="47" w:name="_Toc209603702"/>
      <w:r>
        <w:t>CONCLUSÃO</w:t>
      </w:r>
      <w:bookmarkEnd w:id="46"/>
      <w:bookmarkEnd w:id="47"/>
    </w:p>
    <w:p w14:paraId="7E3A784B" w14:textId="77777777" w:rsidR="00DC1EDF" w:rsidRPr="00DC1EDF" w:rsidRDefault="00DC2E44" w:rsidP="00DC1EDF">
      <w:pPr>
        <w:rPr>
          <w:color w:val="000000" w:themeColor="text1"/>
          <w:lang w:eastAsia="fr-FR"/>
        </w:rPr>
      </w:pPr>
      <w:r>
        <w:rPr>
          <w:color w:val="00B050"/>
          <w:lang w:eastAsia="fr-FR"/>
        </w:rPr>
        <w:tab/>
      </w:r>
      <w:r w:rsidR="00DC1EDF" w:rsidRPr="00DC1EDF">
        <w:rPr>
          <w:color w:val="000000" w:themeColor="text1"/>
          <w:lang w:eastAsia="fr-FR"/>
        </w:rPr>
        <w:t>Este trabalho revisou a aplicação da Programação Linear Inteira (PLI), de heurísticas e de algoritmos especializados na resolução do Problema do Caixeiro Viajante (TSP), do Problema da Designação (PD) e do Problema da Designação Generalizado (PDG), a partir de uma análise essencialmente computacional e experimental.</w:t>
      </w:r>
    </w:p>
    <w:p w14:paraId="2425D42D" w14:textId="40A33F95" w:rsidR="00DC1EDF" w:rsidRPr="00DC1EDF" w:rsidRDefault="00DC1EDF" w:rsidP="00DC1EDF">
      <w:pPr>
        <w:rPr>
          <w:color w:val="000000" w:themeColor="text1"/>
          <w:lang w:eastAsia="fr-FR"/>
        </w:rPr>
      </w:pPr>
      <w:r w:rsidRPr="00DC1EDF">
        <w:rPr>
          <w:color w:val="000000" w:themeColor="text1"/>
          <w:lang w:eastAsia="fr-FR"/>
        </w:rPr>
        <w:tab/>
      </w:r>
      <w:r w:rsidRPr="00DC1EDF">
        <w:rPr>
          <w:color w:val="000000" w:themeColor="text1"/>
          <w:lang w:eastAsia="fr-FR"/>
        </w:rPr>
        <w:t xml:space="preserve">Os resultados confirmaram que a adequação dos métodos varia conforme a natureza do problema e o porte das instâncias. No TSP, a explosão combinatória rapidamente inviabiliza métodos exatos, enquanto heurísticas e </w:t>
      </w:r>
      <w:r w:rsidRPr="00DC1EDF">
        <w:rPr>
          <w:i/>
          <w:iCs/>
          <w:color w:val="000000" w:themeColor="text1"/>
          <w:lang w:eastAsia="fr-FR"/>
        </w:rPr>
        <w:t>solvers</w:t>
      </w:r>
      <w:r w:rsidRPr="00DC1EDF">
        <w:rPr>
          <w:color w:val="000000" w:themeColor="text1"/>
          <w:lang w:eastAsia="fr-FR"/>
        </w:rPr>
        <w:t xml:space="preserve"> especializados tornam-se indispensáveis em maior escala. No PD, a estrutura unimodular assegura soluções eficientes, com destaque para o Algoritmo Húngaro. Já no PDG, a performance dependeu fortemente da robustez dos </w:t>
      </w:r>
      <w:r w:rsidRPr="00DC1EDF">
        <w:rPr>
          <w:i/>
          <w:iCs/>
          <w:color w:val="000000" w:themeColor="text1"/>
          <w:lang w:eastAsia="fr-FR"/>
        </w:rPr>
        <w:t>solvers</w:t>
      </w:r>
      <w:r w:rsidRPr="00DC1EDF">
        <w:rPr>
          <w:color w:val="000000" w:themeColor="text1"/>
          <w:lang w:eastAsia="fr-FR"/>
        </w:rPr>
        <w:t xml:space="preserve">, com vantagem para implementações comerciais, ainda que as </w:t>
      </w:r>
      <w:r w:rsidRPr="00DC1EDF">
        <w:rPr>
          <w:i/>
          <w:iCs/>
          <w:color w:val="000000" w:themeColor="text1"/>
          <w:lang w:eastAsia="fr-FR"/>
        </w:rPr>
        <w:t>open-source</w:t>
      </w:r>
      <w:r w:rsidRPr="00DC1EDF">
        <w:rPr>
          <w:color w:val="000000" w:themeColor="text1"/>
          <w:lang w:eastAsia="fr-FR"/>
        </w:rPr>
        <w:t xml:space="preserve"> tenham se mostrado competitivas em instâncias menores.</w:t>
      </w:r>
    </w:p>
    <w:p w14:paraId="5A4990CC" w14:textId="3A1BD120" w:rsidR="00DC1EDF" w:rsidRPr="00DC1EDF" w:rsidRDefault="00DC1EDF" w:rsidP="00DC1EDF">
      <w:pPr>
        <w:rPr>
          <w:color w:val="000000" w:themeColor="text1"/>
          <w:lang w:eastAsia="fr-FR"/>
        </w:rPr>
      </w:pPr>
      <w:r w:rsidRPr="00DC1EDF">
        <w:rPr>
          <w:color w:val="000000" w:themeColor="text1"/>
          <w:lang w:eastAsia="fr-FR"/>
        </w:rPr>
        <w:tab/>
      </w:r>
      <w:r>
        <w:rPr>
          <w:color w:val="000000" w:themeColor="text1"/>
          <w:lang w:eastAsia="fr-FR"/>
        </w:rPr>
        <w:t>Dessa forma</w:t>
      </w:r>
      <w:r w:rsidRPr="00DC1EDF">
        <w:rPr>
          <w:color w:val="000000" w:themeColor="text1"/>
          <w:lang w:eastAsia="fr-FR"/>
        </w:rPr>
        <w:t xml:space="preserve">, a revisão mostrou que não existe um método universalmente superior: a escolha deve considerar a estrutura matemática do problema, o tamanho da instância e os objetivos da aplicação. A PLI permanece fundamental como base de modelagem e comparação teórica, mas heurísticas, algoritmos dedicados e </w:t>
      </w:r>
      <w:r w:rsidRPr="00DC1EDF">
        <w:rPr>
          <w:i/>
          <w:iCs/>
          <w:color w:val="000000" w:themeColor="text1"/>
          <w:lang w:eastAsia="fr-FR"/>
        </w:rPr>
        <w:t>solvers</w:t>
      </w:r>
      <w:r w:rsidRPr="00DC1EDF">
        <w:rPr>
          <w:color w:val="000000" w:themeColor="text1"/>
          <w:lang w:eastAsia="fr-FR"/>
        </w:rPr>
        <w:t xml:space="preserve"> especializados são os recursos que garantem escalabilidade e viabilidade prática.</w:t>
      </w:r>
    </w:p>
    <w:p w14:paraId="1CA381A4" w14:textId="4DAE2E54" w:rsidR="0041228E" w:rsidRPr="00DC1EDF" w:rsidRDefault="00DC1EDF" w:rsidP="00DC1EDF">
      <w:pPr>
        <w:rPr>
          <w:color w:val="000000" w:themeColor="text1"/>
          <w:lang w:eastAsia="fr-FR"/>
        </w:rPr>
      </w:pPr>
      <w:r w:rsidRPr="00DC1EDF">
        <w:rPr>
          <w:color w:val="000000" w:themeColor="text1"/>
          <w:lang w:eastAsia="fr-FR"/>
        </w:rPr>
        <w:tab/>
      </w:r>
      <w:r w:rsidRPr="00DC1EDF">
        <w:rPr>
          <w:color w:val="000000" w:themeColor="text1"/>
          <w:lang w:eastAsia="fr-FR"/>
        </w:rPr>
        <w:t xml:space="preserve">Em síntese, </w:t>
      </w:r>
      <w:r>
        <w:rPr>
          <w:color w:val="000000" w:themeColor="text1"/>
          <w:lang w:eastAsia="fr-FR"/>
        </w:rPr>
        <w:t>o estudo</w:t>
      </w:r>
      <w:r w:rsidRPr="00DC1EDF">
        <w:rPr>
          <w:color w:val="000000" w:themeColor="text1"/>
          <w:lang w:eastAsia="fr-FR"/>
        </w:rPr>
        <w:t xml:space="preserve"> sistematiza </w:t>
      </w:r>
      <w:r>
        <w:rPr>
          <w:color w:val="000000" w:themeColor="text1"/>
          <w:lang w:eastAsia="fr-FR"/>
        </w:rPr>
        <w:t>experimentos para escolha</w:t>
      </w:r>
      <w:r w:rsidRPr="00DC1EDF">
        <w:rPr>
          <w:color w:val="000000" w:themeColor="text1"/>
          <w:lang w:eastAsia="fr-FR"/>
        </w:rPr>
        <w:t xml:space="preserve"> </w:t>
      </w:r>
      <w:r>
        <w:rPr>
          <w:color w:val="000000" w:themeColor="text1"/>
          <w:lang w:eastAsia="fr-FR"/>
        </w:rPr>
        <w:t>de</w:t>
      </w:r>
      <w:r w:rsidRPr="00DC1EDF">
        <w:rPr>
          <w:color w:val="000000" w:themeColor="text1"/>
          <w:lang w:eastAsia="fr-FR"/>
        </w:rPr>
        <w:t xml:space="preserve"> diferentes abordagens, destacando padrões já consolidados e apontando caminhos práticos para a aplicação em problemas de otimização combinatória.</w:t>
      </w:r>
    </w:p>
    <w:p w14:paraId="2B446C70" w14:textId="62333DFF" w:rsidR="00E57E05" w:rsidRDefault="00CA646C" w:rsidP="00934854">
      <w:pPr>
        <w:pStyle w:val="Ttulo1"/>
      </w:pPr>
      <w:bookmarkStart w:id="48" w:name="_Toc206108280"/>
      <w:bookmarkStart w:id="49" w:name="_Toc209603703"/>
      <w:r>
        <w:t>REFERÊNCIAS BIBLIOGRÁFICAS</w:t>
      </w:r>
      <w:bookmarkEnd w:id="48"/>
      <w:bookmarkEnd w:id="49"/>
    </w:p>
    <w:sdt>
      <w:sdtPr>
        <w:rPr>
          <w:b/>
          <w:bCs/>
        </w:rPr>
        <w:id w:val="456534142"/>
        <w:docPartObj>
          <w:docPartGallery w:val="Bibliographies"/>
          <w:docPartUnique/>
        </w:docPartObj>
      </w:sdtPr>
      <w:sdtEndPr>
        <w:rPr>
          <w:b w:val="0"/>
          <w:bCs w:val="0"/>
        </w:rPr>
      </w:sdtEndPr>
      <w:sdtContent>
        <w:sdt>
          <w:sdtPr>
            <w:rPr>
              <w:b/>
              <w:bCs/>
            </w:rPr>
            <w:id w:val="111145805"/>
            <w:bibliography/>
          </w:sdtPr>
          <w:sdtEndPr>
            <w:rPr>
              <w:b w:val="0"/>
              <w:bCs w:val="0"/>
            </w:rPr>
          </w:sdtEndPr>
          <w:sdtContent>
            <w:p w14:paraId="03341C82" w14:textId="27A08669" w:rsidR="00904926" w:rsidRPr="00747B48" w:rsidRDefault="00834386" w:rsidP="00904926">
              <w:pPr>
                <w:pStyle w:val="Bibliografia"/>
                <w:ind w:left="720" w:hanging="720"/>
                <w:rPr>
                  <w:noProof/>
                  <w:sz w:val="24"/>
                  <w:szCs w:val="24"/>
                </w:rPr>
              </w:pPr>
              <w:r>
                <w:rPr>
                  <w:noProof/>
                </w:rPr>
                <w:fldChar w:fldCharType="begin"/>
              </w:r>
              <w:r w:rsidRPr="00834386">
                <w:rPr>
                  <w:noProof/>
                  <w:lang w:val="en-US"/>
                </w:rPr>
                <w:instrText xml:space="preserve"> BIBLIOGRAPHY \l 1046 \f 1046 </w:instrText>
              </w:r>
              <w:r>
                <w:rPr>
                  <w:noProof/>
                </w:rPr>
                <w:fldChar w:fldCharType="separate"/>
              </w:r>
              <w:r w:rsidR="00904926" w:rsidRPr="00904926">
                <w:rPr>
                  <w:noProof/>
                  <w:lang w:val="en-US"/>
                </w:rPr>
                <w:t xml:space="preserve">APPLEGATE, D. L., BIXBY, R. E., CHVÁTAL, V., &amp; COOK, W. J. (2011). </w:t>
              </w:r>
              <w:r w:rsidR="00904926" w:rsidRPr="00904926">
                <w:rPr>
                  <w:i/>
                  <w:iCs/>
                  <w:noProof/>
                  <w:lang w:val="en-US"/>
                </w:rPr>
                <w:t>The Traveling Salesman Problem - A Computational Study.</w:t>
              </w:r>
              <w:r w:rsidR="00904926" w:rsidRPr="00904926">
                <w:rPr>
                  <w:noProof/>
                  <w:lang w:val="en-US"/>
                </w:rPr>
                <w:t xml:space="preserve"> Princeton University Press.</w:t>
              </w:r>
              <w:r w:rsidR="00747B48">
                <w:rPr>
                  <w:noProof/>
                  <w:lang w:val="en-US"/>
                </w:rPr>
                <w:t xml:space="preserve"> </w:t>
              </w:r>
              <w:r w:rsidR="00747B48" w:rsidRPr="00747B48">
                <w:rPr>
                  <w:noProof/>
                </w:rPr>
                <w:t xml:space="preserve">Fonte: </w:t>
              </w:r>
              <w:r w:rsidR="00747B48" w:rsidRPr="00747B48">
                <w:rPr>
                  <w:noProof/>
                  <w:u w:val="single"/>
                </w:rPr>
                <w:t>https://www.math.uwaterloo.ca/tsp/concorde.html</w:t>
              </w:r>
            </w:p>
            <w:p w14:paraId="01366C17" w14:textId="77777777" w:rsidR="00904926" w:rsidRPr="00904926" w:rsidRDefault="00904926" w:rsidP="00904926">
              <w:pPr>
                <w:pStyle w:val="Bibliografia"/>
                <w:ind w:left="720" w:hanging="720"/>
                <w:rPr>
                  <w:noProof/>
                  <w:lang w:val="en-US"/>
                </w:rPr>
              </w:pPr>
              <w:r w:rsidRPr="00747B48">
                <w:rPr>
                  <w:noProof/>
                </w:rPr>
                <w:t xml:space="preserve">BAZAARA, M. S., JARVIS, J. J., &amp; SHERALI, H. D. (2005). </w:t>
              </w:r>
              <w:r w:rsidRPr="00904926">
                <w:rPr>
                  <w:i/>
                  <w:iCs/>
                  <w:noProof/>
                  <w:lang w:val="en-US"/>
                </w:rPr>
                <w:t>Linear Programming and Network Flows.</w:t>
              </w:r>
              <w:r w:rsidRPr="00904926">
                <w:rPr>
                  <w:noProof/>
                  <w:lang w:val="en-US"/>
                </w:rPr>
                <w:t xml:space="preserve"> Wiley.</w:t>
              </w:r>
            </w:p>
            <w:p w14:paraId="1FDD5F10" w14:textId="77777777" w:rsidR="00904926" w:rsidRDefault="00904926" w:rsidP="00904926">
              <w:pPr>
                <w:pStyle w:val="Bibliografia"/>
                <w:ind w:left="720" w:hanging="720"/>
                <w:rPr>
                  <w:noProof/>
                </w:rPr>
              </w:pPr>
              <w:r w:rsidRPr="00904926">
                <w:rPr>
                  <w:noProof/>
                  <w:lang w:val="en-US"/>
                </w:rPr>
                <w:lastRenderedPageBreak/>
                <w:t xml:space="preserve">BEASLEY, J. E. (1990). </w:t>
              </w:r>
              <w:r w:rsidRPr="00904926">
                <w:rPr>
                  <w:i/>
                  <w:iCs/>
                  <w:noProof/>
                  <w:lang w:val="en-US"/>
                </w:rPr>
                <w:t>OR-Library: distributing test problems by electronic mail</w:t>
              </w:r>
              <w:r w:rsidRPr="00904926">
                <w:rPr>
                  <w:noProof/>
                  <w:lang w:val="en-US"/>
                </w:rPr>
                <w:t xml:space="preserve">. </w:t>
              </w:r>
              <w:r>
                <w:rPr>
                  <w:noProof/>
                </w:rPr>
                <w:t xml:space="preserve">Fonte: </w:t>
              </w:r>
              <w:r w:rsidRPr="007C141B">
                <w:rPr>
                  <w:noProof/>
                  <w:u w:val="single"/>
                </w:rPr>
                <w:t>https://people.brunel.ac.uk/~mastjjb/jeb/orlib/</w:t>
              </w:r>
            </w:p>
            <w:p w14:paraId="0A94B5D6" w14:textId="77777777" w:rsidR="00904926" w:rsidRPr="00904926" w:rsidRDefault="00904926" w:rsidP="00904926">
              <w:pPr>
                <w:pStyle w:val="Bibliografia"/>
                <w:ind w:left="720" w:hanging="720"/>
                <w:rPr>
                  <w:noProof/>
                  <w:lang w:val="en-US"/>
                </w:rPr>
              </w:pPr>
              <w:r>
                <w:rPr>
                  <w:noProof/>
                </w:rPr>
                <w:t xml:space="preserve">CHEN, D.-S., BATSON, R. G., &amp; Yu, D. (2010). </w:t>
              </w:r>
              <w:r w:rsidRPr="00904926">
                <w:rPr>
                  <w:i/>
                  <w:iCs/>
                  <w:noProof/>
                  <w:lang w:val="en-US"/>
                </w:rPr>
                <w:t>Applied Integer Programming - Modeling and Solutions.</w:t>
              </w:r>
              <w:r w:rsidRPr="00904926">
                <w:rPr>
                  <w:noProof/>
                  <w:lang w:val="en-US"/>
                </w:rPr>
                <w:t xml:space="preserve"> Wiley.</w:t>
              </w:r>
            </w:p>
            <w:p w14:paraId="06108EF3" w14:textId="77777777" w:rsidR="00904926" w:rsidRPr="00904926" w:rsidRDefault="00904926" w:rsidP="00904926">
              <w:pPr>
                <w:pStyle w:val="Bibliografia"/>
                <w:ind w:left="720" w:hanging="720"/>
                <w:rPr>
                  <w:noProof/>
                  <w:lang w:val="en-US"/>
                </w:rPr>
              </w:pPr>
              <w:r w:rsidRPr="00904926">
                <w:rPr>
                  <w:noProof/>
                  <w:lang w:val="en-US"/>
                </w:rPr>
                <w:t xml:space="preserve">CORMEN, T. H. (2001). </w:t>
              </w:r>
              <w:r w:rsidRPr="00904926">
                <w:rPr>
                  <w:i/>
                  <w:iCs/>
                  <w:noProof/>
                  <w:lang w:val="en-US"/>
                </w:rPr>
                <w:t>Introduction to algorithms.</w:t>
              </w:r>
              <w:r w:rsidRPr="00904926">
                <w:rPr>
                  <w:noProof/>
                  <w:lang w:val="en-US"/>
                </w:rPr>
                <w:t xml:space="preserve"> MIT Press.</w:t>
              </w:r>
            </w:p>
            <w:p w14:paraId="4448C4F3" w14:textId="77777777" w:rsidR="00904926" w:rsidRPr="00904926" w:rsidRDefault="00904926" w:rsidP="00904926">
              <w:pPr>
                <w:pStyle w:val="Bibliografia"/>
                <w:ind w:left="720" w:hanging="720"/>
                <w:rPr>
                  <w:noProof/>
                  <w:lang w:val="en-US"/>
                </w:rPr>
              </w:pPr>
              <w:r w:rsidRPr="00904926">
                <w:rPr>
                  <w:noProof/>
                  <w:lang w:val="en-US"/>
                </w:rPr>
                <w:t xml:space="preserve">GOLDBARG, M., &amp; LUNA, H. (2005). </w:t>
              </w:r>
              <w:r>
                <w:rPr>
                  <w:i/>
                  <w:iCs/>
                  <w:noProof/>
                </w:rPr>
                <w:t>Otimização Combinatória e Programação Linear.</w:t>
              </w:r>
              <w:r>
                <w:rPr>
                  <w:noProof/>
                </w:rPr>
                <w:t xml:space="preserve"> </w:t>
              </w:r>
              <w:r w:rsidRPr="00904926">
                <w:rPr>
                  <w:noProof/>
                  <w:lang w:val="en-US"/>
                </w:rPr>
                <w:t>Editora Campus.</w:t>
              </w:r>
            </w:p>
            <w:p w14:paraId="36B8771B" w14:textId="71B9C42B" w:rsidR="00904926" w:rsidRDefault="00904926" w:rsidP="00904926">
              <w:pPr>
                <w:pStyle w:val="Bibliografia"/>
                <w:ind w:left="720" w:hanging="720"/>
                <w:rPr>
                  <w:noProof/>
                </w:rPr>
              </w:pPr>
              <w:r w:rsidRPr="00904926">
                <w:rPr>
                  <w:noProof/>
                  <w:lang w:val="en-US"/>
                </w:rPr>
                <w:t xml:space="preserve">HELSGAUN, K. (2000). </w:t>
              </w:r>
              <w:r w:rsidRPr="00904926">
                <w:rPr>
                  <w:i/>
                  <w:iCs/>
                  <w:noProof/>
                  <w:lang w:val="en-US"/>
                </w:rPr>
                <w:t>LKH - An Effective Implementation of the Lin-Kernighan Travelling Salesman Heuristic</w:t>
              </w:r>
              <w:r w:rsidRPr="00904926">
                <w:rPr>
                  <w:noProof/>
                  <w:lang w:val="en-US"/>
                </w:rPr>
                <w:t xml:space="preserve">. </w:t>
              </w:r>
              <w:r>
                <w:rPr>
                  <w:noProof/>
                </w:rPr>
                <w:t xml:space="preserve">Fonte: </w:t>
              </w:r>
              <w:r w:rsidRPr="007C141B">
                <w:rPr>
                  <w:noProof/>
                  <w:u w:val="single"/>
                </w:rPr>
                <w:t>http://webhotel4.ruc.dk/~keld/research/LKH/</w:t>
              </w:r>
            </w:p>
            <w:p w14:paraId="5DBE1A47" w14:textId="77777777" w:rsidR="00904926" w:rsidRDefault="00904926" w:rsidP="00904926">
              <w:pPr>
                <w:pStyle w:val="Bibliografia"/>
                <w:ind w:left="720" w:hanging="720"/>
                <w:rPr>
                  <w:noProof/>
                </w:rPr>
              </w:pPr>
              <w:r>
                <w:rPr>
                  <w:noProof/>
                </w:rPr>
                <w:t xml:space="preserve">MACULAN, N. F. (2006). </w:t>
              </w:r>
              <w:r>
                <w:rPr>
                  <w:i/>
                  <w:iCs/>
                  <w:noProof/>
                </w:rPr>
                <w:t>Otimização Linear.</w:t>
              </w:r>
              <w:r>
                <w:rPr>
                  <w:noProof/>
                </w:rPr>
                <w:t xml:space="preserve"> Editora UnB.</w:t>
              </w:r>
            </w:p>
            <w:p w14:paraId="6102FCF8" w14:textId="25E67378" w:rsidR="00904926" w:rsidRPr="007C141B" w:rsidRDefault="00904926" w:rsidP="007C141B">
              <w:pPr>
                <w:pStyle w:val="Bibliografia"/>
                <w:ind w:left="720" w:hanging="720"/>
                <w:rPr>
                  <w:noProof/>
                </w:rPr>
              </w:pPr>
              <w:r>
                <w:rPr>
                  <w:noProof/>
                </w:rPr>
                <w:t xml:space="preserve">REINELT, G. (1991). </w:t>
              </w:r>
              <w:r w:rsidRPr="00904926">
                <w:rPr>
                  <w:i/>
                  <w:iCs/>
                  <w:noProof/>
                  <w:lang w:val="en-US"/>
                </w:rPr>
                <w:t>TSPLIB - A Traveling Salesman Problem Library</w:t>
              </w:r>
              <w:r w:rsidRPr="00904926">
                <w:rPr>
                  <w:noProof/>
                  <w:lang w:val="en-US"/>
                </w:rPr>
                <w:t xml:space="preserve">. </w:t>
              </w:r>
              <w:r>
                <w:rPr>
                  <w:noProof/>
                </w:rPr>
                <w:t xml:space="preserve">Fonte: </w:t>
              </w:r>
              <w:r w:rsidRPr="007C141B">
                <w:rPr>
                  <w:noProof/>
                  <w:u w:val="single"/>
                </w:rPr>
                <w:t>http://comopt.ifi.uni-heidelberg.de/software/TSPLIB95/</w:t>
              </w:r>
            </w:p>
            <w:p w14:paraId="490C4AD8" w14:textId="77A00F5D" w:rsidR="007C141B" w:rsidRPr="007C141B" w:rsidRDefault="00904926" w:rsidP="007C141B">
              <w:pPr>
                <w:pStyle w:val="Bibliografia"/>
                <w:ind w:left="720" w:hanging="720"/>
                <w:rPr>
                  <w:noProof/>
                </w:rPr>
              </w:pPr>
              <w:r w:rsidRPr="00C16AEF">
                <w:rPr>
                  <w:noProof/>
                  <w:lang w:val="en-US"/>
                </w:rPr>
                <w:t xml:space="preserve">WOLSEY, L. A. (1998). </w:t>
              </w:r>
              <w:r w:rsidRPr="00C16AEF">
                <w:rPr>
                  <w:i/>
                  <w:iCs/>
                  <w:noProof/>
                  <w:lang w:val="en-US"/>
                </w:rPr>
                <w:t>Integer Programming.</w:t>
              </w:r>
              <w:r w:rsidRPr="00C16AEF">
                <w:rPr>
                  <w:noProof/>
                  <w:lang w:val="en-US"/>
                </w:rPr>
                <w:t xml:space="preserve"> </w:t>
              </w:r>
              <w:r>
                <w:rPr>
                  <w:noProof/>
                </w:rPr>
                <w:t>Wiley.</w:t>
              </w:r>
              <w:r w:rsidR="00834386">
                <w:rPr>
                  <w:noProof/>
                </w:rPr>
                <w:fldChar w:fldCharType="end"/>
              </w:r>
            </w:p>
            <w:p w14:paraId="0DBBD5AF" w14:textId="19D6306B" w:rsidR="00834386" w:rsidRPr="007C141B" w:rsidRDefault="007C141B" w:rsidP="007C141B">
              <w:pPr>
                <w:rPr>
                  <w:lang w:eastAsia="fr-FR"/>
                </w:rPr>
              </w:pPr>
              <w:r w:rsidRPr="007C141B">
                <w:rPr>
                  <w:color w:val="000000" w:themeColor="text1"/>
                  <w:lang w:eastAsia="fr-FR"/>
                </w:rPr>
                <w:t>Todos os códigos de implementações, resultados e experimentos feitos estão disponíveis</w:t>
              </w:r>
              <w:r>
                <w:rPr>
                  <w:color w:val="000000" w:themeColor="text1"/>
                  <w:lang w:eastAsia="fr-FR"/>
                </w:rPr>
                <w:t xml:space="preserve"> em</w:t>
              </w:r>
              <w:r w:rsidRPr="007C141B">
                <w:rPr>
                  <w:color w:val="000000" w:themeColor="text1"/>
                  <w:lang w:eastAsia="fr-FR"/>
                </w:rPr>
                <w:t xml:space="preserve">: </w:t>
              </w:r>
              <w:hyperlink r:id="rId9" w:history="1">
                <w:r w:rsidRPr="007C141B">
                  <w:rPr>
                    <w:rStyle w:val="Hyperlink"/>
                    <w:color w:val="000000" w:themeColor="text1"/>
                    <w:lang w:eastAsia="fr-FR"/>
                  </w:rPr>
                  <w:t>https://github.com/stepsbtw/A-Programacao-Inteira-e-sua-Aplicacao-aos-Problemas-do-Caixeiro-Viajante-e-da-Designacao</w:t>
                </w:r>
              </w:hyperlink>
              <w:r>
                <w:rPr>
                  <w:lang w:eastAsia="fr-FR"/>
                </w:rPr>
                <w:t xml:space="preserve"> </w:t>
              </w:r>
            </w:p>
          </w:sdtContent>
        </w:sdt>
      </w:sdtContent>
    </w:sdt>
    <w:p w14:paraId="643175F3" w14:textId="77777777" w:rsidR="00E57E05" w:rsidRDefault="00CA646C" w:rsidP="00934854">
      <w:pPr>
        <w:pStyle w:val="Ttulo1"/>
      </w:pPr>
      <w:bookmarkStart w:id="50" w:name="_Toc209603704"/>
      <w:r>
        <w:t>AGRADECIMENTOS</w:t>
      </w:r>
      <w:bookmarkEnd w:id="50"/>
    </w:p>
    <w:p w14:paraId="5886D1B4" w14:textId="77777777" w:rsidR="00E57E05" w:rsidRDefault="00CA646C">
      <w:pPr>
        <w:rPr>
          <w:b/>
          <w:bCs/>
          <w:color w:val="FF0000"/>
          <w:sz w:val="24"/>
          <w:szCs w:val="24"/>
        </w:rPr>
      </w:pPr>
      <w:r>
        <w:tab/>
        <w:t>Os autores deste trabalho agradecem ao CEFET-RJ pelo apoio a este trabalho científico.</w:t>
      </w:r>
    </w:p>
    <w:sectPr w:rsidR="00E57E05" w:rsidSect="00934854">
      <w:headerReference w:type="even" r:id="rId10"/>
      <w:headerReference w:type="default" r:id="rId11"/>
      <w:headerReference w:type="first" r:id="rId12"/>
      <w:type w:val="continuous"/>
      <w:pgSz w:w="11906" w:h="16838" w:code="9"/>
      <w:pgMar w:top="1134" w:right="567" w:bottom="1134" w:left="1134" w:header="851" w:footer="851" w:gutter="0"/>
      <w:pgNumType w:start="0"/>
      <w:cols w:space="720"/>
      <w:formProt w:val="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B6C59" w14:textId="77777777" w:rsidR="00DE0E79" w:rsidRDefault="00DE0E79">
      <w:pPr>
        <w:spacing w:after="0" w:line="240" w:lineRule="auto"/>
      </w:pPr>
      <w:r>
        <w:separator/>
      </w:r>
    </w:p>
  </w:endnote>
  <w:endnote w:type="continuationSeparator" w:id="0">
    <w:p w14:paraId="71CBC5AB" w14:textId="77777777" w:rsidR="00DE0E79" w:rsidRDefault="00DE0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OpenSymbol">
    <w:altName w:val="Calibri"/>
    <w:charset w:val="00"/>
    <w:family w:val="auto"/>
    <w:pitch w:val="variable"/>
  </w:font>
  <w:font w:name="Liberation Mono">
    <w:altName w:val="Courier New"/>
    <w:charset w:val="00"/>
    <w:family w:val="auto"/>
    <w:pitch w:val="variable"/>
  </w:font>
  <w:font w:name="Liberation Sans">
    <w:altName w:val="Arial"/>
    <w:charset w:val="00"/>
    <w:family w:val="swiss"/>
    <w:pitch w:val="variable"/>
  </w:font>
  <w:font w:name="Noto Sans CJK SC">
    <w:charset w:val="00"/>
    <w:family w:val="auto"/>
    <w:pitch w:val="variable"/>
  </w:font>
  <w:font w:name="Noto Sans Devanagari">
    <w:charset w:val="00"/>
    <w:family w:val="swiss"/>
    <w:pitch w:val="variable"/>
    <w:sig w:usb0="80008023" w:usb1="00002046"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33309C" w14:textId="77777777" w:rsidR="00DE0E79" w:rsidRDefault="00DE0E79">
      <w:pPr>
        <w:spacing w:after="0" w:line="240" w:lineRule="auto"/>
      </w:pPr>
      <w:r>
        <w:separator/>
      </w:r>
    </w:p>
  </w:footnote>
  <w:footnote w:type="continuationSeparator" w:id="0">
    <w:p w14:paraId="58F54B28" w14:textId="77777777" w:rsidR="00DE0E79" w:rsidRDefault="00DE0E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D3A93D" w14:textId="77777777" w:rsidR="00E57E05" w:rsidRDefault="00E57E0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B3CDBC" w14:textId="77777777" w:rsidR="00E57E05" w:rsidRDefault="00CA646C">
    <w:pPr>
      <w:pStyle w:val="Cabealho"/>
      <w:jc w:val="right"/>
    </w:pPr>
    <w:r>
      <w:fldChar w:fldCharType="begin"/>
    </w:r>
    <w:r>
      <w:instrText xml:space="preserve"> PAGE </w:instrText>
    </w:r>
    <w:r>
      <w:fldChar w:fldCharType="separate"/>
    </w:r>
    <w:r>
      <w:t>26</w:t>
    </w:r>
    <w:r>
      <w:fldChar w:fldCharType="end"/>
    </w:r>
  </w:p>
  <w:p w14:paraId="7EE86642" w14:textId="77777777" w:rsidR="00E57E05" w:rsidRDefault="00E57E05">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08E2CE" w14:textId="77777777" w:rsidR="00E57E05" w:rsidRDefault="00CA646C">
    <w:pPr>
      <w:pStyle w:val="Cabealho"/>
      <w:jc w:val="right"/>
    </w:pPr>
    <w:r>
      <w:fldChar w:fldCharType="begin"/>
    </w:r>
    <w:r>
      <w:instrText xml:space="preserve"> PAGE </w:instrText>
    </w:r>
    <w:r>
      <w:fldChar w:fldCharType="separate"/>
    </w:r>
    <w:r>
      <w:t>26</w:t>
    </w:r>
    <w:r>
      <w:fldChar w:fldCharType="end"/>
    </w:r>
  </w:p>
  <w:p w14:paraId="1AF1CBB6" w14:textId="77777777" w:rsidR="00E57E05" w:rsidRDefault="00E57E0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26828"/>
    <w:multiLevelType w:val="hybridMultilevel"/>
    <w:tmpl w:val="DC40070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B838E1"/>
    <w:multiLevelType w:val="hybridMultilevel"/>
    <w:tmpl w:val="AF909E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52A1378"/>
    <w:multiLevelType w:val="hybridMultilevel"/>
    <w:tmpl w:val="3A82098E"/>
    <w:lvl w:ilvl="0" w:tplc="0322AC6C">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BC3311A"/>
    <w:multiLevelType w:val="hybridMultilevel"/>
    <w:tmpl w:val="5F00EC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DF3238C"/>
    <w:multiLevelType w:val="hybridMultilevel"/>
    <w:tmpl w:val="B17213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2555609"/>
    <w:multiLevelType w:val="multilevel"/>
    <w:tmpl w:val="B1A22554"/>
    <w:lvl w:ilvl="0">
      <w:start w:val="1"/>
      <w:numFmt w:val="decimal"/>
      <w:pStyle w:val="Ttulo1"/>
      <w:suff w:val="space"/>
      <w:lvlText w:val="%1."/>
      <w:lvlJc w:val="left"/>
      <w:pPr>
        <w:tabs>
          <w:tab w:val="num" w:pos="0"/>
        </w:tabs>
        <w:ind w:left="360" w:hanging="360"/>
      </w:pPr>
      <w:rPr>
        <w:sz w:val="22"/>
        <w:szCs w:val="22"/>
      </w:rPr>
    </w:lvl>
    <w:lvl w:ilvl="1">
      <w:start w:val="1"/>
      <w:numFmt w:val="decimal"/>
      <w:pStyle w:val="Ttulo2"/>
      <w:suff w:val="space"/>
      <w:lvlText w:val="%1.%2."/>
      <w:lvlJc w:val="left"/>
      <w:pPr>
        <w:tabs>
          <w:tab w:val="num" w:pos="0"/>
        </w:tabs>
        <w:ind w:left="360" w:firstLine="0"/>
      </w:pPr>
      <w:rPr>
        <w:sz w:val="22"/>
        <w:szCs w:val="22"/>
      </w:rPr>
    </w:lvl>
    <w:lvl w:ilvl="2">
      <w:start w:val="1"/>
      <w:numFmt w:val="decimal"/>
      <w:pStyle w:val="Ttulo3"/>
      <w:suff w:val="space"/>
      <w:lvlText w:val="%1.%2.%3."/>
      <w:lvlJc w:val="left"/>
      <w:pPr>
        <w:tabs>
          <w:tab w:val="num" w:pos="0"/>
        </w:tabs>
        <w:ind w:left="360" w:firstLine="360"/>
      </w:pPr>
      <w:rPr>
        <w:sz w:val="22"/>
        <w:szCs w:val="22"/>
      </w:rPr>
    </w:lvl>
    <w:lvl w:ilvl="3">
      <w:start w:val="1"/>
      <w:numFmt w:val="decimal"/>
      <w:lvlText w:val="%1.%2.%3.%4"/>
      <w:lvlJc w:val="left"/>
      <w:pPr>
        <w:tabs>
          <w:tab w:val="num" w:pos="1800"/>
        </w:tabs>
        <w:ind w:left="1800" w:hanging="360"/>
      </w:pPr>
      <w:rPr>
        <w:sz w:val="22"/>
        <w:szCs w:val="22"/>
      </w:rPr>
    </w:lvl>
    <w:lvl w:ilvl="4">
      <w:start w:val="1"/>
      <w:numFmt w:val="decimal"/>
      <w:lvlText w:val="%1.%2.%3.%4.%5"/>
      <w:lvlJc w:val="left"/>
      <w:pPr>
        <w:tabs>
          <w:tab w:val="num" w:pos="2160"/>
        </w:tabs>
        <w:ind w:left="2160" w:hanging="360"/>
      </w:pPr>
      <w:rPr>
        <w:sz w:val="22"/>
        <w:szCs w:val="22"/>
      </w:rPr>
    </w:lvl>
    <w:lvl w:ilvl="5">
      <w:start w:val="1"/>
      <w:numFmt w:val="decimal"/>
      <w:lvlText w:val="%1.%2.%3.%4.%5.%6"/>
      <w:lvlJc w:val="left"/>
      <w:pPr>
        <w:tabs>
          <w:tab w:val="num" w:pos="2520"/>
        </w:tabs>
        <w:ind w:left="2520" w:hanging="360"/>
      </w:pPr>
      <w:rPr>
        <w:sz w:val="22"/>
        <w:szCs w:val="22"/>
      </w:rPr>
    </w:lvl>
    <w:lvl w:ilvl="6">
      <w:start w:val="1"/>
      <w:numFmt w:val="decimal"/>
      <w:lvlText w:val="%1.%2.%3.%4.%5.%6.%7"/>
      <w:lvlJc w:val="left"/>
      <w:pPr>
        <w:tabs>
          <w:tab w:val="num" w:pos="2880"/>
        </w:tabs>
        <w:ind w:left="2880" w:hanging="360"/>
      </w:pPr>
      <w:rPr>
        <w:sz w:val="22"/>
        <w:szCs w:val="22"/>
      </w:rPr>
    </w:lvl>
    <w:lvl w:ilvl="7">
      <w:start w:val="1"/>
      <w:numFmt w:val="decimal"/>
      <w:lvlText w:val="%1.%2.%3.%4.%5.%6.%7.%8"/>
      <w:lvlJc w:val="left"/>
      <w:pPr>
        <w:tabs>
          <w:tab w:val="num" w:pos="3240"/>
        </w:tabs>
        <w:ind w:left="3240" w:hanging="360"/>
      </w:pPr>
      <w:rPr>
        <w:sz w:val="22"/>
        <w:szCs w:val="22"/>
      </w:rPr>
    </w:lvl>
    <w:lvl w:ilvl="8">
      <w:start w:val="1"/>
      <w:numFmt w:val="decimal"/>
      <w:lvlText w:val="%1.%2.%3.%4.%5.%6.%7.%8.%9"/>
      <w:lvlJc w:val="left"/>
      <w:pPr>
        <w:tabs>
          <w:tab w:val="num" w:pos="3600"/>
        </w:tabs>
        <w:ind w:left="3600" w:hanging="360"/>
      </w:pPr>
      <w:rPr>
        <w:sz w:val="22"/>
        <w:szCs w:val="22"/>
      </w:rPr>
    </w:lvl>
  </w:abstractNum>
  <w:abstractNum w:abstractNumId="6" w15:restartNumberingAfterBreak="0">
    <w:nsid w:val="2B7240AF"/>
    <w:multiLevelType w:val="multilevel"/>
    <w:tmpl w:val="94D63A7A"/>
    <w:lvl w:ilvl="0">
      <w:start w:val="1"/>
      <w:numFmt w:val="decimal"/>
      <w:lvlText w:val="%1"/>
      <w:lvlJc w:val="left"/>
      <w:pPr>
        <w:ind w:left="432" w:hanging="432"/>
      </w:pPr>
    </w:lvl>
    <w:lvl w:ilvl="1">
      <w:start w:val="1"/>
      <w:numFmt w:val="decimal"/>
      <w:lvlText w:val="%1.%2"/>
      <w:lvlJc w:val="left"/>
      <w:pPr>
        <w:ind w:left="576" w:hanging="576"/>
      </w:pPr>
      <w:rPr>
        <w:sz w:val="22"/>
        <w:szCs w:val="22"/>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C43464F"/>
    <w:multiLevelType w:val="multilevel"/>
    <w:tmpl w:val="1BD62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E55418"/>
    <w:multiLevelType w:val="hybridMultilevel"/>
    <w:tmpl w:val="447E0C8A"/>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15:restartNumberingAfterBreak="0">
    <w:nsid w:val="4B84439A"/>
    <w:multiLevelType w:val="hybridMultilevel"/>
    <w:tmpl w:val="9CCA9B1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87C5092"/>
    <w:multiLevelType w:val="multilevel"/>
    <w:tmpl w:val="B7D4C7C4"/>
    <w:lvl w:ilvl="0">
      <w:start w:val="1"/>
      <w:numFmt w:val="decimal"/>
      <w:lvlText w:val="%1"/>
      <w:lvlJc w:val="left"/>
      <w:pPr>
        <w:tabs>
          <w:tab w:val="num" w:pos="720"/>
        </w:tabs>
        <w:ind w:left="720" w:hanging="360"/>
      </w:pPr>
      <w:rPr>
        <w:sz w:val="22"/>
        <w:szCs w:val="22"/>
      </w:rPr>
    </w:lvl>
    <w:lvl w:ilvl="1">
      <w:start w:val="1"/>
      <w:numFmt w:val="decimal"/>
      <w:lvlText w:val="%1.%2"/>
      <w:lvlJc w:val="left"/>
      <w:pPr>
        <w:tabs>
          <w:tab w:val="num" w:pos="1080"/>
        </w:tabs>
        <w:ind w:left="1080" w:hanging="360"/>
      </w:pPr>
      <w:rPr>
        <w:sz w:val="22"/>
        <w:szCs w:val="22"/>
      </w:rPr>
    </w:lvl>
    <w:lvl w:ilvl="2">
      <w:start w:val="1"/>
      <w:numFmt w:val="decimal"/>
      <w:lvlText w:val="%1.%2.%3"/>
      <w:lvlJc w:val="left"/>
      <w:pPr>
        <w:tabs>
          <w:tab w:val="num" w:pos="1440"/>
        </w:tabs>
        <w:ind w:left="1440" w:hanging="360"/>
      </w:pPr>
      <w:rPr>
        <w:sz w:val="22"/>
        <w:szCs w:val="22"/>
      </w:rPr>
    </w:lvl>
    <w:lvl w:ilvl="3">
      <w:start w:val="1"/>
      <w:numFmt w:val="decimal"/>
      <w:pStyle w:val="Ttulo4"/>
      <w:lvlText w:val="%1.%2.%3.%4"/>
      <w:lvlJc w:val="left"/>
      <w:pPr>
        <w:tabs>
          <w:tab w:val="num" w:pos="1800"/>
        </w:tabs>
        <w:ind w:left="1800" w:hanging="360"/>
      </w:pPr>
      <w:rPr>
        <w:sz w:val="22"/>
        <w:szCs w:val="22"/>
      </w:rPr>
    </w:lvl>
    <w:lvl w:ilvl="4">
      <w:start w:val="1"/>
      <w:numFmt w:val="decimal"/>
      <w:pStyle w:val="Ttulo5"/>
      <w:lvlText w:val="%1.%2.%3.%4.%5"/>
      <w:lvlJc w:val="left"/>
      <w:pPr>
        <w:tabs>
          <w:tab w:val="num" w:pos="2160"/>
        </w:tabs>
        <w:ind w:left="2160" w:hanging="360"/>
      </w:pPr>
      <w:rPr>
        <w:sz w:val="22"/>
        <w:szCs w:val="22"/>
      </w:rPr>
    </w:lvl>
    <w:lvl w:ilvl="5">
      <w:start w:val="1"/>
      <w:numFmt w:val="decimal"/>
      <w:pStyle w:val="Ttulo6"/>
      <w:lvlText w:val="%1.%2.%3.%4.%5.%6"/>
      <w:lvlJc w:val="left"/>
      <w:pPr>
        <w:tabs>
          <w:tab w:val="num" w:pos="2520"/>
        </w:tabs>
        <w:ind w:left="2520" w:hanging="360"/>
      </w:pPr>
      <w:rPr>
        <w:sz w:val="22"/>
        <w:szCs w:val="22"/>
      </w:rPr>
    </w:lvl>
    <w:lvl w:ilvl="6">
      <w:start w:val="1"/>
      <w:numFmt w:val="decimal"/>
      <w:pStyle w:val="Ttulo7"/>
      <w:lvlText w:val="%1.%2.%3.%4.%5.%6.%7"/>
      <w:lvlJc w:val="left"/>
      <w:pPr>
        <w:tabs>
          <w:tab w:val="num" w:pos="2880"/>
        </w:tabs>
        <w:ind w:left="2880" w:hanging="360"/>
      </w:pPr>
      <w:rPr>
        <w:sz w:val="22"/>
        <w:szCs w:val="22"/>
      </w:rPr>
    </w:lvl>
    <w:lvl w:ilvl="7">
      <w:start w:val="1"/>
      <w:numFmt w:val="decimal"/>
      <w:pStyle w:val="Ttulo8"/>
      <w:lvlText w:val="%1.%2.%3.%4.%5.%6.%7.%8"/>
      <w:lvlJc w:val="left"/>
      <w:pPr>
        <w:tabs>
          <w:tab w:val="num" w:pos="3240"/>
        </w:tabs>
        <w:ind w:left="3240" w:hanging="360"/>
      </w:pPr>
      <w:rPr>
        <w:sz w:val="22"/>
        <w:szCs w:val="22"/>
      </w:rPr>
    </w:lvl>
    <w:lvl w:ilvl="8">
      <w:start w:val="1"/>
      <w:numFmt w:val="decimal"/>
      <w:pStyle w:val="Ttulo9"/>
      <w:lvlText w:val="%1.%2.%3.%4.%5.%6.%7.%8.%9"/>
      <w:lvlJc w:val="left"/>
      <w:pPr>
        <w:tabs>
          <w:tab w:val="num" w:pos="3600"/>
        </w:tabs>
        <w:ind w:left="3600" w:hanging="360"/>
      </w:pPr>
      <w:rPr>
        <w:sz w:val="22"/>
        <w:szCs w:val="22"/>
      </w:rPr>
    </w:lvl>
  </w:abstractNum>
  <w:abstractNum w:abstractNumId="11" w15:restartNumberingAfterBreak="0">
    <w:nsid w:val="689E51C0"/>
    <w:multiLevelType w:val="hybridMultilevel"/>
    <w:tmpl w:val="B562FBC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B2F3DF2"/>
    <w:multiLevelType w:val="hybridMultilevel"/>
    <w:tmpl w:val="18D62E7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49556CB"/>
    <w:multiLevelType w:val="multilevel"/>
    <w:tmpl w:val="C10A1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88253B"/>
    <w:multiLevelType w:val="multilevel"/>
    <w:tmpl w:val="1924F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2185345">
    <w:abstractNumId w:val="10"/>
  </w:num>
  <w:num w:numId="2" w16cid:durableId="1469127280">
    <w:abstractNumId w:val="5"/>
  </w:num>
  <w:num w:numId="3" w16cid:durableId="99460044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54124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22881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776633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2678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266283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71643980">
    <w:abstractNumId w:val="6"/>
  </w:num>
  <w:num w:numId="10" w16cid:durableId="738333497">
    <w:abstractNumId w:val="14"/>
  </w:num>
  <w:num w:numId="11" w16cid:durableId="6609339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56967124">
    <w:abstractNumId w:val="8"/>
  </w:num>
  <w:num w:numId="13" w16cid:durableId="475685309">
    <w:abstractNumId w:val="0"/>
  </w:num>
  <w:num w:numId="14" w16cid:durableId="1921791208">
    <w:abstractNumId w:val="11"/>
  </w:num>
  <w:num w:numId="15" w16cid:durableId="2046832763">
    <w:abstractNumId w:val="1"/>
  </w:num>
  <w:num w:numId="16" w16cid:durableId="1834949854">
    <w:abstractNumId w:val="4"/>
  </w:num>
  <w:num w:numId="17" w16cid:durableId="447354155">
    <w:abstractNumId w:val="9"/>
  </w:num>
  <w:num w:numId="18" w16cid:durableId="1742017494">
    <w:abstractNumId w:val="3"/>
  </w:num>
  <w:num w:numId="19" w16cid:durableId="851577052">
    <w:abstractNumId w:val="12"/>
  </w:num>
  <w:num w:numId="20" w16cid:durableId="924606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76055338">
    <w:abstractNumId w:val="2"/>
  </w:num>
  <w:num w:numId="22" w16cid:durableId="17456891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210786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9140028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844390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302916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025438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5062474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309062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99294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940534104">
    <w:abstractNumId w:val="13"/>
  </w:num>
  <w:num w:numId="32" w16cid:durableId="15877675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E57E05"/>
    <w:rsid w:val="00014EA6"/>
    <w:rsid w:val="0004031C"/>
    <w:rsid w:val="00041686"/>
    <w:rsid w:val="00051E96"/>
    <w:rsid w:val="00096DBB"/>
    <w:rsid w:val="00096E7D"/>
    <w:rsid w:val="000B62E7"/>
    <w:rsid w:val="000E280D"/>
    <w:rsid w:val="000F077A"/>
    <w:rsid w:val="000F0FCA"/>
    <w:rsid w:val="00104A93"/>
    <w:rsid w:val="00111CFD"/>
    <w:rsid w:val="00114266"/>
    <w:rsid w:val="001272DB"/>
    <w:rsid w:val="001301D3"/>
    <w:rsid w:val="00143D01"/>
    <w:rsid w:val="0015480A"/>
    <w:rsid w:val="00166EF6"/>
    <w:rsid w:val="00167466"/>
    <w:rsid w:val="001751C8"/>
    <w:rsid w:val="001A2336"/>
    <w:rsid w:val="001E4280"/>
    <w:rsid w:val="001F0599"/>
    <w:rsid w:val="001F2372"/>
    <w:rsid w:val="002132BD"/>
    <w:rsid w:val="00236718"/>
    <w:rsid w:val="00253BC9"/>
    <w:rsid w:val="00256E65"/>
    <w:rsid w:val="002605A6"/>
    <w:rsid w:val="00272983"/>
    <w:rsid w:val="00276FB7"/>
    <w:rsid w:val="0028362C"/>
    <w:rsid w:val="002860B1"/>
    <w:rsid w:val="002A6FE5"/>
    <w:rsid w:val="002B0A4C"/>
    <w:rsid w:val="002C354A"/>
    <w:rsid w:val="002C5967"/>
    <w:rsid w:val="002D1C06"/>
    <w:rsid w:val="003043A2"/>
    <w:rsid w:val="00312F60"/>
    <w:rsid w:val="003226E3"/>
    <w:rsid w:val="00351427"/>
    <w:rsid w:val="00354C66"/>
    <w:rsid w:val="00361AD8"/>
    <w:rsid w:val="003B03EA"/>
    <w:rsid w:val="003B3613"/>
    <w:rsid w:val="003C390D"/>
    <w:rsid w:val="003D77C8"/>
    <w:rsid w:val="0041228E"/>
    <w:rsid w:val="00424F08"/>
    <w:rsid w:val="004357A1"/>
    <w:rsid w:val="00437AD0"/>
    <w:rsid w:val="004456A2"/>
    <w:rsid w:val="00476C41"/>
    <w:rsid w:val="00476DBA"/>
    <w:rsid w:val="00484912"/>
    <w:rsid w:val="00487CB6"/>
    <w:rsid w:val="004B60F5"/>
    <w:rsid w:val="004C4EF6"/>
    <w:rsid w:val="004C70E8"/>
    <w:rsid w:val="004D29ED"/>
    <w:rsid w:val="00512DD1"/>
    <w:rsid w:val="0053591F"/>
    <w:rsid w:val="005420B4"/>
    <w:rsid w:val="00580E38"/>
    <w:rsid w:val="005A662D"/>
    <w:rsid w:val="005C507B"/>
    <w:rsid w:val="005D2F5E"/>
    <w:rsid w:val="005E4939"/>
    <w:rsid w:val="005F35B5"/>
    <w:rsid w:val="00602C83"/>
    <w:rsid w:val="00622A44"/>
    <w:rsid w:val="0064347A"/>
    <w:rsid w:val="00646BD2"/>
    <w:rsid w:val="00660CE5"/>
    <w:rsid w:val="00663DD2"/>
    <w:rsid w:val="00666E56"/>
    <w:rsid w:val="006673F2"/>
    <w:rsid w:val="00690A12"/>
    <w:rsid w:val="006A1C32"/>
    <w:rsid w:val="006B5174"/>
    <w:rsid w:val="006C1004"/>
    <w:rsid w:val="006D4647"/>
    <w:rsid w:val="006D4DD1"/>
    <w:rsid w:val="006E6145"/>
    <w:rsid w:val="006F39CB"/>
    <w:rsid w:val="0070388E"/>
    <w:rsid w:val="00710AA6"/>
    <w:rsid w:val="007228E0"/>
    <w:rsid w:val="00743C65"/>
    <w:rsid w:val="00747B48"/>
    <w:rsid w:val="00777450"/>
    <w:rsid w:val="00785BB6"/>
    <w:rsid w:val="007A29C2"/>
    <w:rsid w:val="007B4E28"/>
    <w:rsid w:val="007B7681"/>
    <w:rsid w:val="007C141B"/>
    <w:rsid w:val="007D2142"/>
    <w:rsid w:val="007F3F2E"/>
    <w:rsid w:val="00821A81"/>
    <w:rsid w:val="008315E8"/>
    <w:rsid w:val="00834386"/>
    <w:rsid w:val="00851193"/>
    <w:rsid w:val="008729E2"/>
    <w:rsid w:val="00875430"/>
    <w:rsid w:val="00890AD9"/>
    <w:rsid w:val="00892963"/>
    <w:rsid w:val="00893553"/>
    <w:rsid w:val="00893FEA"/>
    <w:rsid w:val="008A0D20"/>
    <w:rsid w:val="008B3D21"/>
    <w:rsid w:val="008C66A7"/>
    <w:rsid w:val="008E5EAD"/>
    <w:rsid w:val="008F550A"/>
    <w:rsid w:val="00904926"/>
    <w:rsid w:val="00911863"/>
    <w:rsid w:val="0093189C"/>
    <w:rsid w:val="009319D6"/>
    <w:rsid w:val="00934854"/>
    <w:rsid w:val="00987706"/>
    <w:rsid w:val="009911C4"/>
    <w:rsid w:val="009931EE"/>
    <w:rsid w:val="009C0731"/>
    <w:rsid w:val="009E70A2"/>
    <w:rsid w:val="00A00A18"/>
    <w:rsid w:val="00A0239A"/>
    <w:rsid w:val="00A11180"/>
    <w:rsid w:val="00A12262"/>
    <w:rsid w:val="00A12FF5"/>
    <w:rsid w:val="00A33A1E"/>
    <w:rsid w:val="00A362E4"/>
    <w:rsid w:val="00A4054D"/>
    <w:rsid w:val="00A4637A"/>
    <w:rsid w:val="00A55B70"/>
    <w:rsid w:val="00AA1C85"/>
    <w:rsid w:val="00AB4884"/>
    <w:rsid w:val="00AD4700"/>
    <w:rsid w:val="00AD4BB1"/>
    <w:rsid w:val="00AE136E"/>
    <w:rsid w:val="00B01E3F"/>
    <w:rsid w:val="00B04972"/>
    <w:rsid w:val="00B0685F"/>
    <w:rsid w:val="00B46C45"/>
    <w:rsid w:val="00B62582"/>
    <w:rsid w:val="00B852C3"/>
    <w:rsid w:val="00BB06A6"/>
    <w:rsid w:val="00BC4F49"/>
    <w:rsid w:val="00BD326C"/>
    <w:rsid w:val="00BD665A"/>
    <w:rsid w:val="00BE0144"/>
    <w:rsid w:val="00C13A66"/>
    <w:rsid w:val="00C16AEF"/>
    <w:rsid w:val="00C32D25"/>
    <w:rsid w:val="00C42598"/>
    <w:rsid w:val="00C42AEA"/>
    <w:rsid w:val="00C560A5"/>
    <w:rsid w:val="00C64C35"/>
    <w:rsid w:val="00C71C9F"/>
    <w:rsid w:val="00C759E1"/>
    <w:rsid w:val="00C836DD"/>
    <w:rsid w:val="00C956EA"/>
    <w:rsid w:val="00CA646C"/>
    <w:rsid w:val="00CA70E7"/>
    <w:rsid w:val="00CB4B38"/>
    <w:rsid w:val="00CC58E3"/>
    <w:rsid w:val="00CD38BA"/>
    <w:rsid w:val="00CD3C0C"/>
    <w:rsid w:val="00D0107D"/>
    <w:rsid w:val="00D3218F"/>
    <w:rsid w:val="00D3345B"/>
    <w:rsid w:val="00D4671B"/>
    <w:rsid w:val="00D91388"/>
    <w:rsid w:val="00DA1672"/>
    <w:rsid w:val="00DC1347"/>
    <w:rsid w:val="00DC1EDF"/>
    <w:rsid w:val="00DC2E44"/>
    <w:rsid w:val="00DC2FC0"/>
    <w:rsid w:val="00DD15A1"/>
    <w:rsid w:val="00DD1BD5"/>
    <w:rsid w:val="00DE0E79"/>
    <w:rsid w:val="00DF199D"/>
    <w:rsid w:val="00E3029C"/>
    <w:rsid w:val="00E51327"/>
    <w:rsid w:val="00E57E05"/>
    <w:rsid w:val="00E9156A"/>
    <w:rsid w:val="00E958EC"/>
    <w:rsid w:val="00ED2E7D"/>
    <w:rsid w:val="00EE1677"/>
    <w:rsid w:val="00EF5E86"/>
    <w:rsid w:val="00F02655"/>
    <w:rsid w:val="00F23F32"/>
    <w:rsid w:val="00F65F1C"/>
    <w:rsid w:val="00F7426A"/>
    <w:rsid w:val="00FD039C"/>
    <w:rsid w:val="00FF3B90"/>
    <w:rsid w:val="00FF5CA4"/>
    <w:rsid w:val="00FF5CE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6AB9E"/>
  <w15:docId w15:val="{151D1B9E-CA9A-47EE-86BD-1EF1C03E4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B90"/>
    <w:pPr>
      <w:tabs>
        <w:tab w:val="left" w:pos="709"/>
      </w:tabs>
      <w:overflowPunct w:val="0"/>
      <w:spacing w:after="160" w:line="360" w:lineRule="auto"/>
      <w:jc w:val="both"/>
    </w:pPr>
  </w:style>
  <w:style w:type="paragraph" w:styleId="Ttulo1">
    <w:name w:val="heading 1"/>
    <w:basedOn w:val="Normal"/>
    <w:next w:val="Normal"/>
    <w:link w:val="Ttulo1Char"/>
    <w:autoRedefine/>
    <w:uiPriority w:val="9"/>
    <w:qFormat/>
    <w:rsid w:val="00934854"/>
    <w:pPr>
      <w:numPr>
        <w:numId w:val="2"/>
      </w:numPr>
      <w:outlineLvl w:val="0"/>
    </w:pPr>
    <w:rPr>
      <w:b/>
      <w:bCs/>
      <w:sz w:val="24"/>
      <w:szCs w:val="24"/>
    </w:rPr>
  </w:style>
  <w:style w:type="paragraph" w:styleId="Ttulo2">
    <w:name w:val="heading 2"/>
    <w:basedOn w:val="Normal"/>
    <w:next w:val="Normal"/>
    <w:link w:val="Ttulo2Char"/>
    <w:autoRedefine/>
    <w:uiPriority w:val="9"/>
    <w:unhideWhenUsed/>
    <w:qFormat/>
    <w:rsid w:val="00934854"/>
    <w:pPr>
      <w:numPr>
        <w:ilvl w:val="1"/>
        <w:numId w:val="2"/>
      </w:numPr>
      <w:tabs>
        <w:tab w:val="clear" w:pos="709"/>
      </w:tabs>
      <w:ind w:left="0"/>
      <w:outlineLvl w:val="1"/>
    </w:pPr>
    <w:rPr>
      <w:b/>
    </w:rPr>
  </w:style>
  <w:style w:type="paragraph" w:styleId="Ttulo3">
    <w:name w:val="heading 3"/>
    <w:basedOn w:val="Ttulo2"/>
    <w:next w:val="Normal"/>
    <w:link w:val="Ttulo3Char"/>
    <w:uiPriority w:val="9"/>
    <w:unhideWhenUsed/>
    <w:qFormat/>
    <w:pPr>
      <w:numPr>
        <w:ilvl w:val="2"/>
      </w:numPr>
      <w:outlineLvl w:val="2"/>
    </w:pPr>
  </w:style>
  <w:style w:type="paragraph" w:styleId="Ttulo4">
    <w:name w:val="heading 4"/>
    <w:basedOn w:val="Normal"/>
    <w:next w:val="Normal"/>
    <w:link w:val="Ttulo4Char"/>
    <w:uiPriority w:val="9"/>
    <w:unhideWhenUsed/>
    <w:qFormat/>
    <w:pPr>
      <w:keepNext/>
      <w:keepLines/>
      <w:numPr>
        <w:ilvl w:val="3"/>
        <w:numId w:val="1"/>
      </w:numPr>
      <w:tabs>
        <w:tab w:val="clear" w:pos="709"/>
      </w:tabs>
      <w:spacing w:before="40" w:after="0"/>
      <w:outlineLvl w:val="3"/>
    </w:pPr>
    <w:rPr>
      <w:rFonts w:ascii="Calibri" w:eastAsia="Calibri" w:hAnsi="Calibri" w:cs="Calibri"/>
      <w:i/>
      <w:color w:val="2F5496"/>
    </w:rPr>
  </w:style>
  <w:style w:type="paragraph" w:styleId="Ttulo5">
    <w:name w:val="heading 5"/>
    <w:basedOn w:val="Normal"/>
    <w:next w:val="Normal"/>
    <w:uiPriority w:val="9"/>
    <w:semiHidden/>
    <w:unhideWhenUsed/>
    <w:qFormat/>
    <w:pPr>
      <w:keepNext/>
      <w:keepLines/>
      <w:numPr>
        <w:ilvl w:val="4"/>
        <w:numId w:val="1"/>
      </w:numPr>
      <w:tabs>
        <w:tab w:val="clear" w:pos="709"/>
      </w:tabs>
      <w:spacing w:before="40" w:after="0"/>
      <w:outlineLvl w:val="4"/>
    </w:pPr>
    <w:rPr>
      <w:rFonts w:ascii="Calibri" w:eastAsia="Calibri" w:hAnsi="Calibri" w:cs="Calibri"/>
      <w:color w:val="2F5496"/>
    </w:rPr>
  </w:style>
  <w:style w:type="paragraph" w:styleId="Ttulo6">
    <w:name w:val="heading 6"/>
    <w:basedOn w:val="Normal"/>
    <w:next w:val="Normal"/>
    <w:uiPriority w:val="9"/>
    <w:semiHidden/>
    <w:unhideWhenUsed/>
    <w:qFormat/>
    <w:pPr>
      <w:keepNext/>
      <w:keepLines/>
      <w:numPr>
        <w:ilvl w:val="5"/>
        <w:numId w:val="1"/>
      </w:numPr>
      <w:tabs>
        <w:tab w:val="clear" w:pos="709"/>
      </w:tabs>
      <w:spacing w:before="40" w:after="0"/>
      <w:outlineLvl w:val="5"/>
    </w:pPr>
    <w:rPr>
      <w:rFonts w:ascii="Calibri" w:eastAsia="Calibri" w:hAnsi="Calibri" w:cs="Calibri"/>
      <w:color w:val="1F3863"/>
    </w:rPr>
  </w:style>
  <w:style w:type="paragraph" w:styleId="Ttulo7">
    <w:name w:val="heading 7"/>
    <w:basedOn w:val="Normal"/>
    <w:next w:val="Normal"/>
    <w:link w:val="Ttulo7Char"/>
    <w:uiPriority w:val="9"/>
    <w:qFormat/>
    <w:pPr>
      <w:keepNext/>
      <w:keepLines/>
      <w:numPr>
        <w:ilvl w:val="6"/>
        <w:numId w:val="1"/>
      </w:numPr>
      <w:tabs>
        <w:tab w:val="clear" w:pos="709"/>
      </w:tabs>
      <w:spacing w:before="40" w:after="0"/>
      <w:outlineLvl w:val="6"/>
    </w:pPr>
    <w:rPr>
      <w:rFonts w:ascii="Calibri" w:eastAsia="MS Gothic" w:hAnsi="Calibri" w:cs="Times New Roman"/>
      <w:i/>
      <w:iCs/>
      <w:color w:val="243F60" w:themeColor="accent1" w:themeShade="7F"/>
    </w:rPr>
  </w:style>
  <w:style w:type="paragraph" w:styleId="Ttulo8">
    <w:name w:val="heading 8"/>
    <w:basedOn w:val="Normal"/>
    <w:next w:val="Normal"/>
    <w:link w:val="Ttulo8Char"/>
    <w:uiPriority w:val="9"/>
    <w:qFormat/>
    <w:pPr>
      <w:keepNext/>
      <w:keepLines/>
      <w:numPr>
        <w:ilvl w:val="7"/>
        <w:numId w:val="1"/>
      </w:numPr>
      <w:tabs>
        <w:tab w:val="clear" w:pos="709"/>
      </w:tabs>
      <w:spacing w:before="40" w:after="0"/>
      <w:outlineLvl w:val="7"/>
    </w:pPr>
    <w:rPr>
      <w:rFonts w:ascii="Calibri" w:eastAsia="MS Gothic" w:hAnsi="Calibri" w:cs="Times New Roman"/>
      <w:color w:val="272727" w:themeColor="dark1" w:themeTint="D8"/>
      <w:sz w:val="21"/>
      <w:szCs w:val="21"/>
    </w:rPr>
  </w:style>
  <w:style w:type="paragraph" w:styleId="Ttulo9">
    <w:name w:val="heading 9"/>
    <w:basedOn w:val="Normal"/>
    <w:next w:val="Normal"/>
    <w:link w:val="Ttulo9Char"/>
    <w:uiPriority w:val="9"/>
    <w:qFormat/>
    <w:pPr>
      <w:keepNext/>
      <w:keepLines/>
      <w:numPr>
        <w:ilvl w:val="8"/>
        <w:numId w:val="1"/>
      </w:numPr>
      <w:tabs>
        <w:tab w:val="clear" w:pos="709"/>
      </w:tabs>
      <w:spacing w:before="40" w:after="0"/>
      <w:outlineLvl w:val="8"/>
    </w:pPr>
    <w:rPr>
      <w:rFonts w:ascii="Calibri" w:eastAsia="MS Gothic" w:hAnsi="Calibri" w:cs="Times New Roman"/>
      <w:i/>
      <w:iCs/>
      <w:color w:val="272727" w:themeColor="dark1" w:themeTint="D8"/>
      <w:sz w:val="21"/>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basedOn w:val="Fontepargpadro"/>
    <w:link w:val="Cabealho"/>
    <w:qFormat/>
  </w:style>
  <w:style w:type="character" w:customStyle="1" w:styleId="RodapChar">
    <w:name w:val="Rodapé Char"/>
    <w:basedOn w:val="Fontepargpadro"/>
    <w:link w:val="Rodap"/>
    <w:qFormat/>
  </w:style>
  <w:style w:type="character" w:styleId="Hyperlink">
    <w:name w:val="Hyperlink"/>
    <w:basedOn w:val="Fontepargpadro"/>
    <w:uiPriority w:val="99"/>
    <w:rPr>
      <w:color w:val="0000FF"/>
      <w:u w:val="single"/>
    </w:rPr>
  </w:style>
  <w:style w:type="character" w:styleId="Forte">
    <w:name w:val="Strong"/>
    <w:basedOn w:val="Fontepargpadro"/>
    <w:uiPriority w:val="22"/>
    <w:qFormat/>
    <w:rPr>
      <w:b/>
      <w:bCs/>
    </w:rPr>
  </w:style>
  <w:style w:type="character" w:customStyle="1" w:styleId="Ttulo2Char">
    <w:name w:val="Título 2 Char"/>
    <w:basedOn w:val="Fontepargpadro"/>
    <w:link w:val="Ttulo2"/>
    <w:uiPriority w:val="9"/>
    <w:qFormat/>
    <w:rsid w:val="00934854"/>
    <w:rPr>
      <w:b/>
    </w:rPr>
  </w:style>
  <w:style w:type="character" w:customStyle="1" w:styleId="Ttulo3Char">
    <w:name w:val="Título 3 Char"/>
    <w:basedOn w:val="Fontepargpadro"/>
    <w:link w:val="Ttulo3"/>
    <w:qFormat/>
    <w:rPr>
      <w:b/>
    </w:rPr>
  </w:style>
  <w:style w:type="character" w:styleId="CdigoHTML">
    <w:name w:val="HTML Code"/>
    <w:basedOn w:val="Fontepargpadro"/>
    <w:uiPriority w:val="99"/>
    <w:qFormat/>
    <w:rPr>
      <w:rFonts w:ascii="Courier New" w:eastAsia="MS Mincho" w:hAnsi="Courier New" w:cs="Courier New"/>
      <w:sz w:val="20"/>
      <w:szCs w:val="20"/>
    </w:rPr>
  </w:style>
  <w:style w:type="character" w:customStyle="1" w:styleId="Ttulo4Char">
    <w:name w:val="Título 4 Char"/>
    <w:basedOn w:val="Fontepargpadro"/>
    <w:link w:val="Ttulo4"/>
    <w:qFormat/>
    <w:rPr>
      <w:rFonts w:ascii="Calibri" w:eastAsia="Calibri" w:hAnsi="Calibri" w:cs="Calibri"/>
      <w:i/>
      <w:color w:val="2F5496"/>
    </w:rPr>
  </w:style>
  <w:style w:type="character" w:customStyle="1" w:styleId="katex-mathml">
    <w:name w:val="katex-mathml"/>
    <w:basedOn w:val="Fontepargpadro"/>
    <w:qFormat/>
  </w:style>
  <w:style w:type="character" w:customStyle="1" w:styleId="mord">
    <w:name w:val="mord"/>
    <w:basedOn w:val="Fontepargpadro"/>
    <w:qFormat/>
  </w:style>
  <w:style w:type="character" w:customStyle="1" w:styleId="mclose">
    <w:name w:val="mclose"/>
    <w:basedOn w:val="Fontepargpadro"/>
    <w:qFormat/>
  </w:style>
  <w:style w:type="character" w:customStyle="1" w:styleId="Partesuperior-zdoformulrioChar">
    <w:name w:val="Parte superior-z do formulário Char"/>
    <w:basedOn w:val="Fontepargpadro"/>
    <w:link w:val="Partesuperior-zdoformulrio"/>
    <w:qFormat/>
    <w:rPr>
      <w:rFonts w:eastAsia="MS Mincho"/>
      <w:vanish/>
      <w:sz w:val="16"/>
      <w:szCs w:val="16"/>
    </w:rPr>
  </w:style>
  <w:style w:type="character" w:customStyle="1" w:styleId="displayvar--force-hide-label">
    <w:name w:val="[display:var(--force-hide-label)]"/>
    <w:basedOn w:val="Fontepargpadro"/>
    <w:qFormat/>
  </w:style>
  <w:style w:type="character" w:customStyle="1" w:styleId="ParteinferiordoformulrioChar">
    <w:name w:val="Parte inferior do formulário Char"/>
    <w:basedOn w:val="Fontepargpadro"/>
    <w:link w:val="Parteinferiordoformulrio"/>
    <w:qFormat/>
    <w:rPr>
      <w:rFonts w:eastAsia="MS Mincho"/>
      <w:vanish/>
      <w:sz w:val="16"/>
      <w:szCs w:val="16"/>
    </w:rPr>
  </w:style>
  <w:style w:type="character" w:customStyle="1" w:styleId="mopen">
    <w:name w:val="mopen"/>
    <w:basedOn w:val="Fontepargpadro"/>
    <w:qFormat/>
  </w:style>
  <w:style w:type="character" w:customStyle="1" w:styleId="vlist-s">
    <w:name w:val="vlist-s"/>
    <w:basedOn w:val="Fontepargpadro"/>
    <w:qFormat/>
  </w:style>
  <w:style w:type="character" w:customStyle="1" w:styleId="mrel">
    <w:name w:val="mrel"/>
    <w:basedOn w:val="Fontepargpadro"/>
    <w:qFormat/>
  </w:style>
  <w:style w:type="character" w:customStyle="1" w:styleId="mpunct">
    <w:name w:val="mpunct"/>
    <w:basedOn w:val="Fontepargpadro"/>
    <w:qFormat/>
  </w:style>
  <w:style w:type="character" w:customStyle="1" w:styleId="mop">
    <w:name w:val="mop"/>
    <w:basedOn w:val="Fontepargpadro"/>
    <w:qFormat/>
  </w:style>
  <w:style w:type="character" w:customStyle="1" w:styleId="delimsizing">
    <w:name w:val="delimsizing"/>
    <w:basedOn w:val="Fontepargpadro"/>
    <w:qFormat/>
  </w:style>
  <w:style w:type="character" w:styleId="TextodoEspaoReservado">
    <w:name w:val="Placeholder Text"/>
    <w:basedOn w:val="Fontepargpadro"/>
    <w:qFormat/>
    <w:rPr>
      <w:color w:val="666666"/>
    </w:rPr>
  </w:style>
  <w:style w:type="character" w:customStyle="1" w:styleId="Ttulo1Char">
    <w:name w:val="Título 1 Char"/>
    <w:basedOn w:val="Fontepargpadro"/>
    <w:link w:val="Ttulo1"/>
    <w:uiPriority w:val="9"/>
    <w:qFormat/>
    <w:rsid w:val="00934854"/>
    <w:rPr>
      <w:b/>
      <w:bCs/>
      <w:sz w:val="24"/>
      <w:szCs w:val="24"/>
    </w:rPr>
  </w:style>
  <w:style w:type="character" w:styleId="nfase">
    <w:name w:val="Emphasis"/>
    <w:basedOn w:val="Fontepargpadro"/>
    <w:uiPriority w:val="20"/>
    <w:qFormat/>
    <w:rPr>
      <w:i/>
      <w:iCs/>
    </w:rPr>
  </w:style>
  <w:style w:type="character" w:customStyle="1" w:styleId="citation-456">
    <w:name w:val="citation-456"/>
    <w:basedOn w:val="Fontepargpadro"/>
    <w:qFormat/>
  </w:style>
  <w:style w:type="character" w:customStyle="1" w:styleId="citation-452">
    <w:name w:val="citation-452"/>
    <w:basedOn w:val="Fontepargpadro"/>
    <w:qFormat/>
  </w:style>
  <w:style w:type="character" w:customStyle="1" w:styleId="citation-423">
    <w:name w:val="citation-423"/>
    <w:basedOn w:val="Fontepargpadro"/>
    <w:qFormat/>
  </w:style>
  <w:style w:type="character" w:customStyle="1" w:styleId="citation-410">
    <w:name w:val="citation-410"/>
    <w:basedOn w:val="Fontepargpadro"/>
    <w:qFormat/>
  </w:style>
  <w:style w:type="character" w:customStyle="1" w:styleId="citation-409">
    <w:name w:val="citation-409"/>
    <w:basedOn w:val="Fontepargpadro"/>
    <w:qFormat/>
  </w:style>
  <w:style w:type="character" w:customStyle="1" w:styleId="Ttulo7Char">
    <w:name w:val="Título 7 Char"/>
    <w:basedOn w:val="Fontepargpadro"/>
    <w:link w:val="Ttulo7"/>
    <w:qFormat/>
    <w:rPr>
      <w:rFonts w:ascii="Calibri" w:eastAsia="MS Gothic" w:hAnsi="Calibri" w:cs="Times New Roman"/>
      <w:i/>
      <w:iCs/>
      <w:color w:val="243F60" w:themeColor="accent1" w:themeShade="7F"/>
    </w:rPr>
  </w:style>
  <w:style w:type="character" w:customStyle="1" w:styleId="Ttulo8Char">
    <w:name w:val="Título 8 Char"/>
    <w:basedOn w:val="Fontepargpadro"/>
    <w:link w:val="Ttulo8"/>
    <w:qFormat/>
    <w:rPr>
      <w:rFonts w:ascii="Calibri" w:eastAsia="MS Gothic" w:hAnsi="Calibri" w:cs="Times New Roman"/>
      <w:color w:val="272727" w:themeColor="dark1" w:themeTint="D8"/>
      <w:sz w:val="21"/>
      <w:szCs w:val="21"/>
    </w:rPr>
  </w:style>
  <w:style w:type="character" w:customStyle="1" w:styleId="Ttulo9Char">
    <w:name w:val="Título 9 Char"/>
    <w:basedOn w:val="Fontepargpadro"/>
    <w:link w:val="Ttulo9"/>
    <w:qFormat/>
    <w:rPr>
      <w:rFonts w:ascii="Calibri" w:eastAsia="MS Gothic" w:hAnsi="Calibri" w:cs="Times New Roman"/>
      <w:i/>
      <w:iCs/>
      <w:color w:val="272727" w:themeColor="dark1" w:themeTint="D8"/>
      <w:sz w:val="21"/>
      <w:szCs w:val="21"/>
    </w:rPr>
  </w:style>
  <w:style w:type="character" w:customStyle="1" w:styleId="ABNTChar">
    <w:name w:val="ABNT Char"/>
    <w:basedOn w:val="Fontepargpadro"/>
    <w:link w:val="ABNT"/>
    <w:qFormat/>
    <w:rPr>
      <w:rFonts w:ascii="Times New Roman" w:eastAsia="Calibri" w:hAnsi="Times New Roman" w:cs="Times New Roman"/>
      <w:sz w:val="24"/>
      <w:szCs w:val="24"/>
    </w:rPr>
  </w:style>
  <w:style w:type="character" w:customStyle="1" w:styleId="NumberingSymbols">
    <w:name w:val="Numbering Symbols"/>
    <w:qFormat/>
    <w:rPr>
      <w:sz w:val="22"/>
      <w:szCs w:val="22"/>
    </w:rPr>
  </w:style>
  <w:style w:type="character" w:customStyle="1" w:styleId="Bulletsuser">
    <w:name w:val="Bullets (user)"/>
    <w:qFormat/>
    <w:rPr>
      <w:rFonts w:ascii="OpenSymbol" w:eastAsia="OpenSymbol" w:hAnsi="OpenSymbol" w:cs="OpenSymbol"/>
    </w:rPr>
  </w:style>
  <w:style w:type="character" w:customStyle="1" w:styleId="IndexLink">
    <w:name w:val="Index Link"/>
    <w:qFormat/>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Corpodetexto"/>
    <w:qFormat/>
    <w:pPr>
      <w:keepNext/>
      <w:spacing w:before="240" w:after="120"/>
    </w:pPr>
    <w:rPr>
      <w:rFonts w:ascii="Liberation Sans" w:eastAsia="Noto Sans CJK SC" w:hAnsi="Liberation Sans" w:cs="Noto Sans Devanagari"/>
      <w:sz w:val="28"/>
      <w:szCs w:val="28"/>
    </w:rPr>
  </w:style>
  <w:style w:type="paragraph" w:styleId="Corpodetexto">
    <w:name w:val="Body Text"/>
    <w:basedOn w:val="Normal"/>
    <w:pPr>
      <w:spacing w:after="140" w:line="276" w:lineRule="auto"/>
    </w:pPr>
  </w:style>
  <w:style w:type="paragraph" w:styleId="Lista">
    <w:name w:val="List"/>
    <w:basedOn w:val="Corpodetexto"/>
    <w:rPr>
      <w:rFonts w:cs="Noto Sans Devanagari"/>
    </w:rPr>
  </w:style>
  <w:style w:type="paragraph" w:styleId="Legenda">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Ttulo">
    <w:name w:val="Title"/>
    <w:basedOn w:val="Ttulo3"/>
    <w:next w:val="Normal"/>
    <w:uiPriority w:val="10"/>
    <w:qFormat/>
    <w:pPr>
      <w:numPr>
        <w:ilvl w:val="0"/>
        <w:numId w:val="0"/>
      </w:numPr>
    </w:pPr>
  </w:style>
  <w:style w:type="paragraph" w:styleId="Subttulo">
    <w:name w:val="Subtitle"/>
    <w:basedOn w:val="Normal"/>
    <w:next w:val="Normal"/>
    <w:uiPriority w:val="11"/>
    <w:qFormat/>
    <w:pPr>
      <w:keepNext/>
      <w:keepLines/>
      <w:spacing w:before="240" w:after="0"/>
    </w:pPr>
    <w:rPr>
      <w:b/>
      <w:shd w:val="clear" w:color="auto" w:fill="D9EAD3"/>
    </w:rPr>
  </w:style>
  <w:style w:type="paragraph" w:customStyle="1" w:styleId="HeaderandFooter">
    <w:name w:val="Header and Footer"/>
    <w:basedOn w:val="Normal"/>
    <w:qFormat/>
  </w:style>
  <w:style w:type="paragraph" w:styleId="Cabealho">
    <w:name w:val="header"/>
    <w:basedOn w:val="Normal"/>
    <w:link w:val="CabealhoChar"/>
    <w:pPr>
      <w:tabs>
        <w:tab w:val="clear" w:pos="709"/>
        <w:tab w:val="center" w:pos="4680"/>
        <w:tab w:val="right" w:pos="9360"/>
      </w:tabs>
      <w:spacing w:after="0" w:line="240" w:lineRule="auto"/>
    </w:pPr>
  </w:style>
  <w:style w:type="paragraph" w:styleId="Rodap">
    <w:name w:val="footer"/>
    <w:basedOn w:val="Normal"/>
    <w:link w:val="RodapChar"/>
    <w:pPr>
      <w:tabs>
        <w:tab w:val="clear" w:pos="709"/>
        <w:tab w:val="center" w:pos="4680"/>
        <w:tab w:val="right" w:pos="9360"/>
      </w:tabs>
      <w:spacing w:after="0" w:line="240" w:lineRule="auto"/>
    </w:pPr>
  </w:style>
  <w:style w:type="paragraph" w:styleId="Sumrio1">
    <w:name w:val="toc 1"/>
    <w:basedOn w:val="Normal"/>
    <w:next w:val="Normal"/>
    <w:uiPriority w:val="39"/>
    <w:pPr>
      <w:tabs>
        <w:tab w:val="clear" w:pos="709"/>
        <w:tab w:val="left" w:pos="440"/>
        <w:tab w:val="right" w:leader="dot" w:pos="10204"/>
      </w:tabs>
      <w:spacing w:before="120" w:after="120"/>
      <w:jc w:val="left"/>
    </w:pPr>
    <w:rPr>
      <w:b/>
      <w:bCs/>
      <w:caps/>
      <w:sz w:val="20"/>
      <w:szCs w:val="20"/>
    </w:rPr>
  </w:style>
  <w:style w:type="paragraph" w:styleId="Sumrio2">
    <w:name w:val="toc 2"/>
    <w:basedOn w:val="Normal"/>
    <w:next w:val="Normal"/>
    <w:uiPriority w:val="39"/>
    <w:pPr>
      <w:tabs>
        <w:tab w:val="clear" w:pos="709"/>
      </w:tabs>
      <w:spacing w:after="0"/>
      <w:ind w:left="220"/>
      <w:jc w:val="left"/>
    </w:pPr>
    <w:rPr>
      <w:rFonts w:ascii="Cambria" w:hAnsi="Cambria"/>
      <w:smallCaps/>
      <w:sz w:val="20"/>
      <w:szCs w:val="20"/>
    </w:rPr>
  </w:style>
  <w:style w:type="paragraph" w:styleId="Sumrio3">
    <w:name w:val="toc 3"/>
    <w:basedOn w:val="Normal"/>
    <w:next w:val="Normal"/>
    <w:uiPriority w:val="39"/>
    <w:pPr>
      <w:tabs>
        <w:tab w:val="clear" w:pos="709"/>
      </w:tabs>
      <w:spacing w:after="0"/>
      <w:ind w:left="440"/>
      <w:jc w:val="left"/>
    </w:pPr>
    <w:rPr>
      <w:rFonts w:ascii="Cambria" w:hAnsi="Cambria"/>
      <w:i/>
      <w:iCs/>
      <w:sz w:val="20"/>
      <w:szCs w:val="20"/>
    </w:rPr>
  </w:style>
  <w:style w:type="paragraph" w:styleId="NormalWeb">
    <w:name w:val="Normal (Web)"/>
    <w:basedOn w:val="Normal"/>
    <w:uiPriority w:val="99"/>
    <w:qFormat/>
    <w:pPr>
      <w:tabs>
        <w:tab w:val="clear" w:pos="709"/>
      </w:tabs>
      <w:spacing w:before="280" w:after="280" w:line="240" w:lineRule="auto"/>
      <w:jc w:val="left"/>
    </w:pPr>
    <w:rPr>
      <w:rFonts w:ascii="Times New Roman" w:eastAsia="MS Mincho" w:hAnsi="Times New Roman" w:cs="Times New Roman"/>
      <w:sz w:val="24"/>
      <w:szCs w:val="24"/>
    </w:rPr>
  </w:style>
  <w:style w:type="paragraph" w:styleId="Partesuperior-zdoformulrio">
    <w:name w:val="HTML Top of Form"/>
    <w:basedOn w:val="Normal"/>
    <w:next w:val="Normal"/>
    <w:link w:val="Partesuperior-zdoformulrioChar"/>
    <w:qFormat/>
    <w:pPr>
      <w:pBdr>
        <w:bottom w:val="single" w:sz="6" w:space="1" w:color="000000"/>
      </w:pBdr>
      <w:tabs>
        <w:tab w:val="clear" w:pos="709"/>
      </w:tabs>
      <w:spacing w:after="0" w:line="240" w:lineRule="auto"/>
      <w:jc w:val="center"/>
    </w:pPr>
    <w:rPr>
      <w:rFonts w:eastAsia="MS Mincho"/>
      <w:vanish/>
      <w:sz w:val="16"/>
      <w:szCs w:val="16"/>
    </w:rPr>
  </w:style>
  <w:style w:type="paragraph" w:customStyle="1" w:styleId="placeholder">
    <w:name w:val="placeholder"/>
    <w:basedOn w:val="Normal"/>
    <w:qFormat/>
    <w:pPr>
      <w:tabs>
        <w:tab w:val="clear" w:pos="709"/>
      </w:tabs>
      <w:spacing w:before="280" w:after="280" w:line="240" w:lineRule="auto"/>
      <w:jc w:val="left"/>
    </w:pPr>
    <w:rPr>
      <w:rFonts w:ascii="Times New Roman" w:eastAsia="MS Mincho" w:hAnsi="Times New Roman" w:cs="Times New Roman"/>
      <w:sz w:val="24"/>
      <w:szCs w:val="24"/>
    </w:rPr>
  </w:style>
  <w:style w:type="paragraph" w:styleId="Parteinferiordoformulrio">
    <w:name w:val="HTML Bottom of Form"/>
    <w:basedOn w:val="Normal"/>
    <w:next w:val="Normal"/>
    <w:link w:val="ParteinferiordoformulrioChar"/>
    <w:qFormat/>
    <w:pPr>
      <w:pBdr>
        <w:top w:val="single" w:sz="6" w:space="1" w:color="000000"/>
      </w:pBdr>
      <w:tabs>
        <w:tab w:val="clear" w:pos="709"/>
      </w:tabs>
      <w:spacing w:after="0" w:line="240" w:lineRule="auto"/>
      <w:jc w:val="center"/>
    </w:pPr>
    <w:rPr>
      <w:rFonts w:eastAsia="MS Mincho"/>
      <w:vanish/>
      <w:sz w:val="16"/>
      <w:szCs w:val="16"/>
    </w:rPr>
  </w:style>
  <w:style w:type="paragraph" w:styleId="Bibliografia">
    <w:name w:val="Bibliography"/>
    <w:basedOn w:val="Normal"/>
    <w:next w:val="Normal"/>
    <w:qFormat/>
  </w:style>
  <w:style w:type="paragraph" w:styleId="PargrafodaLista">
    <w:name w:val="List Paragraph"/>
    <w:basedOn w:val="Normal"/>
    <w:qFormat/>
    <w:pPr>
      <w:ind w:left="720"/>
      <w:contextualSpacing/>
    </w:pPr>
  </w:style>
  <w:style w:type="paragraph" w:styleId="Sumrio4">
    <w:name w:val="toc 4"/>
    <w:basedOn w:val="Normal"/>
    <w:next w:val="Normal"/>
    <w:autoRedefine/>
    <w:pPr>
      <w:tabs>
        <w:tab w:val="clear" w:pos="709"/>
      </w:tabs>
      <w:spacing w:after="0"/>
      <w:ind w:left="660"/>
      <w:jc w:val="left"/>
    </w:pPr>
    <w:rPr>
      <w:rFonts w:ascii="Cambria" w:hAnsi="Cambria"/>
      <w:sz w:val="18"/>
      <w:szCs w:val="18"/>
    </w:rPr>
  </w:style>
  <w:style w:type="paragraph" w:styleId="Sumrio5">
    <w:name w:val="toc 5"/>
    <w:basedOn w:val="Normal"/>
    <w:next w:val="Normal"/>
    <w:autoRedefine/>
    <w:pPr>
      <w:tabs>
        <w:tab w:val="clear" w:pos="709"/>
      </w:tabs>
      <w:spacing w:after="0"/>
      <w:ind w:left="880"/>
      <w:jc w:val="left"/>
    </w:pPr>
    <w:rPr>
      <w:rFonts w:ascii="Cambria" w:hAnsi="Cambria"/>
      <w:sz w:val="18"/>
      <w:szCs w:val="18"/>
    </w:rPr>
  </w:style>
  <w:style w:type="paragraph" w:styleId="Sumrio6">
    <w:name w:val="toc 6"/>
    <w:basedOn w:val="Normal"/>
    <w:next w:val="Normal"/>
    <w:autoRedefine/>
    <w:pPr>
      <w:tabs>
        <w:tab w:val="clear" w:pos="709"/>
      </w:tabs>
      <w:spacing w:after="0"/>
      <w:ind w:left="1100"/>
      <w:jc w:val="left"/>
    </w:pPr>
    <w:rPr>
      <w:rFonts w:ascii="Cambria" w:hAnsi="Cambria"/>
      <w:sz w:val="18"/>
      <w:szCs w:val="18"/>
    </w:rPr>
  </w:style>
  <w:style w:type="paragraph" w:styleId="Sumrio7">
    <w:name w:val="toc 7"/>
    <w:basedOn w:val="Normal"/>
    <w:next w:val="Normal"/>
    <w:autoRedefine/>
    <w:pPr>
      <w:tabs>
        <w:tab w:val="clear" w:pos="709"/>
      </w:tabs>
      <w:spacing w:after="0"/>
      <w:ind w:left="1320"/>
      <w:jc w:val="left"/>
    </w:pPr>
    <w:rPr>
      <w:rFonts w:ascii="Cambria" w:hAnsi="Cambria"/>
      <w:sz w:val="18"/>
      <w:szCs w:val="18"/>
    </w:rPr>
  </w:style>
  <w:style w:type="paragraph" w:styleId="Sumrio8">
    <w:name w:val="toc 8"/>
    <w:basedOn w:val="Normal"/>
    <w:next w:val="Normal"/>
    <w:autoRedefine/>
    <w:pPr>
      <w:tabs>
        <w:tab w:val="clear" w:pos="709"/>
      </w:tabs>
      <w:spacing w:after="0"/>
      <w:ind w:left="1540"/>
      <w:jc w:val="left"/>
    </w:pPr>
    <w:rPr>
      <w:rFonts w:ascii="Cambria" w:hAnsi="Cambria"/>
      <w:sz w:val="18"/>
      <w:szCs w:val="18"/>
    </w:rPr>
  </w:style>
  <w:style w:type="paragraph" w:styleId="Sumrio9">
    <w:name w:val="toc 9"/>
    <w:basedOn w:val="Normal"/>
    <w:next w:val="Normal"/>
    <w:autoRedefine/>
    <w:pPr>
      <w:tabs>
        <w:tab w:val="clear" w:pos="709"/>
      </w:tabs>
      <w:spacing w:after="0"/>
      <w:ind w:left="1760"/>
      <w:jc w:val="left"/>
    </w:pPr>
    <w:rPr>
      <w:rFonts w:ascii="Cambria" w:hAnsi="Cambria"/>
      <w:sz w:val="18"/>
      <w:szCs w:val="18"/>
    </w:rPr>
  </w:style>
  <w:style w:type="paragraph" w:customStyle="1" w:styleId="ABNT">
    <w:name w:val="ABNT"/>
    <w:basedOn w:val="Normal"/>
    <w:link w:val="ABNTChar"/>
    <w:qFormat/>
    <w:pPr>
      <w:tabs>
        <w:tab w:val="clear" w:pos="709"/>
      </w:tabs>
    </w:pPr>
    <w:rPr>
      <w:rFonts w:ascii="Times New Roman" w:eastAsia="Calibri" w:hAnsi="Times New Roman" w:cs="Times New Roman"/>
      <w:sz w:val="24"/>
      <w:szCs w:val="24"/>
    </w:rPr>
  </w:style>
  <w:style w:type="paragraph" w:customStyle="1" w:styleId="TableContents">
    <w:name w:val="Table Contents"/>
    <w:basedOn w:val="Normal"/>
    <w:qFormat/>
    <w:pPr>
      <w:widowControl w:val="0"/>
      <w:suppressLineNumbers/>
    </w:pPr>
  </w:style>
  <w:style w:type="paragraph" w:customStyle="1" w:styleId="Bibliography1">
    <w:name w:val="Bibliography 1"/>
    <w:basedOn w:val="Index"/>
    <w:qFormat/>
    <w:pPr>
      <w:tabs>
        <w:tab w:val="clear" w:pos="709"/>
        <w:tab w:val="right" w:leader="dot" w:pos="10205"/>
      </w:tabs>
    </w:pPr>
  </w:style>
  <w:style w:type="paragraph" w:customStyle="1" w:styleId="Heading10">
    <w:name w:val="Heading 10"/>
    <w:basedOn w:val="Heading"/>
    <w:next w:val="Corpodetexto"/>
    <w:qFormat/>
    <w:pPr>
      <w:tabs>
        <w:tab w:val="num" w:pos="3600"/>
      </w:tabs>
      <w:spacing w:before="60" w:after="60"/>
      <w:ind w:left="3600" w:hanging="360"/>
      <w:outlineLvl w:val="8"/>
    </w:pPr>
    <w:rPr>
      <w:b/>
      <w:bCs/>
      <w:sz w:val="18"/>
      <w:szCs w:val="18"/>
    </w:rPr>
  </w:style>
  <w:style w:type="paragraph" w:styleId="Ttulodendiceremissivo">
    <w:name w:val="index heading"/>
    <w:basedOn w:val="Heading"/>
    <w:pPr>
      <w:suppressLineNumbers/>
    </w:pPr>
    <w:rPr>
      <w:b/>
      <w:bCs/>
      <w:sz w:val="32"/>
      <w:szCs w:val="32"/>
    </w:rPr>
  </w:style>
  <w:style w:type="paragraph" w:styleId="CabealhodoSumrio">
    <w:name w:val="TOC Heading"/>
    <w:basedOn w:val="Ttulodendiceremissivo"/>
    <w:qFormat/>
  </w:style>
  <w:style w:type="paragraph" w:customStyle="1" w:styleId="TableHeading">
    <w:name w:val="Table Heading"/>
    <w:basedOn w:val="TableContents"/>
    <w:qFormat/>
    <w:pPr>
      <w:jc w:val="center"/>
    </w:pPr>
    <w:rPr>
      <w:b/>
      <w:bCs/>
    </w:rPr>
  </w:style>
  <w:style w:type="numbering" w:customStyle="1" w:styleId="Numbering123">
    <w:name w:val="Numbering 123"/>
    <w:qFormat/>
  </w:style>
  <w:style w:type="numbering" w:customStyle="1" w:styleId="Listaatual1">
    <w:name w:val="Lista atual1"/>
    <w:qFormat/>
  </w:style>
  <w:style w:type="numbering" w:customStyle="1" w:styleId="Listaatual2">
    <w:name w:val="Lista atual2"/>
    <w:qFormat/>
  </w:style>
  <w:style w:type="character" w:styleId="MenoPendente">
    <w:name w:val="Unresolved Mention"/>
    <w:basedOn w:val="Fontepargpadro"/>
    <w:uiPriority w:val="99"/>
    <w:semiHidden/>
    <w:unhideWhenUsed/>
    <w:rsid w:val="002A6FE5"/>
    <w:rPr>
      <w:color w:val="605E5C"/>
      <w:shd w:val="clear" w:color="auto" w:fill="E1DFDD"/>
    </w:rPr>
  </w:style>
  <w:style w:type="table" w:styleId="Tabelacomgrade">
    <w:name w:val="Table Grid"/>
    <w:basedOn w:val="Tabelanormal"/>
    <w:uiPriority w:val="39"/>
    <w:rsid w:val="00EE16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Char">
    <w:name w:val="Verbatim Char"/>
    <w:basedOn w:val="Fontepargpadro"/>
    <w:link w:val="SourceCode"/>
    <w:rsid w:val="008A0D20"/>
    <w:rPr>
      <w:rFonts w:ascii="Consolas" w:hAnsi="Consolas"/>
    </w:rPr>
  </w:style>
  <w:style w:type="paragraph" w:customStyle="1" w:styleId="SourceCode">
    <w:name w:val="Source Code"/>
    <w:basedOn w:val="Normal"/>
    <w:link w:val="VerbatimChar"/>
    <w:rsid w:val="008A0D20"/>
    <w:pPr>
      <w:tabs>
        <w:tab w:val="clear" w:pos="709"/>
      </w:tabs>
      <w:suppressAutoHyphens w:val="0"/>
      <w:wordWrap w:val="0"/>
      <w:overflowPunct/>
      <w:spacing w:after="200" w:line="240" w:lineRule="auto"/>
      <w:jc w:val="left"/>
    </w:pPr>
    <w:rPr>
      <w:rFonts w:ascii="Consolas" w:hAnsi="Consolas"/>
    </w:rPr>
  </w:style>
  <w:style w:type="paragraph" w:customStyle="1" w:styleId="FirstParagraph">
    <w:name w:val="First Paragraph"/>
    <w:basedOn w:val="Corpodetexto"/>
    <w:next w:val="Corpodetexto"/>
    <w:qFormat/>
    <w:rsid w:val="008A0D20"/>
    <w:pPr>
      <w:tabs>
        <w:tab w:val="clear" w:pos="709"/>
      </w:tabs>
      <w:suppressAutoHyphens w:val="0"/>
      <w:overflowPunct/>
      <w:spacing w:before="180" w:after="180" w:line="240" w:lineRule="auto"/>
      <w:jc w:val="left"/>
    </w:pPr>
    <w:rPr>
      <w:rFonts w:asciiTheme="minorHAnsi" w:eastAsiaTheme="minorHAnsi" w:hAnsiTheme="minorHAnsi" w:cstheme="minorBidi"/>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50852">
      <w:bodyDiv w:val="1"/>
      <w:marLeft w:val="0"/>
      <w:marRight w:val="0"/>
      <w:marTop w:val="0"/>
      <w:marBottom w:val="0"/>
      <w:divBdr>
        <w:top w:val="none" w:sz="0" w:space="0" w:color="auto"/>
        <w:left w:val="none" w:sz="0" w:space="0" w:color="auto"/>
        <w:bottom w:val="none" w:sz="0" w:space="0" w:color="auto"/>
        <w:right w:val="none" w:sz="0" w:space="0" w:color="auto"/>
      </w:divBdr>
    </w:div>
    <w:div w:id="201132868">
      <w:bodyDiv w:val="1"/>
      <w:marLeft w:val="0"/>
      <w:marRight w:val="0"/>
      <w:marTop w:val="0"/>
      <w:marBottom w:val="0"/>
      <w:divBdr>
        <w:top w:val="none" w:sz="0" w:space="0" w:color="auto"/>
        <w:left w:val="none" w:sz="0" w:space="0" w:color="auto"/>
        <w:bottom w:val="none" w:sz="0" w:space="0" w:color="auto"/>
        <w:right w:val="none" w:sz="0" w:space="0" w:color="auto"/>
      </w:divBdr>
    </w:div>
    <w:div w:id="235436861">
      <w:bodyDiv w:val="1"/>
      <w:marLeft w:val="0"/>
      <w:marRight w:val="0"/>
      <w:marTop w:val="0"/>
      <w:marBottom w:val="0"/>
      <w:divBdr>
        <w:top w:val="none" w:sz="0" w:space="0" w:color="auto"/>
        <w:left w:val="none" w:sz="0" w:space="0" w:color="auto"/>
        <w:bottom w:val="none" w:sz="0" w:space="0" w:color="auto"/>
        <w:right w:val="none" w:sz="0" w:space="0" w:color="auto"/>
      </w:divBdr>
    </w:div>
    <w:div w:id="239562418">
      <w:bodyDiv w:val="1"/>
      <w:marLeft w:val="0"/>
      <w:marRight w:val="0"/>
      <w:marTop w:val="0"/>
      <w:marBottom w:val="0"/>
      <w:divBdr>
        <w:top w:val="none" w:sz="0" w:space="0" w:color="auto"/>
        <w:left w:val="none" w:sz="0" w:space="0" w:color="auto"/>
        <w:bottom w:val="none" w:sz="0" w:space="0" w:color="auto"/>
        <w:right w:val="none" w:sz="0" w:space="0" w:color="auto"/>
      </w:divBdr>
    </w:div>
    <w:div w:id="266548902">
      <w:bodyDiv w:val="1"/>
      <w:marLeft w:val="0"/>
      <w:marRight w:val="0"/>
      <w:marTop w:val="0"/>
      <w:marBottom w:val="0"/>
      <w:divBdr>
        <w:top w:val="none" w:sz="0" w:space="0" w:color="auto"/>
        <w:left w:val="none" w:sz="0" w:space="0" w:color="auto"/>
        <w:bottom w:val="none" w:sz="0" w:space="0" w:color="auto"/>
        <w:right w:val="none" w:sz="0" w:space="0" w:color="auto"/>
      </w:divBdr>
    </w:div>
    <w:div w:id="315887730">
      <w:bodyDiv w:val="1"/>
      <w:marLeft w:val="0"/>
      <w:marRight w:val="0"/>
      <w:marTop w:val="0"/>
      <w:marBottom w:val="0"/>
      <w:divBdr>
        <w:top w:val="none" w:sz="0" w:space="0" w:color="auto"/>
        <w:left w:val="none" w:sz="0" w:space="0" w:color="auto"/>
        <w:bottom w:val="none" w:sz="0" w:space="0" w:color="auto"/>
        <w:right w:val="none" w:sz="0" w:space="0" w:color="auto"/>
      </w:divBdr>
    </w:div>
    <w:div w:id="433785574">
      <w:bodyDiv w:val="1"/>
      <w:marLeft w:val="0"/>
      <w:marRight w:val="0"/>
      <w:marTop w:val="0"/>
      <w:marBottom w:val="0"/>
      <w:divBdr>
        <w:top w:val="none" w:sz="0" w:space="0" w:color="auto"/>
        <w:left w:val="none" w:sz="0" w:space="0" w:color="auto"/>
        <w:bottom w:val="none" w:sz="0" w:space="0" w:color="auto"/>
        <w:right w:val="none" w:sz="0" w:space="0" w:color="auto"/>
      </w:divBdr>
    </w:div>
    <w:div w:id="471338102">
      <w:bodyDiv w:val="1"/>
      <w:marLeft w:val="0"/>
      <w:marRight w:val="0"/>
      <w:marTop w:val="0"/>
      <w:marBottom w:val="0"/>
      <w:divBdr>
        <w:top w:val="none" w:sz="0" w:space="0" w:color="auto"/>
        <w:left w:val="none" w:sz="0" w:space="0" w:color="auto"/>
        <w:bottom w:val="none" w:sz="0" w:space="0" w:color="auto"/>
        <w:right w:val="none" w:sz="0" w:space="0" w:color="auto"/>
      </w:divBdr>
    </w:div>
    <w:div w:id="520975040">
      <w:bodyDiv w:val="1"/>
      <w:marLeft w:val="0"/>
      <w:marRight w:val="0"/>
      <w:marTop w:val="0"/>
      <w:marBottom w:val="0"/>
      <w:divBdr>
        <w:top w:val="none" w:sz="0" w:space="0" w:color="auto"/>
        <w:left w:val="none" w:sz="0" w:space="0" w:color="auto"/>
        <w:bottom w:val="none" w:sz="0" w:space="0" w:color="auto"/>
        <w:right w:val="none" w:sz="0" w:space="0" w:color="auto"/>
      </w:divBdr>
    </w:div>
    <w:div w:id="564025981">
      <w:bodyDiv w:val="1"/>
      <w:marLeft w:val="0"/>
      <w:marRight w:val="0"/>
      <w:marTop w:val="0"/>
      <w:marBottom w:val="0"/>
      <w:divBdr>
        <w:top w:val="none" w:sz="0" w:space="0" w:color="auto"/>
        <w:left w:val="none" w:sz="0" w:space="0" w:color="auto"/>
        <w:bottom w:val="none" w:sz="0" w:space="0" w:color="auto"/>
        <w:right w:val="none" w:sz="0" w:space="0" w:color="auto"/>
      </w:divBdr>
    </w:div>
    <w:div w:id="588467914">
      <w:bodyDiv w:val="1"/>
      <w:marLeft w:val="0"/>
      <w:marRight w:val="0"/>
      <w:marTop w:val="0"/>
      <w:marBottom w:val="0"/>
      <w:divBdr>
        <w:top w:val="none" w:sz="0" w:space="0" w:color="auto"/>
        <w:left w:val="none" w:sz="0" w:space="0" w:color="auto"/>
        <w:bottom w:val="none" w:sz="0" w:space="0" w:color="auto"/>
        <w:right w:val="none" w:sz="0" w:space="0" w:color="auto"/>
      </w:divBdr>
    </w:div>
    <w:div w:id="612251345">
      <w:bodyDiv w:val="1"/>
      <w:marLeft w:val="0"/>
      <w:marRight w:val="0"/>
      <w:marTop w:val="0"/>
      <w:marBottom w:val="0"/>
      <w:divBdr>
        <w:top w:val="none" w:sz="0" w:space="0" w:color="auto"/>
        <w:left w:val="none" w:sz="0" w:space="0" w:color="auto"/>
        <w:bottom w:val="none" w:sz="0" w:space="0" w:color="auto"/>
        <w:right w:val="none" w:sz="0" w:space="0" w:color="auto"/>
      </w:divBdr>
    </w:div>
    <w:div w:id="724446321">
      <w:bodyDiv w:val="1"/>
      <w:marLeft w:val="0"/>
      <w:marRight w:val="0"/>
      <w:marTop w:val="0"/>
      <w:marBottom w:val="0"/>
      <w:divBdr>
        <w:top w:val="none" w:sz="0" w:space="0" w:color="auto"/>
        <w:left w:val="none" w:sz="0" w:space="0" w:color="auto"/>
        <w:bottom w:val="none" w:sz="0" w:space="0" w:color="auto"/>
        <w:right w:val="none" w:sz="0" w:space="0" w:color="auto"/>
      </w:divBdr>
    </w:div>
    <w:div w:id="821315658">
      <w:bodyDiv w:val="1"/>
      <w:marLeft w:val="0"/>
      <w:marRight w:val="0"/>
      <w:marTop w:val="0"/>
      <w:marBottom w:val="0"/>
      <w:divBdr>
        <w:top w:val="none" w:sz="0" w:space="0" w:color="auto"/>
        <w:left w:val="none" w:sz="0" w:space="0" w:color="auto"/>
        <w:bottom w:val="none" w:sz="0" w:space="0" w:color="auto"/>
        <w:right w:val="none" w:sz="0" w:space="0" w:color="auto"/>
      </w:divBdr>
    </w:div>
    <w:div w:id="929657247">
      <w:bodyDiv w:val="1"/>
      <w:marLeft w:val="0"/>
      <w:marRight w:val="0"/>
      <w:marTop w:val="0"/>
      <w:marBottom w:val="0"/>
      <w:divBdr>
        <w:top w:val="none" w:sz="0" w:space="0" w:color="auto"/>
        <w:left w:val="none" w:sz="0" w:space="0" w:color="auto"/>
        <w:bottom w:val="none" w:sz="0" w:space="0" w:color="auto"/>
        <w:right w:val="none" w:sz="0" w:space="0" w:color="auto"/>
      </w:divBdr>
    </w:div>
    <w:div w:id="988437583">
      <w:bodyDiv w:val="1"/>
      <w:marLeft w:val="0"/>
      <w:marRight w:val="0"/>
      <w:marTop w:val="0"/>
      <w:marBottom w:val="0"/>
      <w:divBdr>
        <w:top w:val="none" w:sz="0" w:space="0" w:color="auto"/>
        <w:left w:val="none" w:sz="0" w:space="0" w:color="auto"/>
        <w:bottom w:val="none" w:sz="0" w:space="0" w:color="auto"/>
        <w:right w:val="none" w:sz="0" w:space="0" w:color="auto"/>
      </w:divBdr>
    </w:div>
    <w:div w:id="1092241009">
      <w:bodyDiv w:val="1"/>
      <w:marLeft w:val="0"/>
      <w:marRight w:val="0"/>
      <w:marTop w:val="0"/>
      <w:marBottom w:val="0"/>
      <w:divBdr>
        <w:top w:val="none" w:sz="0" w:space="0" w:color="auto"/>
        <w:left w:val="none" w:sz="0" w:space="0" w:color="auto"/>
        <w:bottom w:val="none" w:sz="0" w:space="0" w:color="auto"/>
        <w:right w:val="none" w:sz="0" w:space="0" w:color="auto"/>
      </w:divBdr>
    </w:div>
    <w:div w:id="1140003589">
      <w:bodyDiv w:val="1"/>
      <w:marLeft w:val="0"/>
      <w:marRight w:val="0"/>
      <w:marTop w:val="0"/>
      <w:marBottom w:val="0"/>
      <w:divBdr>
        <w:top w:val="none" w:sz="0" w:space="0" w:color="auto"/>
        <w:left w:val="none" w:sz="0" w:space="0" w:color="auto"/>
        <w:bottom w:val="none" w:sz="0" w:space="0" w:color="auto"/>
        <w:right w:val="none" w:sz="0" w:space="0" w:color="auto"/>
      </w:divBdr>
    </w:div>
    <w:div w:id="1162310270">
      <w:bodyDiv w:val="1"/>
      <w:marLeft w:val="0"/>
      <w:marRight w:val="0"/>
      <w:marTop w:val="0"/>
      <w:marBottom w:val="0"/>
      <w:divBdr>
        <w:top w:val="none" w:sz="0" w:space="0" w:color="auto"/>
        <w:left w:val="none" w:sz="0" w:space="0" w:color="auto"/>
        <w:bottom w:val="none" w:sz="0" w:space="0" w:color="auto"/>
        <w:right w:val="none" w:sz="0" w:space="0" w:color="auto"/>
      </w:divBdr>
    </w:div>
    <w:div w:id="1746340994">
      <w:bodyDiv w:val="1"/>
      <w:marLeft w:val="0"/>
      <w:marRight w:val="0"/>
      <w:marTop w:val="0"/>
      <w:marBottom w:val="0"/>
      <w:divBdr>
        <w:top w:val="none" w:sz="0" w:space="0" w:color="auto"/>
        <w:left w:val="none" w:sz="0" w:space="0" w:color="auto"/>
        <w:bottom w:val="none" w:sz="0" w:space="0" w:color="auto"/>
        <w:right w:val="none" w:sz="0" w:space="0" w:color="auto"/>
      </w:divBdr>
    </w:div>
    <w:div w:id="2030914363">
      <w:bodyDiv w:val="1"/>
      <w:marLeft w:val="0"/>
      <w:marRight w:val="0"/>
      <w:marTop w:val="0"/>
      <w:marBottom w:val="0"/>
      <w:divBdr>
        <w:top w:val="none" w:sz="0" w:space="0" w:color="auto"/>
        <w:left w:val="none" w:sz="0" w:space="0" w:color="auto"/>
        <w:bottom w:val="none" w:sz="0" w:space="0" w:color="auto"/>
        <w:right w:val="none" w:sz="0" w:space="0" w:color="auto"/>
      </w:divBdr>
    </w:div>
    <w:div w:id="2045210045">
      <w:bodyDiv w:val="1"/>
      <w:marLeft w:val="0"/>
      <w:marRight w:val="0"/>
      <w:marTop w:val="0"/>
      <w:marBottom w:val="0"/>
      <w:divBdr>
        <w:top w:val="none" w:sz="0" w:space="0" w:color="auto"/>
        <w:left w:val="none" w:sz="0" w:space="0" w:color="auto"/>
        <w:bottom w:val="none" w:sz="0" w:space="0" w:color="auto"/>
        <w:right w:val="none" w:sz="0" w:space="0" w:color="auto"/>
      </w:divBdr>
    </w:div>
    <w:div w:id="2117409928">
      <w:bodyDiv w:val="1"/>
      <w:marLeft w:val="0"/>
      <w:marRight w:val="0"/>
      <w:marTop w:val="0"/>
      <w:marBottom w:val="0"/>
      <w:divBdr>
        <w:top w:val="none" w:sz="0" w:space="0" w:color="auto"/>
        <w:left w:val="none" w:sz="0" w:space="0" w:color="auto"/>
        <w:bottom w:val="none" w:sz="0" w:space="0" w:color="auto"/>
        <w:right w:val="none" w:sz="0" w:space="0" w:color="auto"/>
      </w:divBdr>
    </w:div>
    <w:div w:id="2135630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stepsbtw/A-Programacao-Inteira-e-sua-Aplicacao-aos-Problemas-do-Caixeiro-Viajante-e-da-Designaca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CHE10</b:Tag>
    <b:SourceType>Book</b:SourceType>
    <b:Guid>{B6926324-3E6B-49B8-AA80-A5064AD57E4A}</b:Guid>
    <b:Author>
      <b:Author>
        <b:NameList>
          <b:Person>
            <b:Last>CHEN</b:Last>
            <b:First>Der-San</b:First>
          </b:Person>
          <b:Person>
            <b:Last>BATSON</b:Last>
            <b:First>Robert</b:First>
            <b:Middle>G.</b:Middle>
          </b:Person>
          <b:Person>
            <b:Last>Yu</b:Last>
            <b:First>DANG</b:First>
          </b:Person>
        </b:NameList>
      </b:Author>
    </b:Author>
    <b:Title>Applied Integer Programming - Modeling and Solutions</b:Title>
    <b:Year>2010</b:Year>
    <b:Publisher>Wiley</b:Publisher>
    <b:LCID>pt-BR</b:LCID>
    <b:RefOrder>1</b:RefOrder>
  </b:Source>
  <b:Source>
    <b:Tag>COR01</b:Tag>
    <b:SourceType>Book</b:SourceType>
    <b:Guid>{DA58B7CD-5099-4B5B-A685-C3FA2F5398BE}</b:Guid>
    <b:Title>Introduction to algorithms</b:Title>
    <b:Year>2001</b:Year>
    <b:Author>
      <b:Author>
        <b:NameList>
          <b:Person>
            <b:Last>CORMEN</b:Last>
            <b:First>Thomas</b:First>
            <b:Middle>H.</b:Middle>
          </b:Person>
        </b:NameList>
      </b:Author>
    </b:Author>
    <b:Publisher>MIT Press</b:Publisher>
    <b:LCID>pt-BR</b:LCID>
    <b:RefOrder>2</b:RefOrder>
  </b:Source>
  <b:Source>
    <b:Tag>GOL05</b:Tag>
    <b:SourceType>Book</b:SourceType>
    <b:Guid>{B8DBD450-4CFB-4BA7-ABCE-F9D3559930C5}</b:Guid>
    <b:Title>Otimização Combinatória e Programação Linear</b:Title>
    <b:Year>2005</b:Year>
    <b:Publisher>Editora Campus</b:Publisher>
    <b:Author>
      <b:Author>
        <b:NameList>
          <b:Person>
            <b:Last>GOLDBARG</b:Last>
            <b:First>Marco</b:First>
          </b:Person>
          <b:Person>
            <b:Last>LUNA</b:Last>
            <b:First>Henrique</b:First>
          </b:Person>
        </b:NameList>
      </b:Author>
    </b:Author>
    <b:LCID>pt-BR</b:LCID>
    <b:RefOrder>3</b:RefOrder>
  </b:Source>
  <b:Source>
    <b:Tag>MAC06</b:Tag>
    <b:SourceType>Book</b:SourceType>
    <b:Guid>{637DEB50-284D-472B-A962-7699250A4147}</b:Guid>
    <b:Author>
      <b:Author>
        <b:NameList>
          <b:Person>
            <b:Last>MACULAN</b:Last>
            <b:First>Nelson,</b:First>
            <b:Middle>FAMPA, Marcia</b:Middle>
          </b:Person>
        </b:NameList>
      </b:Author>
    </b:Author>
    <b:Title>Otimização Linear</b:Title>
    <b:Year>2006</b:Year>
    <b:Publisher>Editora UnB</b:Publisher>
    <b:LCID>pt-BR</b:LCID>
    <b:RefOrder>4</b:RefOrder>
  </b:Source>
  <b:Source>
    <b:Tag>WOL98</b:Tag>
    <b:SourceType>Book</b:SourceType>
    <b:Guid>{E9BFFA68-E001-4DFB-8E3D-4E13155CA222}</b:Guid>
    <b:Author>
      <b:Author>
        <b:NameList>
          <b:Person>
            <b:Last>WOLSEY</b:Last>
            <b:First>Laurence</b:First>
            <b:Middle>A.</b:Middle>
          </b:Person>
        </b:NameList>
      </b:Author>
    </b:Author>
    <b:Title>Integer Programming</b:Title>
    <b:Year>1998</b:Year>
    <b:Publisher>Wiley</b:Publisher>
    <b:LCID>pt-BR</b:LCID>
    <b:RefOrder>5</b:RefOrder>
  </b:Source>
  <b:Source>
    <b:Tag>APP11</b:Tag>
    <b:SourceType>Book</b:SourceType>
    <b:Guid>{F983781C-F371-477A-84B2-AF9649A36CE1}</b:Guid>
    <b:Title>The Traveling Salesman Problem - A Computational Study</b:Title>
    <b:Year>2011</b:Year>
    <b:Publisher>Princeton University Press</b:Publisher>
    <b:Author>
      <b:Author>
        <b:NameList>
          <b:Person>
            <b:Last>APPLEGATE</b:Last>
            <b:First>David</b:First>
            <b:Middle>L.</b:Middle>
          </b:Person>
          <b:Person>
            <b:Last>BIXBY</b:Last>
            <b:First>Robert</b:First>
            <b:Middle>E.</b:Middle>
          </b:Person>
          <b:Person>
            <b:Last>CHVÁTAL</b:Last>
            <b:First>Vasek</b:First>
          </b:Person>
          <b:Person>
            <b:Last>COOK</b:Last>
            <b:First>William</b:First>
            <b:Middle>J.</b:Middle>
          </b:Person>
        </b:NameList>
      </b:Author>
    </b:Author>
    <b:LCID>pt-BR</b:LCID>
    <b:RefOrder>6</b:RefOrder>
  </b:Source>
  <b:Source>
    <b:Tag>BAZ05</b:Tag>
    <b:SourceType>Book</b:SourceType>
    <b:Guid>{24BB78FE-C8FE-4BC9-91CB-389B0E069B95}</b:Guid>
    <b:Author>
      <b:Author>
        <b:NameList>
          <b:Person>
            <b:Last>BAZAARA</b:Last>
            <b:First>Mokhtar</b:First>
            <b:Middle>S.</b:Middle>
          </b:Person>
          <b:Person>
            <b:Last>JARVIS</b:Last>
            <b:First>John</b:First>
            <b:Middle>J.</b:Middle>
          </b:Person>
          <b:Person>
            <b:Last>SHERALI</b:Last>
            <b:First>Hanif</b:First>
            <b:Middle>D.</b:Middle>
          </b:Person>
        </b:NameList>
      </b:Author>
    </b:Author>
    <b:Title>Linear Programming and Network Flows</b:Title>
    <b:Year>2005</b:Year>
    <b:Publisher>Wiley</b:Publisher>
    <b:LCID>pt-BR</b:LCID>
    <b:RefOrder>7</b:RefOrder>
  </b:Source>
  <b:Source>
    <b:Tag>REI25</b:Tag>
    <b:SourceType>InternetSite</b:SourceType>
    <b:Guid>{7B6F3E21-EB8C-4384-8E64-32FC13659400}</b:Guid>
    <b:Title>TSPLIB - A Traveling Salesman Problem Library</b:Title>
    <b:Author>
      <b:Author>
        <b:NameList>
          <b:Person>
            <b:Last>REINELT</b:Last>
            <b:First>Gerhard</b:First>
          </b:Person>
        </b:NameList>
      </b:Author>
    </b:Author>
    <b:URL>http://comopt.ifi.uni-heidelberg.de/software/TSPLIB95/</b:URL>
    <b:LCID>pt-BR</b:LCID>
    <b:Year>1991</b:Year>
    <b:RefOrder>8</b:RefOrder>
  </b:Source>
  <b:Source>
    <b:Tag>HEL</b:Tag>
    <b:SourceType>InternetSite</b:SourceType>
    <b:Guid>{82CD3134-4E9F-4E88-BC18-8D9B627333F2}</b:Guid>
    <b:InternetSiteTitle>LKH</b:InternetSiteTitle>
    <b:URL>http://webhotel4.ruc.dk/~keld/research/LKH/</b:URL>
    <b:Author>
      <b:Author>
        <b:NameList>
          <b:Person>
            <b:Last>HELSGAUN</b:Last>
            <b:First>Keld</b:First>
          </b:Person>
        </b:NameList>
      </b:Author>
    </b:Author>
    <b:Title>LKH - An Effective Implementation of the Lin-Kernighan Travelling Salesman Heuristic</b:Title>
    <b:LCID>pt-BR</b:LCID>
    <b:Year>2000</b:Year>
    <b:RefOrder>9</b:RefOrder>
  </b:Source>
  <b:Source>
    <b:Tag>Bea25</b:Tag>
    <b:SourceType>InternetSite</b:SourceType>
    <b:Guid>{64E5A209-C9D9-4AE4-A20A-553367308089}</b:Guid>
    <b:Author>
      <b:Author>
        <b:NameList>
          <b:Person>
            <b:Last>BEASLEY</b:Last>
            <b:First>John</b:First>
            <b:Middle>E.</b:Middle>
          </b:Person>
        </b:NameList>
      </b:Author>
    </b:Author>
    <b:Title>OR-Library: distributing test problems by electronic mail</b:Title>
    <b:URL>https://people.brunel.ac.uk/~mastjjb/jeb/orlib/</b:URL>
    <b:LCID>pt-BR</b:LCID>
    <b:Year>1990</b:Year>
    <b:RefOrder>10</b:RefOrder>
  </b:Source>
</b:Sources>
</file>

<file path=customXml/itemProps1.xml><?xml version="1.0" encoding="utf-8"?>
<ds:datastoreItem xmlns:ds="http://schemas.openxmlformats.org/officeDocument/2006/customXml" ds:itemID="{B5F0D2D0-ECFD-44DE-81D3-639D82972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1866</TotalTime>
  <Pages>20</Pages>
  <Words>6648</Words>
  <Characters>39161</Characters>
  <Application>Microsoft Office Word</Application>
  <DocSecurity>0</DocSecurity>
  <Lines>725</Lines>
  <Paragraphs>391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 PASSOS TORKST FERREIRA</dc:creator>
  <cp:keywords/>
  <dc:description/>
  <cp:lastModifiedBy>CAIO PASSOS TORKST FERREIRA</cp:lastModifiedBy>
  <cp:revision>54</cp:revision>
  <dcterms:created xsi:type="dcterms:W3CDTF">2025-09-17T14:43:00Z</dcterms:created>
  <dcterms:modified xsi:type="dcterms:W3CDTF">2025-09-24T15:38:00Z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2025-08-21T20:25:06Z</dcterms:created>
  <dc:creator/>
  <dc:description/>
  <dc:language>en-US</dc:language>
  <cp:lastModifiedBy/>
  <dcterms:modified xsi:type="dcterms:W3CDTF">2025-09-15T22:35:24Z</dcterms:modified>
  <cp:revision>52</cp:revision>
  <dc:subject/>
  <dc:title/>
</cp:coreProperties>
</file>