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9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№</w:t>
      </w:r>
      <w:r>
        <w:rPr>
          <w:sz w:val="22"/>
          <w:szCs w:val="22"/>
          <w:lang w:val="ru-RU"/>
        </w:rPr>
        <w:t xml:space="preserve">0</w:t>
      </w:r>
      <w:r>
        <w:rPr>
          <w:sz w:val="22"/>
          <w:szCs w:val="22"/>
          <w:lang w:val="ru-RU"/>
        </w:rPr>
        <w:t xml:space="preserve">31</w:t>
      </w:r>
      <w:r>
        <w:rPr>
          <w:sz w:val="22"/>
          <w:szCs w:val="22"/>
          <w:lang w:val="ru-RU"/>
        </w:rPr>
        <w:t xml:space="preserve">/202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от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23</w:t>
      </w:r>
      <w:r>
        <w:rPr>
          <w:sz w:val="22"/>
          <w:szCs w:val="22"/>
          <w:lang w:val="ru-RU"/>
        </w:rPr>
        <w:t xml:space="preserve">.</w:t>
      </w:r>
      <w:r>
        <w:rPr>
          <w:sz w:val="22"/>
          <w:szCs w:val="22"/>
          <w:lang w:val="ru-RU"/>
        </w:rPr>
        <w:t xml:space="preserve">01</w:t>
      </w:r>
      <w:r>
        <w:rPr>
          <w:sz w:val="22"/>
          <w:szCs w:val="22"/>
          <w:lang w:val="ru-RU"/>
        </w:rPr>
        <w:t xml:space="preserve">.202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г.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899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</w:p>
    <w:p>
      <w:pPr>
        <w:pStyle w:val="899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</w:p>
    <w:p>
      <w:pPr>
        <w:pStyle w:val="899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</w:p>
    <w:p>
      <w:pPr>
        <w:pStyle w:val="899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899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899"/>
        <w:pBdr/>
        <w:spacing/>
        <w:ind w:firstLine="270" w:left="-90"/>
        <w:jc w:val="both"/>
        <w:rPr>
          <w:b/>
          <w:bCs/>
          <w:lang w:val="ru-RU"/>
        </w:rPr>
      </w:pPr>
      <w:r>
        <w:rPr>
          <w:lang w:val="ru-RU"/>
        </w:rPr>
        <w:tab/>
      </w:r>
      <w:r>
        <w:rPr>
          <w:bCs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lang w:val="ru-RU"/>
        </w:rPr>
        <w:t xml:space="preserve">по договору </w:t>
      </w:r>
      <w:r>
        <w:rPr>
          <w:lang w:val="ru-RU"/>
        </w:rPr>
        <w:t xml:space="preserve">строите</w:t>
      </w:r>
      <w:r>
        <w:rPr>
          <w:lang w:val="ru-RU"/>
        </w:rPr>
        <w:t xml:space="preserve">л</w:t>
      </w:r>
      <w:r>
        <w:rPr>
          <w:lang w:val="ru-RU"/>
        </w:rPr>
        <w:t xml:space="preserve">ьного по</w:t>
      </w:r>
      <w:r>
        <w:rPr>
          <w:lang w:val="ru-RU"/>
        </w:rPr>
        <w:t xml:space="preserve">дряда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№ </w:t>
      </w:r>
      <w:r>
        <w:rPr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{contractNo}</w:t>
      </w:r>
      <w:r/>
      <w:r>
        <w:rPr>
          <w:b/>
          <w:bCs/>
          <w:lang w:val="ru-RU"/>
        </w:rPr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от </w:t>
      </w:r>
      <w:r>
        <w:rPr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{contractDate}</w:t>
      </w:r>
      <w:r/>
      <w:r>
        <w:rPr>
          <w:b/>
          <w:bCs/>
          <w:lang w:val="ru-RU"/>
        </w:rPr>
      </w:r>
      <w:r>
        <w:rPr>
          <w:b/>
          <w:bCs/>
          <w:lang w:val="ru-RU"/>
        </w:rPr>
        <w:t xml:space="preserve">г</w:t>
      </w:r>
      <w:r>
        <w:rPr>
          <w:lang w:val="ru-RU"/>
        </w:rPr>
        <w:t xml:space="preserve">.</w:t>
      </w:r>
      <w:r>
        <w:rPr>
          <w:lang w:val="ru-RU"/>
        </w:rPr>
        <w:t xml:space="preserve"> заключенный с ПАО «Россети Московский р</w:t>
      </w:r>
      <w:r>
        <w:rPr>
          <w:lang w:val="ru-RU"/>
        </w:rPr>
        <w:t xml:space="preserve">еги</w:t>
      </w:r>
      <w:r>
        <w:rPr>
          <w:lang w:val="ru-RU"/>
        </w:rPr>
        <w:t xml:space="preserve">он»</w:t>
      </w:r>
      <w:r>
        <w:rPr>
          <w:lang w:val="ru-RU"/>
        </w:rPr>
        <w:t xml:space="preserve">, </w:t>
      </w:r>
      <w:r>
        <w:rPr>
          <w:lang w:val="ru-RU"/>
        </w:rPr>
        <w:t xml:space="preserve">по титулу: </w:t>
      </w:r>
      <w:r>
        <w:rPr>
          <w:b/>
          <w:bCs/>
          <w:lang w:val="undefined"/>
        </w:rPr>
        <w:t xml:space="preserve">{title}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не</w:t>
      </w:r>
      <w:r>
        <w:rPr>
          <w:lang w:val="ru-RU"/>
        </w:rPr>
        <w:t xml:space="preserve"> б</w:t>
      </w:r>
      <w:r>
        <w:rPr>
          <w:lang w:val="ru-RU"/>
        </w:rPr>
        <w:t xml:space="preserve">ыло</w:t>
      </w:r>
      <w:r>
        <w:rPr>
          <w:lang w:val="ru-RU"/>
        </w:rPr>
        <w:t xml:space="preserve"> ос</w:t>
      </w:r>
      <w:r>
        <w:rPr>
          <w:lang w:val="ru-RU"/>
        </w:rPr>
        <w:t xml:space="preserve">ущест</w:t>
      </w:r>
      <w:r>
        <w:rPr>
          <w:lang w:val="ru-RU"/>
        </w:rPr>
        <w:t xml:space="preserve">вле</w:t>
      </w:r>
      <w:r>
        <w:rPr>
          <w:lang w:val="ru-RU"/>
        </w:rPr>
        <w:t xml:space="preserve">н</w:t>
      </w:r>
      <w:r>
        <w:rPr>
          <w:lang w:val="ru-RU"/>
        </w:rPr>
        <w:t xml:space="preserve">о</w:t>
      </w:r>
      <w:r>
        <w:rPr>
          <w:lang w:val="ru-RU"/>
        </w:rPr>
        <w:t xml:space="preserve"> в </w:t>
      </w:r>
      <w:r>
        <w:rPr>
          <w:lang w:val="ru-RU"/>
        </w:rPr>
        <w:t xml:space="preserve">срок </w:t>
      </w:r>
      <w:r>
        <w:rPr>
          <w:lang w:val="ru-RU"/>
        </w:rPr>
        <w:t xml:space="preserve">по причине обстоятельств,</w:t>
      </w:r>
      <w:r>
        <w:rPr>
          <w:lang w:val="ru-RU"/>
        </w:rPr>
        <w:t xml:space="preserve"> </w:t>
      </w:r>
      <w:r>
        <w:rPr>
          <w:lang w:val="ru-RU"/>
        </w:rPr>
        <w:t xml:space="preserve">не зависящи</w:t>
      </w:r>
      <w:r>
        <w:rPr>
          <w:lang w:val="ru-RU"/>
        </w:rPr>
        <w:t xml:space="preserve">х</w:t>
      </w:r>
      <w:r>
        <w:rPr>
          <w:lang w:val="ru-RU"/>
        </w:rPr>
        <w:t xml:space="preserve"> от Подрядчика и препятствующи</w:t>
      </w:r>
      <w:r>
        <w:rPr>
          <w:lang w:val="ru-RU"/>
        </w:rPr>
        <w:t xml:space="preserve">х</w:t>
      </w:r>
      <w:r>
        <w:rPr>
          <w:lang w:val="ru-RU"/>
        </w:rPr>
        <w:t xml:space="preserve"> своевр</w:t>
      </w:r>
      <w:r>
        <w:rPr>
          <w:lang w:val="ru-RU"/>
        </w:rPr>
        <w:t xml:space="preserve">еменном</w:t>
      </w:r>
      <w:r>
        <w:rPr>
          <w:lang w:val="ru-RU"/>
        </w:rPr>
        <w:t xml:space="preserve">у производству работ</w:t>
      </w:r>
      <w:r>
        <w:rPr>
          <w:lang w:val="ru-RU"/>
        </w:rPr>
        <w:t xml:space="preserve">.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63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 соответс</w:t>
      </w:r>
      <w:r>
        <w:rPr>
          <w:sz w:val="24"/>
          <w:szCs w:val="24"/>
          <w:lang w:bidi="ru-RU"/>
        </w:rPr>
        <w:t xml:space="preserve">твии с п. </w:t>
      </w:r>
      <w:r>
        <w:rPr>
          <w:sz w:val="24"/>
          <w:szCs w:val="24"/>
          <w:lang w:bidi="ru-RU"/>
        </w:rPr>
        <w:t xml:space="preserve">3.1. Дог</w:t>
      </w:r>
      <w:r>
        <w:rPr>
          <w:sz w:val="24"/>
          <w:szCs w:val="24"/>
          <w:lang w:bidi="ru-RU"/>
        </w:rPr>
        <w:t xml:space="preserve">овора ср</w:t>
      </w:r>
      <w:r>
        <w:rPr>
          <w:sz w:val="24"/>
          <w:szCs w:val="24"/>
          <w:lang w:bidi="ru-RU"/>
        </w:rPr>
        <w:t xml:space="preserve">ок око</w:t>
      </w:r>
      <w:r>
        <w:rPr>
          <w:sz w:val="24"/>
          <w:szCs w:val="24"/>
          <w:lang w:bidi="ru-RU"/>
        </w:rPr>
        <w:t xml:space="preserve">нчания</w:t>
      </w:r>
      <w:r>
        <w:rPr>
          <w:sz w:val="24"/>
          <w:szCs w:val="24"/>
          <w:lang w:bidi="ru-RU"/>
        </w:rPr>
        <w:t xml:space="preserve"> работ </w:t>
      </w:r>
      <w:r>
        <w:rPr>
          <w:sz w:val="24"/>
          <w:szCs w:val="24"/>
          <w:lang w:bidi="ru-RU"/>
        </w:rPr>
        <w:t xml:space="preserve">определён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24</w:t>
      </w:r>
      <w:r>
        <w:rPr>
          <w:sz w:val="24"/>
          <w:szCs w:val="24"/>
          <w:lang w:bidi="ru-RU"/>
        </w:rPr>
        <w:t xml:space="preserve">» января 2025г.</w:t>
      </w:r>
      <w:r>
        <w:rPr>
          <w:sz w:val="24"/>
          <w:szCs w:val="24"/>
          <w:lang w:bidi="ru-RU"/>
        </w:rPr>
        <w:t xml:space="preserve">,</w:t>
      </w:r>
      <w:r>
        <w:rPr>
          <w:sz w:val="24"/>
          <w:szCs w:val="24"/>
          <w:lang w:bidi="ru-RU"/>
        </w:rPr>
        <w:t xml:space="preserve"> одн</w:t>
      </w:r>
      <w:r>
        <w:rPr>
          <w:sz w:val="24"/>
          <w:szCs w:val="24"/>
          <w:lang w:bidi="ru-RU"/>
        </w:rPr>
        <w:t xml:space="preserve">ако д</w:t>
      </w:r>
      <w:r>
        <w:rPr>
          <w:sz w:val="24"/>
          <w:szCs w:val="24"/>
          <w:lang w:bidi="ru-RU"/>
        </w:rPr>
        <w:t xml:space="preserve">о нас</w:t>
      </w:r>
      <w:r>
        <w:rPr>
          <w:sz w:val="24"/>
          <w:szCs w:val="24"/>
          <w:lang w:bidi="ru-RU"/>
        </w:rPr>
        <w:t xml:space="preserve">тояще</w:t>
      </w:r>
      <w:r>
        <w:rPr>
          <w:sz w:val="24"/>
          <w:szCs w:val="24"/>
          <w:lang w:bidi="ru-RU"/>
        </w:rPr>
        <w:t xml:space="preserve">г</w:t>
      </w:r>
      <w:r>
        <w:rPr>
          <w:sz w:val="24"/>
          <w:szCs w:val="24"/>
          <w:lang w:bidi="ru-RU"/>
        </w:rPr>
        <w:t xml:space="preserve">о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времени Подр</w:t>
      </w:r>
      <w:r>
        <w:rPr>
          <w:sz w:val="24"/>
          <w:szCs w:val="24"/>
          <w:lang w:bidi="ru-RU"/>
        </w:rPr>
        <w:t xml:space="preserve">ядчику пр</w:t>
      </w:r>
      <w:r>
        <w:rPr>
          <w:sz w:val="24"/>
          <w:szCs w:val="24"/>
          <w:lang w:bidi="ru-RU"/>
        </w:rPr>
        <w:t xml:space="preserve">епя</w:t>
      </w:r>
      <w:r>
        <w:rPr>
          <w:sz w:val="24"/>
          <w:szCs w:val="24"/>
          <w:lang w:bidi="ru-RU"/>
        </w:rPr>
        <w:t xml:space="preserve">тст</w:t>
      </w:r>
      <w:r>
        <w:rPr>
          <w:sz w:val="24"/>
          <w:szCs w:val="24"/>
          <w:lang w:bidi="ru-RU"/>
        </w:rPr>
        <w:t xml:space="preserve">вовал</w:t>
      </w:r>
      <w:r>
        <w:rPr>
          <w:sz w:val="24"/>
          <w:szCs w:val="24"/>
          <w:lang w:bidi="ru-RU"/>
        </w:rPr>
        <w:t xml:space="preserve">и о</w:t>
      </w:r>
      <w:r>
        <w:rPr>
          <w:sz w:val="24"/>
          <w:szCs w:val="24"/>
          <w:lang w:bidi="ru-RU"/>
        </w:rPr>
        <w:t xml:space="preserve">б</w:t>
      </w:r>
      <w:r>
        <w:rPr>
          <w:sz w:val="24"/>
          <w:szCs w:val="24"/>
          <w:lang w:bidi="ru-RU"/>
        </w:rPr>
        <w:t xml:space="preserve">ъе</w:t>
      </w:r>
      <w:r>
        <w:rPr>
          <w:sz w:val="24"/>
          <w:szCs w:val="24"/>
          <w:lang w:bidi="ru-RU"/>
        </w:rPr>
        <w:t xml:space="preserve">к</w:t>
      </w:r>
      <w:r>
        <w:rPr>
          <w:sz w:val="24"/>
          <w:szCs w:val="24"/>
          <w:lang w:bidi="ru-RU"/>
        </w:rPr>
        <w:t xml:space="preserve">т</w:t>
      </w:r>
      <w:r>
        <w:rPr>
          <w:sz w:val="24"/>
          <w:szCs w:val="24"/>
          <w:lang w:bidi="ru-RU"/>
        </w:rPr>
        <w:t xml:space="preserve">ивные обстоятел</w:t>
      </w:r>
      <w:r>
        <w:rPr>
          <w:sz w:val="24"/>
          <w:szCs w:val="24"/>
          <w:lang w:bidi="ru-RU"/>
        </w:rPr>
        <w:t xml:space="preserve">ьства, не позволяющие завершить выполнение работ в срок, к числу таких обстоятельств необходимо о</w:t>
      </w:r>
      <w:r>
        <w:rPr>
          <w:sz w:val="24"/>
          <w:szCs w:val="24"/>
          <w:lang w:bidi="ru-RU"/>
        </w:rPr>
        <w:t xml:space="preserve">тнести сл</w:t>
      </w:r>
      <w:r>
        <w:rPr>
          <w:sz w:val="24"/>
          <w:szCs w:val="24"/>
          <w:lang w:bidi="ru-RU"/>
        </w:rPr>
        <w:t xml:space="preserve">едующее.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63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Ранее ООО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Энергосис</w:t>
      </w:r>
      <w:r>
        <w:rPr>
          <w:sz w:val="24"/>
          <w:szCs w:val="24"/>
          <w:lang w:bidi="ru-RU"/>
        </w:rPr>
        <w:t xml:space="preserve">темы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 информир</w:t>
      </w:r>
      <w:r>
        <w:rPr>
          <w:sz w:val="24"/>
          <w:szCs w:val="24"/>
          <w:lang w:bidi="ru-RU"/>
        </w:rPr>
        <w:t xml:space="preserve">овали ПАО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Россети Московский регион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 о причинах зад</w:t>
      </w:r>
      <w:r>
        <w:rPr>
          <w:sz w:val="24"/>
          <w:szCs w:val="24"/>
          <w:lang w:bidi="ru-RU"/>
        </w:rPr>
        <w:t xml:space="preserve">ержки выполнени</w:t>
      </w:r>
      <w:r>
        <w:rPr>
          <w:sz w:val="24"/>
          <w:szCs w:val="24"/>
          <w:lang w:bidi="ru-RU"/>
        </w:rPr>
        <w:t xml:space="preserve">я работ по договору </w:t>
      </w:r>
      <w:r>
        <w:rPr>
          <w:sz w:val="24"/>
          <w:szCs w:val="24"/>
          <w:lang w:bidi="ru-RU"/>
        </w:rPr>
        <w:t xml:space="preserve">С962738-275223</w:t>
      </w:r>
      <w:r>
        <w:rPr>
          <w:sz w:val="24"/>
          <w:szCs w:val="24"/>
          <w:lang w:bidi="ru-RU"/>
        </w:rPr>
        <w:t xml:space="preserve"> заявитель Резакин Николай Иванович, вх. №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СЭС/06/250 от 01.08.23</w:t>
      </w:r>
      <w:r>
        <w:rPr>
          <w:sz w:val="24"/>
          <w:szCs w:val="24"/>
          <w:lang w:bidi="ru-RU"/>
        </w:rPr>
        <w:t xml:space="preserve">г.</w:t>
      </w:r>
      <w:r>
        <w:rPr>
          <w:sz w:val="24"/>
          <w:szCs w:val="24"/>
          <w:lang w:bidi="ru-RU"/>
        </w:rPr>
        <w:t xml:space="preserve">, т.к.</w:t>
      </w:r>
      <w:r>
        <w:rPr>
          <w:sz w:val="24"/>
          <w:szCs w:val="24"/>
          <w:lang w:bidi="ru-RU"/>
        </w:rPr>
        <w:t xml:space="preserve"> до корректировки </w:t>
      </w:r>
      <w:r>
        <w:rPr>
          <w:sz w:val="24"/>
          <w:szCs w:val="24"/>
          <w:lang w:bidi="ru-RU"/>
        </w:rPr>
        <w:t xml:space="preserve">технических условий</w:t>
      </w:r>
      <w:r>
        <w:rPr>
          <w:sz w:val="24"/>
          <w:szCs w:val="24"/>
          <w:lang w:bidi="ru-RU"/>
        </w:rPr>
        <w:t xml:space="preserve"> заявитель Логинова Марина Васильевна являлась смежником Резакина</w:t>
      </w:r>
      <w:r>
        <w:rPr>
          <w:sz w:val="24"/>
          <w:szCs w:val="24"/>
          <w:lang w:bidi="ru-RU"/>
        </w:rPr>
        <w:t xml:space="preserve"> Николая Ивановича.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63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Проектно</w:t>
      </w:r>
      <w:r>
        <w:rPr>
          <w:sz w:val="24"/>
          <w:szCs w:val="24"/>
          <w:lang w:bidi="ru-RU"/>
        </w:rPr>
        <w:t xml:space="preserve">й гр</w:t>
      </w:r>
      <w:r>
        <w:rPr>
          <w:sz w:val="24"/>
          <w:szCs w:val="24"/>
          <w:lang w:bidi="ru-RU"/>
        </w:rPr>
        <w:t xml:space="preserve">упп</w:t>
      </w:r>
      <w:r>
        <w:rPr>
          <w:sz w:val="24"/>
          <w:szCs w:val="24"/>
          <w:lang w:bidi="ru-RU"/>
        </w:rPr>
        <w:t xml:space="preserve">ой ООО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Энергоси</w:t>
      </w:r>
      <w:r>
        <w:rPr>
          <w:sz w:val="24"/>
          <w:szCs w:val="24"/>
          <w:lang w:bidi="ru-RU"/>
        </w:rPr>
        <w:t xml:space="preserve">с</w:t>
      </w:r>
      <w:r>
        <w:rPr>
          <w:sz w:val="24"/>
          <w:szCs w:val="24"/>
          <w:lang w:bidi="ru-RU"/>
        </w:rPr>
        <w:t xml:space="preserve">т</w:t>
      </w:r>
      <w:r>
        <w:rPr>
          <w:sz w:val="24"/>
          <w:szCs w:val="24"/>
          <w:lang w:bidi="ru-RU"/>
        </w:rPr>
        <w:t xml:space="preserve">емы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 было </w:t>
      </w:r>
      <w:r>
        <w:rPr>
          <w:sz w:val="24"/>
          <w:szCs w:val="24"/>
          <w:lang w:bidi="ru-RU"/>
        </w:rPr>
        <w:t xml:space="preserve">принято</w:t>
      </w:r>
      <w:r>
        <w:rPr>
          <w:sz w:val="24"/>
          <w:szCs w:val="24"/>
          <w:lang w:bidi="ru-RU"/>
        </w:rPr>
        <w:t xml:space="preserve"> техническое решение, на </w:t>
      </w:r>
      <w:r>
        <w:rPr>
          <w:sz w:val="24"/>
          <w:szCs w:val="24"/>
          <w:lang w:bidi="ru-RU"/>
        </w:rPr>
        <w:t xml:space="preserve">основании которого был подготовлен проект к согласованию с Химкинским РЭС. Однако Химкинский РЭС не согласовал проект, аргументируя это удо</w:t>
      </w:r>
      <w:r>
        <w:rPr>
          <w:sz w:val="24"/>
          <w:szCs w:val="24"/>
          <w:lang w:bidi="ru-RU"/>
        </w:rPr>
        <w:t xml:space="preserve">рожанием </w:t>
      </w:r>
      <w:r>
        <w:rPr>
          <w:sz w:val="24"/>
          <w:szCs w:val="24"/>
          <w:lang w:bidi="ru-RU"/>
        </w:rPr>
        <w:t xml:space="preserve">проектно-см</w:t>
      </w:r>
      <w:r>
        <w:rPr>
          <w:sz w:val="24"/>
          <w:szCs w:val="24"/>
          <w:lang w:bidi="ru-RU"/>
        </w:rPr>
        <w:t xml:space="preserve">етной д</w:t>
      </w:r>
      <w:r>
        <w:rPr>
          <w:sz w:val="24"/>
          <w:szCs w:val="24"/>
          <w:lang w:bidi="ru-RU"/>
        </w:rPr>
        <w:t xml:space="preserve">окументации и тем, что СНТ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Полянка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 пода</w:t>
      </w:r>
      <w:r>
        <w:rPr>
          <w:sz w:val="24"/>
          <w:szCs w:val="24"/>
          <w:lang w:bidi="ru-RU"/>
        </w:rPr>
        <w:t xml:space="preserve">ли заявку </w:t>
      </w:r>
      <w:r>
        <w:rPr>
          <w:sz w:val="24"/>
          <w:szCs w:val="24"/>
          <w:lang w:bidi="ru-RU"/>
        </w:rPr>
        <w:t xml:space="preserve">по консо</w:t>
      </w:r>
      <w:r>
        <w:rPr>
          <w:sz w:val="24"/>
          <w:szCs w:val="24"/>
          <w:lang w:bidi="ru-RU"/>
        </w:rPr>
        <w:t xml:space="preserve">лидации. </w:t>
      </w:r>
      <w:r>
        <w:rPr>
          <w:sz w:val="24"/>
          <w:szCs w:val="24"/>
          <w:lang w:bidi="ru-RU"/>
        </w:rPr>
        <w:t xml:space="preserve">Химкинским РЭС предварительно было принято решение</w:t>
      </w:r>
      <w:r>
        <w:rPr>
          <w:sz w:val="24"/>
          <w:szCs w:val="24"/>
          <w:lang w:bidi="ru-RU"/>
        </w:rPr>
        <w:t xml:space="preserve">: ускорить </w:t>
      </w:r>
      <w:r>
        <w:rPr>
          <w:sz w:val="24"/>
          <w:szCs w:val="24"/>
          <w:lang w:bidi="ru-RU"/>
        </w:rPr>
        <w:t xml:space="preserve">процесс консолидац</w:t>
      </w:r>
      <w:r>
        <w:rPr>
          <w:sz w:val="24"/>
          <w:szCs w:val="24"/>
          <w:lang w:bidi="ru-RU"/>
        </w:rPr>
        <w:t xml:space="preserve">ии для ра</w:t>
      </w:r>
      <w:r>
        <w:rPr>
          <w:sz w:val="24"/>
          <w:szCs w:val="24"/>
          <w:lang w:bidi="ru-RU"/>
        </w:rPr>
        <w:t xml:space="preserve">зрешения правления СНТ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Полянка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 подкл</w:t>
      </w:r>
      <w:r>
        <w:rPr>
          <w:sz w:val="24"/>
          <w:szCs w:val="24"/>
          <w:lang w:bidi="ru-RU"/>
        </w:rPr>
        <w:t xml:space="preserve">ючения заявит</w:t>
      </w:r>
      <w:r>
        <w:rPr>
          <w:sz w:val="24"/>
          <w:szCs w:val="24"/>
          <w:lang w:bidi="ru-RU"/>
        </w:rPr>
        <w:t xml:space="preserve">еля от сущес</w:t>
      </w:r>
      <w:r>
        <w:rPr>
          <w:sz w:val="24"/>
          <w:szCs w:val="24"/>
          <w:lang w:bidi="ru-RU"/>
        </w:rPr>
        <w:t xml:space="preserve">твующей линии. На основании вышеизложенного 23.01.2025г. зап</w:t>
      </w:r>
      <w:r>
        <w:rPr>
          <w:sz w:val="24"/>
          <w:szCs w:val="24"/>
          <w:lang w:bidi="ru-RU"/>
        </w:rPr>
        <w:t xml:space="preserve">ланирова</w:t>
      </w:r>
      <w:r>
        <w:rPr>
          <w:sz w:val="24"/>
          <w:szCs w:val="24"/>
          <w:lang w:bidi="ru-RU"/>
        </w:rPr>
        <w:t xml:space="preserve">на трехсторонняя встреча с Правлением СНТ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Полянка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, </w:t>
      </w:r>
      <w:r>
        <w:rPr>
          <w:sz w:val="24"/>
          <w:szCs w:val="24"/>
          <w:lang w:bidi="ru-RU"/>
        </w:rPr>
        <w:t xml:space="preserve">Химкинским РЭС и ООО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Энергосистемы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, по результатам кот</w:t>
      </w:r>
      <w:r>
        <w:rPr>
          <w:sz w:val="24"/>
          <w:szCs w:val="24"/>
          <w:lang w:bidi="ru-RU"/>
        </w:rPr>
        <w:t xml:space="preserve">орой будет </w:t>
      </w:r>
      <w:r>
        <w:rPr>
          <w:sz w:val="24"/>
          <w:szCs w:val="24"/>
          <w:lang w:bidi="ru-RU"/>
        </w:rPr>
        <w:t xml:space="preserve">принято решение о </w:t>
      </w:r>
      <w:r>
        <w:rPr>
          <w:sz w:val="24"/>
          <w:szCs w:val="24"/>
          <w:lang w:bidi="ru-RU"/>
        </w:rPr>
        <w:t xml:space="preserve">коррект</w:t>
      </w:r>
      <w:r>
        <w:rPr>
          <w:sz w:val="24"/>
          <w:szCs w:val="24"/>
          <w:lang w:bidi="ru-RU"/>
        </w:rPr>
        <w:t xml:space="preserve">ир</w:t>
      </w:r>
      <w:r>
        <w:rPr>
          <w:sz w:val="24"/>
          <w:szCs w:val="24"/>
          <w:lang w:bidi="ru-RU"/>
        </w:rPr>
        <w:t xml:space="preserve">овк</w:t>
      </w:r>
      <w:r>
        <w:rPr>
          <w:sz w:val="24"/>
          <w:szCs w:val="24"/>
          <w:lang w:bidi="ru-RU"/>
        </w:rPr>
        <w:t xml:space="preserve">е</w:t>
      </w:r>
      <w:r>
        <w:rPr>
          <w:sz w:val="24"/>
          <w:szCs w:val="24"/>
          <w:lang w:bidi="ru-RU"/>
        </w:rPr>
        <w:t xml:space="preserve"> проекта</w:t>
      </w:r>
      <w:r>
        <w:rPr>
          <w:sz w:val="24"/>
          <w:szCs w:val="24"/>
          <w:lang w:bidi="ru-RU"/>
        </w:rPr>
        <w:t xml:space="preserve">. 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63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Просим обратить внимание, что заявитель регулярно подписывает Дополнительное соглашение о прод</w:t>
      </w:r>
      <w:r>
        <w:rPr>
          <w:sz w:val="24"/>
          <w:szCs w:val="24"/>
          <w:lang w:bidi="ru-RU"/>
        </w:rPr>
        <w:t xml:space="preserve">лении сроков с ПАО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Россети Московский регион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63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</w:t>
      </w:r>
      <w:r>
        <w:rPr>
          <w:sz w:val="24"/>
          <w:szCs w:val="24"/>
          <w:lang w:bidi="ru-RU"/>
        </w:rPr>
        <w:t xml:space="preserve"> соот</w:t>
      </w:r>
      <w:r>
        <w:rPr>
          <w:sz w:val="24"/>
          <w:szCs w:val="24"/>
          <w:lang w:bidi="ru-RU"/>
        </w:rPr>
        <w:t xml:space="preserve">ве</w:t>
      </w:r>
      <w:r>
        <w:rPr>
          <w:sz w:val="24"/>
          <w:szCs w:val="24"/>
          <w:lang w:bidi="ru-RU"/>
        </w:rPr>
        <w:t xml:space="preserve">тствии с п</w:t>
      </w:r>
      <w:r>
        <w:rPr>
          <w:sz w:val="24"/>
          <w:szCs w:val="24"/>
          <w:lang w:bidi="ru-RU"/>
        </w:rPr>
        <w:t xml:space="preserve">.1 ст. 716 Гра</w:t>
      </w:r>
      <w:r>
        <w:rPr>
          <w:sz w:val="24"/>
          <w:szCs w:val="24"/>
          <w:lang w:bidi="ru-RU"/>
        </w:rPr>
        <w:t xml:space="preserve">жданс</w:t>
      </w:r>
      <w:r>
        <w:rPr>
          <w:sz w:val="24"/>
          <w:szCs w:val="24"/>
          <w:lang w:bidi="ru-RU"/>
        </w:rPr>
        <w:t xml:space="preserve">кого</w:t>
      </w:r>
      <w:r>
        <w:rPr>
          <w:sz w:val="24"/>
          <w:szCs w:val="24"/>
          <w:lang w:bidi="ru-RU"/>
        </w:rPr>
        <w:t xml:space="preserve"> код</w:t>
      </w:r>
      <w:r>
        <w:rPr>
          <w:sz w:val="24"/>
          <w:szCs w:val="24"/>
          <w:lang w:bidi="ru-RU"/>
        </w:rPr>
        <w:t xml:space="preserve">екса Россий</w:t>
      </w:r>
      <w:r>
        <w:rPr>
          <w:sz w:val="24"/>
          <w:szCs w:val="24"/>
          <w:lang w:bidi="ru-RU"/>
        </w:rPr>
        <w:t xml:space="preserve">ско</w:t>
      </w:r>
      <w:r>
        <w:rPr>
          <w:sz w:val="24"/>
          <w:szCs w:val="24"/>
          <w:lang w:bidi="ru-RU"/>
        </w:rPr>
        <w:t xml:space="preserve">й Ф</w:t>
      </w:r>
      <w:r>
        <w:rPr>
          <w:sz w:val="24"/>
          <w:szCs w:val="24"/>
          <w:lang w:bidi="ru-RU"/>
        </w:rPr>
        <w:t xml:space="preserve">едерации подрядчик обяз</w:t>
      </w:r>
      <w:r>
        <w:rPr>
          <w:sz w:val="24"/>
          <w:szCs w:val="24"/>
          <w:lang w:bidi="ru-RU"/>
        </w:rPr>
        <w:t xml:space="preserve">ан немедленно предупред</w:t>
      </w:r>
      <w:r>
        <w:rPr>
          <w:sz w:val="24"/>
          <w:szCs w:val="24"/>
          <w:lang w:bidi="ru-RU"/>
        </w:rPr>
        <w:t xml:space="preserve">ит</w:t>
      </w:r>
      <w:r>
        <w:rPr>
          <w:sz w:val="24"/>
          <w:szCs w:val="24"/>
          <w:lang w:bidi="ru-RU"/>
        </w:rPr>
        <w:t xml:space="preserve">ь зака</w:t>
      </w:r>
      <w:r>
        <w:rPr>
          <w:sz w:val="24"/>
          <w:szCs w:val="24"/>
          <w:lang w:bidi="ru-RU"/>
        </w:rPr>
        <w:t xml:space="preserve">зчик</w:t>
      </w:r>
      <w:r>
        <w:rPr>
          <w:sz w:val="24"/>
          <w:szCs w:val="24"/>
          <w:lang w:bidi="ru-RU"/>
        </w:rPr>
        <w:t xml:space="preserve">а и до получения от него указаний приостановить ра</w:t>
      </w:r>
      <w:r>
        <w:rPr>
          <w:sz w:val="24"/>
          <w:szCs w:val="24"/>
          <w:lang w:bidi="ru-RU"/>
        </w:rPr>
        <w:t xml:space="preserve">бо</w:t>
      </w:r>
      <w:r>
        <w:rPr>
          <w:sz w:val="24"/>
          <w:szCs w:val="24"/>
          <w:lang w:bidi="ru-RU"/>
        </w:rPr>
        <w:t xml:space="preserve">ту при обнаружении</w:t>
      </w:r>
      <w:r>
        <w:rPr>
          <w:sz w:val="24"/>
          <w:szCs w:val="24"/>
          <w:lang w:bidi="ru-RU"/>
        </w:rPr>
        <w:t xml:space="preserve"> иных не зависящ</w:t>
      </w:r>
      <w:r>
        <w:rPr>
          <w:sz w:val="24"/>
          <w:szCs w:val="24"/>
          <w:lang w:bidi="ru-RU"/>
        </w:rPr>
        <w:t xml:space="preserve">их от подр</w:t>
      </w:r>
      <w:r>
        <w:rPr>
          <w:sz w:val="24"/>
          <w:szCs w:val="24"/>
          <w:lang w:bidi="ru-RU"/>
        </w:rPr>
        <w:t xml:space="preserve">ядчика обстоятельств, которые грозят год</w:t>
      </w:r>
      <w:r>
        <w:rPr>
          <w:sz w:val="24"/>
          <w:szCs w:val="24"/>
          <w:lang w:bidi="ru-RU"/>
        </w:rPr>
        <w:t xml:space="preserve">н</w:t>
      </w:r>
      <w:r>
        <w:rPr>
          <w:sz w:val="24"/>
          <w:szCs w:val="24"/>
          <w:lang w:bidi="ru-RU"/>
        </w:rPr>
        <w:t xml:space="preserve">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36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</w:t>
      </w:r>
      <w:r>
        <w:rPr>
          <w:lang w:val="ru-RU" w:eastAsia="ru-RU" w:bidi="ar-SA"/>
        </w:rPr>
        <w:t xml:space="preserve">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</w:t>
      </w:r>
      <w:r>
        <w:rPr>
          <w:lang w:val="ru-RU" w:eastAsia="ru-RU" w:bidi="ar-SA"/>
        </w:rPr>
        <w:t xml:space="preserve">ния дог</w:t>
      </w:r>
      <w:r>
        <w:rPr>
          <w:lang w:val="ru-RU" w:eastAsia="ru-RU" w:bidi="ar-SA"/>
        </w:rPr>
        <w:t xml:space="preserve">овора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99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899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99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</w:t>
      </w:r>
      <w:r>
        <w:rPr>
          <w:lang w:val="ru-RU"/>
        </w:rPr>
        <w:t xml:space="preserve">енеральный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899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914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914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914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6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956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956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956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956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956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956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956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956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956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956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956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912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</w:p>
  <w:p>
    <w:pPr>
      <w:pStyle w:val="912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99"/>
    <w:next w:val="89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99"/>
    <w:next w:val="89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99"/>
    <w:next w:val="89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99"/>
    <w:next w:val="89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99"/>
    <w:next w:val="89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99"/>
    <w:next w:val="89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99"/>
    <w:next w:val="89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99"/>
    <w:next w:val="89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99"/>
    <w:next w:val="89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99"/>
    <w:next w:val="89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99"/>
    <w:next w:val="89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99"/>
    <w:next w:val="89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9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99"/>
    <w:next w:val="89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9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9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89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9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9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1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1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1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1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1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1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1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1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next w:val="899"/>
    <w:link w:val="899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900">
    <w:name w:val="Заголовок 1"/>
    <w:basedOn w:val="899"/>
    <w:next w:val="899"/>
    <w:link w:val="920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901">
    <w:name w:val="Заголовок 2"/>
    <w:basedOn w:val="899"/>
    <w:next w:val="899"/>
    <w:link w:val="921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902">
    <w:name w:val="Заголовок 3"/>
    <w:basedOn w:val="899"/>
    <w:next w:val="899"/>
    <w:link w:val="922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903">
    <w:name w:val="Заголовок 4"/>
    <w:basedOn w:val="899"/>
    <w:next w:val="899"/>
    <w:link w:val="923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904">
    <w:name w:val="Заголовок 5"/>
    <w:basedOn w:val="899"/>
    <w:next w:val="899"/>
    <w:link w:val="924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905">
    <w:name w:val="Заголовок 6"/>
    <w:basedOn w:val="899"/>
    <w:next w:val="899"/>
    <w:link w:val="925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906">
    <w:name w:val="Заголовок 7"/>
    <w:basedOn w:val="899"/>
    <w:next w:val="899"/>
    <w:link w:val="926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907">
    <w:name w:val="Заголовок 8"/>
    <w:basedOn w:val="899"/>
    <w:next w:val="899"/>
    <w:link w:val="927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908">
    <w:name w:val="Заголовок 9"/>
    <w:basedOn w:val="899"/>
    <w:next w:val="899"/>
    <w:link w:val="928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909">
    <w:name w:val="Основной шрифт абзаца"/>
    <w:next w:val="909"/>
    <w:link w:val="899"/>
    <w:uiPriority w:val="1"/>
    <w:unhideWhenUsed/>
    <w:pPr>
      <w:pBdr/>
      <w:spacing/>
      <w:ind/>
    </w:pPr>
  </w:style>
  <w:style w:type="table" w:styleId="910">
    <w:name w:val="Обычная таблица"/>
    <w:next w:val="910"/>
    <w:link w:val="899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>
    <w:name w:val="Нет списка"/>
    <w:next w:val="911"/>
    <w:link w:val="899"/>
    <w:uiPriority w:val="99"/>
    <w:semiHidden/>
    <w:unhideWhenUsed/>
    <w:pPr>
      <w:pBdr/>
      <w:spacing/>
      <w:ind/>
    </w:pPr>
  </w:style>
  <w:style w:type="paragraph" w:styleId="912">
    <w:name w:val="Верхний колонтитул"/>
    <w:basedOn w:val="899"/>
    <w:next w:val="912"/>
    <w:link w:val="91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13">
    <w:name w:val="Верхний колонтитул Знак"/>
    <w:basedOn w:val="909"/>
    <w:next w:val="913"/>
    <w:link w:val="912"/>
    <w:uiPriority w:val="99"/>
    <w:pPr>
      <w:pBdr/>
      <w:spacing/>
      <w:ind/>
    </w:pPr>
  </w:style>
  <w:style w:type="paragraph" w:styleId="914">
    <w:name w:val="Нижний колонтитул"/>
    <w:basedOn w:val="899"/>
    <w:next w:val="914"/>
    <w:link w:val="91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15">
    <w:name w:val="Нижний колонтитул Знак"/>
    <w:basedOn w:val="909"/>
    <w:next w:val="915"/>
    <w:link w:val="914"/>
    <w:uiPriority w:val="99"/>
    <w:pPr>
      <w:pBdr/>
      <w:spacing/>
      <w:ind/>
    </w:pPr>
  </w:style>
  <w:style w:type="paragraph" w:styleId="916">
    <w:name w:val="Текст выноски"/>
    <w:basedOn w:val="899"/>
    <w:next w:val="916"/>
    <w:link w:val="91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17">
    <w:name w:val="Текст выноски Знак"/>
    <w:next w:val="917"/>
    <w:link w:val="91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18">
    <w:name w:val="Замещающий текст"/>
    <w:next w:val="918"/>
    <w:link w:val="899"/>
    <w:uiPriority w:val="99"/>
    <w:semiHidden/>
    <w:pPr>
      <w:pBdr/>
      <w:spacing/>
      <w:ind/>
    </w:pPr>
    <w:rPr>
      <w:color w:val="808080"/>
    </w:rPr>
  </w:style>
  <w:style w:type="character" w:styleId="919">
    <w:name w:val="Гиперссылка"/>
    <w:next w:val="919"/>
    <w:link w:val="899"/>
    <w:uiPriority w:val="99"/>
    <w:unhideWhenUsed/>
    <w:pPr>
      <w:pBdr/>
      <w:spacing/>
      <w:ind/>
    </w:pPr>
    <w:rPr>
      <w:color w:val="0000ff"/>
      <w:u w:val="single"/>
    </w:rPr>
  </w:style>
  <w:style w:type="character" w:styleId="920">
    <w:name w:val="Заголовок 1 Знак"/>
    <w:next w:val="920"/>
    <w:link w:val="900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921">
    <w:name w:val="Заголовок 2 Знак"/>
    <w:next w:val="921"/>
    <w:link w:val="901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922">
    <w:name w:val="Заголовок 3 Знак"/>
    <w:next w:val="922"/>
    <w:link w:val="902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923">
    <w:name w:val="Заголовок 4 Знак"/>
    <w:next w:val="923"/>
    <w:link w:val="903"/>
    <w:uiPriority w:val="9"/>
    <w:pPr>
      <w:pBdr/>
      <w:spacing/>
      <w:ind/>
    </w:pPr>
    <w:rPr>
      <w:b/>
      <w:bCs/>
      <w:sz w:val="28"/>
      <w:szCs w:val="28"/>
    </w:rPr>
  </w:style>
  <w:style w:type="character" w:styleId="924">
    <w:name w:val="Заголовок 5 Знак"/>
    <w:next w:val="924"/>
    <w:link w:val="904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925">
    <w:name w:val="Заголовок 6 Знак"/>
    <w:next w:val="925"/>
    <w:link w:val="905"/>
    <w:uiPriority w:val="9"/>
    <w:semiHidden/>
    <w:pPr>
      <w:pBdr/>
      <w:spacing/>
      <w:ind/>
    </w:pPr>
    <w:rPr>
      <w:b/>
      <w:bCs/>
    </w:rPr>
  </w:style>
  <w:style w:type="character" w:styleId="926">
    <w:name w:val="Заголовок 7 Знак"/>
    <w:next w:val="926"/>
    <w:link w:val="906"/>
    <w:uiPriority w:val="9"/>
    <w:semiHidden/>
    <w:pPr>
      <w:pBdr/>
      <w:spacing/>
      <w:ind/>
    </w:pPr>
    <w:rPr>
      <w:sz w:val="24"/>
      <w:szCs w:val="24"/>
    </w:rPr>
  </w:style>
  <w:style w:type="character" w:styleId="927">
    <w:name w:val="Заголовок 8 Знак"/>
    <w:next w:val="927"/>
    <w:link w:val="907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928">
    <w:name w:val="Заголовок 9 Знак"/>
    <w:next w:val="928"/>
    <w:link w:val="908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929">
    <w:name w:val="Название"/>
    <w:basedOn w:val="899"/>
    <w:next w:val="899"/>
    <w:link w:val="930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930">
    <w:name w:val="Название Знак"/>
    <w:next w:val="930"/>
    <w:link w:val="929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931">
    <w:name w:val="Подзаголовок"/>
    <w:basedOn w:val="899"/>
    <w:next w:val="899"/>
    <w:link w:val="932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932">
    <w:name w:val="Подзаголовок Знак"/>
    <w:next w:val="932"/>
    <w:link w:val="931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933">
    <w:name w:val="Строгий"/>
    <w:next w:val="933"/>
    <w:link w:val="899"/>
    <w:uiPriority w:val="22"/>
    <w:qFormat/>
    <w:pPr>
      <w:pBdr/>
      <w:spacing/>
      <w:ind/>
    </w:pPr>
    <w:rPr>
      <w:b/>
      <w:bCs/>
    </w:rPr>
  </w:style>
  <w:style w:type="character" w:styleId="934">
    <w:name w:val="Выделение"/>
    <w:next w:val="934"/>
    <w:link w:val="899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935">
    <w:name w:val="Без интервала"/>
    <w:basedOn w:val="899"/>
    <w:next w:val="935"/>
    <w:link w:val="899"/>
    <w:uiPriority w:val="1"/>
    <w:qFormat/>
    <w:pPr>
      <w:pBdr/>
      <w:spacing/>
      <w:ind/>
    </w:pPr>
    <w:rPr>
      <w:szCs w:val="32"/>
    </w:rPr>
  </w:style>
  <w:style w:type="paragraph" w:styleId="936">
    <w:name w:val="Абзац списка"/>
    <w:basedOn w:val="899"/>
    <w:next w:val="936"/>
    <w:link w:val="899"/>
    <w:uiPriority w:val="34"/>
    <w:qFormat/>
    <w:pPr>
      <w:pBdr/>
      <w:spacing/>
      <w:ind w:left="720"/>
      <w:contextualSpacing w:val="true"/>
    </w:pPr>
  </w:style>
  <w:style w:type="paragraph" w:styleId="937">
    <w:name w:val="Цитата 2"/>
    <w:basedOn w:val="899"/>
    <w:next w:val="899"/>
    <w:link w:val="938"/>
    <w:uiPriority w:val="29"/>
    <w:qFormat/>
    <w:pPr>
      <w:pBdr/>
      <w:spacing/>
      <w:ind/>
    </w:pPr>
    <w:rPr>
      <w:i/>
    </w:rPr>
  </w:style>
  <w:style w:type="character" w:styleId="938">
    <w:name w:val="Цитата 2 Знак"/>
    <w:next w:val="938"/>
    <w:link w:val="937"/>
    <w:uiPriority w:val="29"/>
    <w:pPr>
      <w:pBdr/>
      <w:spacing/>
      <w:ind/>
    </w:pPr>
    <w:rPr>
      <w:i/>
      <w:sz w:val="24"/>
      <w:szCs w:val="24"/>
    </w:rPr>
  </w:style>
  <w:style w:type="paragraph" w:styleId="939">
    <w:name w:val="Выделенная цитата"/>
    <w:basedOn w:val="899"/>
    <w:next w:val="899"/>
    <w:link w:val="940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940">
    <w:name w:val="Выделенная цитата Знак"/>
    <w:next w:val="940"/>
    <w:link w:val="939"/>
    <w:uiPriority w:val="30"/>
    <w:pPr>
      <w:pBdr/>
      <w:spacing/>
      <w:ind/>
    </w:pPr>
    <w:rPr>
      <w:b/>
      <w:i/>
      <w:sz w:val="24"/>
    </w:rPr>
  </w:style>
  <w:style w:type="character" w:styleId="941">
    <w:name w:val="Слабое выделение"/>
    <w:next w:val="941"/>
    <w:link w:val="899"/>
    <w:uiPriority w:val="19"/>
    <w:qFormat/>
    <w:pPr>
      <w:pBdr/>
      <w:spacing/>
      <w:ind/>
    </w:pPr>
    <w:rPr>
      <w:i/>
      <w:color w:val="5a5a5a"/>
    </w:rPr>
  </w:style>
  <w:style w:type="character" w:styleId="942">
    <w:name w:val="Сильное выделение"/>
    <w:next w:val="942"/>
    <w:link w:val="899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943">
    <w:name w:val="Слабая ссылка"/>
    <w:next w:val="943"/>
    <w:link w:val="899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944">
    <w:name w:val="Сильная ссылка"/>
    <w:next w:val="944"/>
    <w:link w:val="899"/>
    <w:uiPriority w:val="32"/>
    <w:qFormat/>
    <w:pPr>
      <w:pBdr/>
      <w:spacing/>
      <w:ind/>
    </w:pPr>
    <w:rPr>
      <w:b/>
      <w:sz w:val="24"/>
      <w:u w:val="single"/>
    </w:rPr>
  </w:style>
  <w:style w:type="character" w:styleId="945">
    <w:name w:val="Название книги"/>
    <w:next w:val="945"/>
    <w:link w:val="899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946">
    <w:name w:val="Заголовок оглавления"/>
    <w:basedOn w:val="900"/>
    <w:next w:val="899"/>
    <w:link w:val="899"/>
    <w:uiPriority w:val="39"/>
    <w:semiHidden/>
    <w:unhideWhenUsed/>
    <w:qFormat/>
    <w:pPr>
      <w:pBdr/>
      <w:spacing/>
      <w:ind/>
      <w:outlineLvl w:val="9"/>
    </w:pPr>
  </w:style>
  <w:style w:type="paragraph" w:styleId="947">
    <w:name w:val="Стиль2"/>
    <w:basedOn w:val="899"/>
    <w:next w:val="947"/>
    <w:link w:val="899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948">
    <w:name w:val="Стандартный HTML"/>
    <w:basedOn w:val="899"/>
    <w:next w:val="948"/>
    <w:link w:val="949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949">
    <w:name w:val="Стандартный HTML Знак"/>
    <w:next w:val="949"/>
    <w:link w:val="948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950">
    <w:name w:val="c1"/>
    <w:next w:val="950"/>
    <w:link w:val="899"/>
    <w:pPr>
      <w:pBdr/>
      <w:spacing/>
      <w:ind/>
    </w:pPr>
    <w:rPr>
      <w:color w:val="0000ff"/>
    </w:rPr>
  </w:style>
  <w:style w:type="paragraph" w:styleId="951">
    <w:name w:val="Ñòèëü3"/>
    <w:basedOn w:val="899"/>
    <w:next w:val="951"/>
    <w:link w:val="899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952">
    <w:name w:val="apple-style-span"/>
    <w:next w:val="952"/>
    <w:link w:val="899"/>
    <w:pPr>
      <w:pBdr/>
      <w:spacing/>
      <w:ind/>
    </w:pPr>
  </w:style>
  <w:style w:type="table" w:styleId="953">
    <w:name w:val="Сетка таблицы"/>
    <w:basedOn w:val="910"/>
    <w:next w:val="953"/>
    <w:link w:val="899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4">
    <w:name w:val="Обычный (веб)"/>
    <w:basedOn w:val="899"/>
    <w:next w:val="954"/>
    <w:link w:val="899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955">
    <w:name w:val="Таблицы (моноширинный)"/>
    <w:basedOn w:val="899"/>
    <w:next w:val="899"/>
    <w:link w:val="899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956">
    <w:name w:val="По умолчанию"/>
    <w:next w:val="956"/>
    <w:link w:val="899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957">
    <w:name w:val="Знак примечания"/>
    <w:next w:val="957"/>
    <w:link w:val="89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58">
    <w:name w:val="Текст примечания"/>
    <w:basedOn w:val="899"/>
    <w:next w:val="958"/>
    <w:link w:val="959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59">
    <w:name w:val="Текст примечания Знак"/>
    <w:next w:val="959"/>
    <w:link w:val="958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960">
    <w:name w:val="Тема примечания"/>
    <w:basedOn w:val="958"/>
    <w:next w:val="958"/>
    <w:link w:val="961"/>
    <w:uiPriority w:val="99"/>
    <w:semiHidden/>
    <w:unhideWhenUsed/>
    <w:pPr>
      <w:pBdr/>
      <w:spacing/>
      <w:ind/>
    </w:pPr>
    <w:rPr>
      <w:b/>
      <w:bCs/>
    </w:rPr>
  </w:style>
  <w:style w:type="character" w:styleId="961">
    <w:name w:val="Тема примечания Знак"/>
    <w:next w:val="961"/>
    <w:link w:val="960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962">
    <w:name w:val="Основной текст_"/>
    <w:next w:val="962"/>
    <w:link w:val="963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963">
    <w:name w:val="Основной текст1"/>
    <w:basedOn w:val="899"/>
    <w:next w:val="963"/>
    <w:link w:val="962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964">
    <w:name w:val="Неразрешенное упоминание"/>
    <w:next w:val="964"/>
    <w:link w:val="89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65">
    <w:name w:val="Default"/>
    <w:next w:val="965"/>
    <w:link w:val="899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71</cp:revision>
  <dcterms:created xsi:type="dcterms:W3CDTF">2023-07-04T06:05:00Z</dcterms:created>
  <dcterms:modified xsi:type="dcterms:W3CDTF">2025-09-15T10:53:18Z</dcterms:modified>
  <cp:version>1048576</cp:version>
</cp:coreProperties>
</file>