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43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83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06.02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43"/>
        <w:pBdr/>
        <w:spacing/>
        <w:ind w:firstLine="270" w:left="-90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Cs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lang w:val="ru-RU"/>
        </w:rPr>
        <w:t xml:space="preserve">по договору </w:t>
      </w:r>
      <w:r>
        <w:rPr>
          <w:lang w:val="ru-RU"/>
        </w:rPr>
        <w:t xml:space="preserve">строите</w:t>
      </w:r>
      <w:r>
        <w:rPr>
          <w:lang w:val="ru-RU"/>
        </w:rPr>
        <w:t xml:space="preserve">л</w:t>
      </w:r>
      <w:r>
        <w:rPr>
          <w:lang w:val="ru-RU"/>
        </w:rPr>
        <w:t xml:space="preserve">ьного по</w:t>
      </w:r>
      <w:r>
        <w:rPr>
          <w:lang w:val="ru-RU"/>
        </w:rPr>
        <w:t xml:space="preserve">дряда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</w:rPr>
        <w:t xml:space="preserve">{contractNo}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</w:rPr>
        <w:t xml:space="preserve">{contractDate}</w:t>
      </w:r>
      <w:r>
        <w:rPr>
          <w:b/>
          <w:bCs/>
          <w:lang w:val="ru-RU"/>
        </w:rPr>
        <w:t xml:space="preserve">г</w:t>
      </w:r>
      <w:r>
        <w:rPr>
          <w:lang w:val="ru-RU"/>
        </w:rPr>
        <w:t xml:space="preserve">.</w:t>
      </w:r>
      <w:r>
        <w:rPr>
          <w:lang w:val="ru-RU"/>
        </w:rPr>
        <w:t xml:space="preserve"> заключенный с ПАО «Россети Московский р</w:t>
      </w:r>
      <w:r>
        <w:rPr>
          <w:lang w:val="ru-RU"/>
        </w:rPr>
        <w:t xml:space="preserve">еги</w:t>
      </w:r>
      <w:r>
        <w:rPr>
          <w:lang w:val="ru-RU"/>
        </w:rPr>
        <w:t xml:space="preserve">он»</w:t>
      </w:r>
      <w:r>
        <w:rPr>
          <w:lang w:val="ru-RU"/>
        </w:rPr>
        <w:t xml:space="preserve">, </w:t>
      </w:r>
      <w:r>
        <w:rPr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</w:rPr>
        <w:t xml:space="preserve">{title}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не</w:t>
      </w:r>
      <w:r>
        <w:rPr>
          <w:lang w:val="ru-RU"/>
        </w:rPr>
        <w:t xml:space="preserve"> б</w:t>
      </w:r>
      <w:r>
        <w:rPr>
          <w:lang w:val="ru-RU"/>
        </w:rPr>
        <w:t xml:space="preserve">ыло осущест</w:t>
      </w:r>
      <w:r>
        <w:rPr>
          <w:lang w:val="ru-RU"/>
        </w:rPr>
        <w:t xml:space="preserve">вле</w:t>
      </w:r>
      <w:r>
        <w:rPr>
          <w:lang w:val="ru-RU"/>
        </w:rPr>
        <w:t xml:space="preserve">н</w:t>
      </w:r>
      <w:r>
        <w:rPr>
          <w:lang w:val="ru-RU"/>
        </w:rPr>
        <w:t xml:space="preserve">о</w:t>
      </w:r>
      <w:r>
        <w:rPr>
          <w:lang w:val="ru-RU"/>
        </w:rPr>
        <w:t xml:space="preserve"> в </w:t>
      </w:r>
      <w:r>
        <w:rPr>
          <w:lang w:val="ru-RU"/>
        </w:rPr>
        <w:t xml:space="preserve">ср</w:t>
      </w:r>
      <w:r>
        <w:rPr>
          <w:lang w:val="ru-RU"/>
        </w:rPr>
        <w:t xml:space="preserve">о</w:t>
      </w:r>
      <w:r>
        <w:rPr>
          <w:lang w:val="ru-RU"/>
        </w:rPr>
        <w:t xml:space="preserve">к</w:t>
      </w:r>
      <w:r>
        <w:rPr>
          <w:lang w:val="ru-RU"/>
        </w:rPr>
        <w:t xml:space="preserve"> </w:t>
      </w:r>
      <w:r>
        <w:rPr>
          <w:lang w:val="ru-RU"/>
        </w:rPr>
        <w:t xml:space="preserve">по причине обстоятельств,</w:t>
      </w:r>
      <w:r>
        <w:rPr>
          <w:lang w:val="ru-RU"/>
        </w:rPr>
        <w:t xml:space="preserve"> </w:t>
      </w:r>
      <w:r>
        <w:rPr>
          <w:lang w:val="ru-RU"/>
        </w:rPr>
        <w:t xml:space="preserve">не зависящи</w:t>
      </w:r>
      <w:r>
        <w:rPr>
          <w:lang w:val="ru-RU"/>
        </w:rPr>
        <w:t xml:space="preserve">х</w:t>
      </w:r>
      <w:r>
        <w:rPr>
          <w:lang w:val="ru-RU"/>
        </w:rPr>
        <w:t xml:space="preserve"> от Подрядчика и препятствующи</w:t>
      </w:r>
      <w:r>
        <w:rPr>
          <w:lang w:val="ru-RU"/>
        </w:rPr>
        <w:t xml:space="preserve">х</w:t>
      </w:r>
      <w:r>
        <w:rPr>
          <w:lang w:val="ru-RU"/>
        </w:rPr>
        <w:t xml:space="preserve"> своевр</w:t>
      </w:r>
      <w:r>
        <w:rPr>
          <w:lang w:val="ru-RU"/>
        </w:rPr>
        <w:t xml:space="preserve">еменном</w:t>
      </w:r>
      <w:r>
        <w:rPr>
          <w:lang w:val="ru-RU"/>
        </w:rPr>
        <w:t xml:space="preserve">у производству работ</w:t>
      </w:r>
      <w:r>
        <w:rPr>
          <w:lang w:val="ru-RU"/>
        </w:rPr>
        <w:t xml:space="preserve">.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1207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 соответс</w:t>
      </w:r>
      <w:r>
        <w:rPr>
          <w:sz w:val="24"/>
          <w:szCs w:val="24"/>
          <w:lang w:bidi="ru-RU"/>
        </w:rPr>
        <w:t xml:space="preserve">твии с п. </w:t>
      </w:r>
      <w:r>
        <w:rPr>
          <w:sz w:val="24"/>
          <w:szCs w:val="24"/>
          <w:lang w:bidi="ru-RU"/>
        </w:rPr>
        <w:t xml:space="preserve">3.1. Дог</w:t>
      </w:r>
      <w:r>
        <w:rPr>
          <w:sz w:val="24"/>
          <w:szCs w:val="24"/>
          <w:lang w:bidi="ru-RU"/>
        </w:rPr>
        <w:t xml:space="preserve">овора ср</w:t>
      </w:r>
      <w:r>
        <w:rPr>
          <w:sz w:val="24"/>
          <w:szCs w:val="24"/>
          <w:lang w:bidi="ru-RU"/>
        </w:rPr>
        <w:t xml:space="preserve">ок око</w:t>
      </w:r>
      <w:r>
        <w:rPr>
          <w:sz w:val="24"/>
          <w:szCs w:val="24"/>
          <w:lang w:bidi="ru-RU"/>
        </w:rPr>
        <w:t xml:space="preserve">нчания</w:t>
      </w:r>
      <w:r>
        <w:rPr>
          <w:sz w:val="24"/>
          <w:szCs w:val="24"/>
          <w:lang w:bidi="ru-RU"/>
        </w:rPr>
        <w:t xml:space="preserve"> работ </w:t>
      </w:r>
      <w:r>
        <w:rPr>
          <w:sz w:val="24"/>
          <w:szCs w:val="24"/>
          <w:lang w:bidi="ru-RU"/>
        </w:rPr>
        <w:t xml:space="preserve">определён</w:t>
      </w:r>
      <w:r>
        <w:rPr>
          <w:sz w:val="24"/>
          <w:szCs w:val="24"/>
          <w:lang w:val="undefined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undefined"/>
        </w:rPr>
        <w:t xml:space="preserve">{contractEnd}</w:t>
      </w:r>
      <w:r>
        <w:rPr>
          <w:sz w:val="24"/>
          <w:szCs w:val="24"/>
          <w:lang w:bidi="ru-RU"/>
        </w:rPr>
        <w:t xml:space="preserve">,</w:t>
      </w:r>
      <w:r>
        <w:rPr>
          <w:sz w:val="24"/>
          <w:szCs w:val="24"/>
          <w:lang w:bidi="ru-RU"/>
        </w:rPr>
        <w:t xml:space="preserve"> одн</w:t>
      </w:r>
      <w:r>
        <w:rPr>
          <w:sz w:val="24"/>
          <w:szCs w:val="24"/>
          <w:lang w:bidi="ru-RU"/>
        </w:rPr>
        <w:t xml:space="preserve">ако д</w:t>
      </w:r>
      <w:r>
        <w:rPr>
          <w:sz w:val="24"/>
          <w:szCs w:val="24"/>
          <w:lang w:bidi="ru-RU"/>
        </w:rPr>
        <w:t xml:space="preserve">о нас</w:t>
      </w:r>
      <w:r>
        <w:rPr>
          <w:sz w:val="24"/>
          <w:szCs w:val="24"/>
          <w:lang w:bidi="ru-RU"/>
        </w:rPr>
        <w:t xml:space="preserve">тояще</w:t>
      </w:r>
      <w:r>
        <w:rPr>
          <w:sz w:val="24"/>
          <w:szCs w:val="24"/>
          <w:lang w:bidi="ru-RU"/>
        </w:rPr>
        <w:t xml:space="preserve">г</w:t>
      </w:r>
      <w:r>
        <w:rPr>
          <w:sz w:val="24"/>
          <w:szCs w:val="24"/>
          <w:lang w:bidi="ru-RU"/>
        </w:rPr>
        <w:t xml:space="preserve">о</w:t>
      </w:r>
      <w:r>
        <w:rPr>
          <w:sz w:val="24"/>
          <w:szCs w:val="24"/>
          <w:lang w:bidi="ru-RU"/>
        </w:rPr>
        <w:t xml:space="preserve"> времени Подр</w:t>
      </w:r>
      <w:r>
        <w:rPr>
          <w:sz w:val="24"/>
          <w:szCs w:val="24"/>
          <w:lang w:bidi="ru-RU"/>
        </w:rPr>
        <w:t xml:space="preserve">ядчику пр</w:t>
      </w:r>
      <w:r>
        <w:rPr>
          <w:sz w:val="24"/>
          <w:szCs w:val="24"/>
          <w:lang w:bidi="ru-RU"/>
        </w:rPr>
        <w:t xml:space="preserve">епятствовал</w:t>
      </w:r>
      <w:r>
        <w:rPr>
          <w:sz w:val="24"/>
          <w:szCs w:val="24"/>
          <w:lang w:bidi="ru-RU"/>
        </w:rPr>
        <w:t xml:space="preserve">и о</w:t>
      </w:r>
      <w:r>
        <w:rPr>
          <w:sz w:val="24"/>
          <w:szCs w:val="24"/>
          <w:lang w:bidi="ru-RU"/>
        </w:rPr>
        <w:t xml:space="preserve">б</w:t>
      </w:r>
      <w:r>
        <w:rPr>
          <w:sz w:val="24"/>
          <w:szCs w:val="24"/>
          <w:lang w:bidi="ru-RU"/>
        </w:rPr>
        <w:t xml:space="preserve">ъе</w:t>
      </w:r>
      <w:r>
        <w:rPr>
          <w:sz w:val="24"/>
          <w:szCs w:val="24"/>
          <w:lang w:bidi="ru-RU"/>
        </w:rPr>
        <w:t xml:space="preserve">к</w:t>
      </w:r>
      <w:r>
        <w:rPr>
          <w:sz w:val="24"/>
          <w:szCs w:val="24"/>
          <w:lang w:bidi="ru-RU"/>
        </w:rPr>
        <w:t xml:space="preserve">т</w:t>
      </w:r>
      <w:r>
        <w:rPr>
          <w:sz w:val="24"/>
          <w:szCs w:val="24"/>
          <w:lang w:bidi="ru-RU"/>
        </w:rPr>
        <w:t xml:space="preserve">ив</w:t>
      </w:r>
      <w:r>
        <w:rPr>
          <w:sz w:val="24"/>
          <w:szCs w:val="24"/>
          <w:lang w:bidi="ru-RU"/>
        </w:rPr>
        <w:t xml:space="preserve">ны</w:t>
      </w:r>
      <w:r>
        <w:rPr>
          <w:sz w:val="24"/>
          <w:szCs w:val="24"/>
          <w:lang w:bidi="ru-RU"/>
        </w:rPr>
        <w:t xml:space="preserve">е обстоятел</w:t>
      </w:r>
      <w:r>
        <w:rPr>
          <w:sz w:val="24"/>
          <w:szCs w:val="24"/>
          <w:lang w:bidi="ru-RU"/>
        </w:rPr>
        <w:t xml:space="preserve">ьства, не позволяющие завершить выполнение работ в срок, к числу таких обстоятельств необходимо о</w:t>
      </w:r>
      <w:r>
        <w:rPr>
          <w:sz w:val="24"/>
          <w:szCs w:val="24"/>
          <w:lang w:bidi="ru-RU"/>
        </w:rPr>
        <w:t xml:space="preserve">тнести сл</w:t>
      </w:r>
      <w:r>
        <w:rPr>
          <w:sz w:val="24"/>
          <w:szCs w:val="24"/>
          <w:lang w:bidi="ru-RU"/>
        </w:rPr>
        <w:t xml:space="preserve">едующее.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207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Для</w:t>
      </w:r>
      <w:r>
        <w:rPr>
          <w:sz w:val="24"/>
          <w:szCs w:val="24"/>
          <w:lang w:bidi="ru-RU"/>
        </w:rPr>
        <w:t xml:space="preserve"> реализации данного договора подряда ООО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Энергосистемы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был</w:t>
      </w:r>
      <w:r>
        <w:rPr>
          <w:sz w:val="24"/>
          <w:szCs w:val="24"/>
          <w:lang w:bidi="ru-RU"/>
        </w:rPr>
        <w:t xml:space="preserve"> организован выезд на местность, заказана и направлена на со</w:t>
      </w:r>
      <w:r>
        <w:rPr>
          <w:sz w:val="24"/>
          <w:szCs w:val="24"/>
          <w:lang w:bidi="ru-RU"/>
        </w:rPr>
        <w:t xml:space="preserve">гласо</w:t>
      </w:r>
      <w:r>
        <w:rPr>
          <w:sz w:val="24"/>
          <w:szCs w:val="24"/>
          <w:lang w:bidi="ru-RU"/>
        </w:rPr>
        <w:t xml:space="preserve">вание</w:t>
      </w:r>
      <w:r>
        <w:rPr>
          <w:sz w:val="24"/>
          <w:szCs w:val="24"/>
          <w:lang w:bidi="ru-RU"/>
        </w:rPr>
        <w:t xml:space="preserve"> топо</w:t>
      </w:r>
      <w:r>
        <w:rPr>
          <w:sz w:val="24"/>
          <w:szCs w:val="24"/>
        </w:rPr>
        <w:t xml:space="preserve">-</w:t>
      </w:r>
      <w:r>
        <w:rPr>
          <w:sz w:val="24"/>
          <w:szCs w:val="24"/>
          <w:lang w:bidi="ru-RU"/>
        </w:rPr>
        <w:t xml:space="preserve">съ</w:t>
      </w:r>
      <w:r>
        <w:rPr>
          <w:sz w:val="24"/>
          <w:szCs w:val="24"/>
          <w:lang w:bidi="ru-RU"/>
        </w:rPr>
        <w:t xml:space="preserve">емка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На данны</w:t>
      </w:r>
      <w:r>
        <w:rPr>
          <w:sz w:val="24"/>
          <w:szCs w:val="24"/>
          <w:lang w:bidi="ru-RU"/>
        </w:rPr>
        <w:t xml:space="preserve">й момент предварительно</w:t>
      </w:r>
      <w:r>
        <w:rPr>
          <w:sz w:val="24"/>
          <w:szCs w:val="24"/>
          <w:lang w:bidi="ru-RU"/>
        </w:rPr>
        <w:t xml:space="preserve">е место разм</w:t>
      </w:r>
      <w:r>
        <w:rPr>
          <w:sz w:val="24"/>
          <w:szCs w:val="24"/>
          <w:lang w:bidi="ru-RU"/>
        </w:rPr>
        <w:t xml:space="preserve">ещения проектируемой </w:t>
      </w:r>
      <w:r>
        <w:rPr>
          <w:sz w:val="24"/>
          <w:szCs w:val="24"/>
          <w:highlight w:val="yellow"/>
          <w:lang w:bidi="ru-RU"/>
        </w:rPr>
        <w:t xml:space="preserve">ТП-10/0,4 </w:t>
      </w:r>
      <w:r>
        <w:rPr>
          <w:sz w:val="24"/>
          <w:szCs w:val="24"/>
          <w:highlight w:val="yellow"/>
          <w:lang w:bidi="ru-RU"/>
        </w:rPr>
        <w:t xml:space="preserve">кВ</w:t>
      </w:r>
      <w:r>
        <w:rPr>
          <w:sz w:val="24"/>
          <w:szCs w:val="24"/>
          <w:lang w:bidi="ru-RU"/>
        </w:rPr>
        <w:t xml:space="preserve"> определено, после получения согласов</w:t>
      </w:r>
      <w:r>
        <w:rPr>
          <w:sz w:val="24"/>
          <w:szCs w:val="24"/>
          <w:lang w:bidi="ru-RU"/>
        </w:rPr>
        <w:t xml:space="preserve">анно</w:t>
      </w:r>
      <w:r>
        <w:rPr>
          <w:sz w:val="24"/>
          <w:szCs w:val="24"/>
          <w:lang w:bidi="ru-RU"/>
        </w:rPr>
        <w:t xml:space="preserve">й </w:t>
      </w:r>
      <w:r>
        <w:rPr>
          <w:sz w:val="24"/>
          <w:szCs w:val="24"/>
          <w:lang w:bidi="ru-RU"/>
        </w:rPr>
        <w:t xml:space="preserve">топосьемки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highlight w:val="yellow"/>
          <w:lang w:bidi="ru-RU"/>
        </w:rPr>
        <w:t xml:space="preserve">Солнечногорским Р</w:t>
      </w:r>
      <w:r>
        <w:rPr>
          <w:sz w:val="24"/>
          <w:szCs w:val="24"/>
          <w:highlight w:val="yellow"/>
          <w:lang w:bidi="ru-RU"/>
        </w:rPr>
        <w:t xml:space="preserve">ЭС</w:t>
      </w:r>
      <w:r>
        <w:rPr>
          <w:sz w:val="24"/>
          <w:szCs w:val="24"/>
          <w:lang w:bidi="ru-RU"/>
        </w:rPr>
        <w:t xml:space="preserve">, </w:t>
      </w:r>
      <w:r>
        <w:rPr>
          <w:sz w:val="24"/>
          <w:szCs w:val="24"/>
          <w:lang w:bidi="ru-RU"/>
        </w:rPr>
        <w:t xml:space="preserve">проект</w:t>
      </w:r>
      <w:r>
        <w:rPr>
          <w:sz w:val="24"/>
          <w:szCs w:val="24"/>
          <w:lang w:bidi="ru-RU"/>
        </w:rPr>
        <w:t xml:space="preserve"> будет </w:t>
      </w:r>
      <w:r>
        <w:rPr>
          <w:sz w:val="24"/>
          <w:szCs w:val="24"/>
          <w:lang w:bidi="ru-RU"/>
        </w:rPr>
        <w:t xml:space="preserve">направлен на </w:t>
      </w:r>
      <w:r>
        <w:rPr>
          <w:sz w:val="24"/>
          <w:szCs w:val="24"/>
          <w:lang w:bidi="ru-RU"/>
        </w:rPr>
        <w:t xml:space="preserve">согласование</w:t>
      </w:r>
      <w:r>
        <w:rPr>
          <w:sz w:val="24"/>
          <w:szCs w:val="24"/>
          <w:lang w:bidi="ru-RU"/>
        </w:rPr>
        <w:t xml:space="preserve"> с </w:t>
      </w:r>
      <w:r>
        <w:rPr>
          <w:sz w:val="24"/>
          <w:szCs w:val="24"/>
          <w:lang w:bidi="ru-RU"/>
        </w:rPr>
        <w:t xml:space="preserve">собственниками кадастров и </w:t>
      </w:r>
      <w:r>
        <w:rPr>
          <w:sz w:val="24"/>
          <w:szCs w:val="24"/>
          <w:lang w:bidi="ru-RU"/>
        </w:rPr>
        <w:t xml:space="preserve">ПАО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Россети Московский регион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207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</w:t>
      </w:r>
      <w:r>
        <w:rPr>
          <w:sz w:val="24"/>
          <w:szCs w:val="24"/>
          <w:lang w:bidi="ru-RU"/>
        </w:rPr>
        <w:t xml:space="preserve"> соот</w:t>
      </w:r>
      <w:r>
        <w:rPr>
          <w:sz w:val="24"/>
          <w:szCs w:val="24"/>
          <w:lang w:bidi="ru-RU"/>
        </w:rPr>
        <w:t xml:space="preserve">ве</w:t>
      </w:r>
      <w:r>
        <w:rPr>
          <w:sz w:val="24"/>
          <w:szCs w:val="24"/>
          <w:lang w:bidi="ru-RU"/>
        </w:rPr>
        <w:t xml:space="preserve">тств</w:t>
      </w:r>
      <w:r>
        <w:rPr>
          <w:sz w:val="24"/>
          <w:szCs w:val="24"/>
          <w:lang w:bidi="ru-RU"/>
        </w:rPr>
        <w:t xml:space="preserve">ии с</w:t>
      </w:r>
      <w:r>
        <w:rPr>
          <w:sz w:val="24"/>
          <w:szCs w:val="24"/>
          <w:lang w:bidi="ru-RU"/>
        </w:rPr>
        <w:t xml:space="preserve"> п</w:t>
      </w:r>
      <w:r>
        <w:rPr>
          <w:sz w:val="24"/>
          <w:szCs w:val="24"/>
          <w:lang w:bidi="ru-RU"/>
        </w:rPr>
        <w:t xml:space="preserve">.1 ст. 716 Гражданс</w:t>
      </w:r>
      <w:r>
        <w:rPr>
          <w:sz w:val="24"/>
          <w:szCs w:val="24"/>
          <w:lang w:bidi="ru-RU"/>
        </w:rPr>
        <w:t xml:space="preserve">кого</w:t>
      </w:r>
      <w:r>
        <w:rPr>
          <w:sz w:val="24"/>
          <w:szCs w:val="24"/>
          <w:lang w:bidi="ru-RU"/>
        </w:rPr>
        <w:t xml:space="preserve"> код</w:t>
      </w:r>
      <w:r>
        <w:rPr>
          <w:sz w:val="24"/>
          <w:szCs w:val="24"/>
          <w:lang w:bidi="ru-RU"/>
        </w:rPr>
        <w:t xml:space="preserve">екса Россий</w:t>
      </w:r>
      <w:r>
        <w:rPr>
          <w:sz w:val="24"/>
          <w:szCs w:val="24"/>
          <w:lang w:bidi="ru-RU"/>
        </w:rPr>
        <w:t xml:space="preserve">ско</w:t>
      </w:r>
      <w:r>
        <w:rPr>
          <w:sz w:val="24"/>
          <w:szCs w:val="24"/>
          <w:lang w:bidi="ru-RU"/>
        </w:rPr>
        <w:t xml:space="preserve">й Ф</w:t>
      </w:r>
      <w:r>
        <w:rPr>
          <w:sz w:val="24"/>
          <w:szCs w:val="24"/>
          <w:lang w:bidi="ru-RU"/>
        </w:rPr>
        <w:t xml:space="preserve">едерации подрядчик обяз</w:t>
      </w:r>
      <w:r>
        <w:rPr>
          <w:sz w:val="24"/>
          <w:szCs w:val="24"/>
          <w:lang w:bidi="ru-RU"/>
        </w:rPr>
        <w:t xml:space="preserve">ан немедленно предупред</w:t>
      </w:r>
      <w:r>
        <w:rPr>
          <w:sz w:val="24"/>
          <w:szCs w:val="24"/>
          <w:lang w:bidi="ru-RU"/>
        </w:rPr>
        <w:t xml:space="preserve">ит</w:t>
      </w:r>
      <w:r>
        <w:rPr>
          <w:sz w:val="24"/>
          <w:szCs w:val="24"/>
          <w:lang w:bidi="ru-RU"/>
        </w:rPr>
        <w:t xml:space="preserve">ь зака</w:t>
      </w:r>
      <w:r>
        <w:rPr>
          <w:sz w:val="24"/>
          <w:szCs w:val="24"/>
          <w:lang w:bidi="ru-RU"/>
        </w:rPr>
        <w:t xml:space="preserve">зчик</w:t>
      </w:r>
      <w:r>
        <w:rPr>
          <w:sz w:val="24"/>
          <w:szCs w:val="24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lang w:bidi="ru-RU"/>
        </w:rPr>
        <w:t xml:space="preserve">бо</w:t>
      </w:r>
      <w:r>
        <w:rPr>
          <w:sz w:val="24"/>
          <w:szCs w:val="24"/>
          <w:lang w:bidi="ru-RU"/>
        </w:rPr>
        <w:t xml:space="preserve">ту при обнаружении</w:t>
      </w:r>
      <w:r>
        <w:rPr>
          <w:sz w:val="24"/>
          <w:szCs w:val="24"/>
          <w:lang w:bidi="ru-RU"/>
        </w:rPr>
        <w:t xml:space="preserve"> иных не зависящих 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180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43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43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43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43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58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58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58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0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0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0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0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0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0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56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56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Table Grid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Table Grid Light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Plain Table 1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Plain Table 2"/>
    <w:basedOn w:val="9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Plain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Plain Table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Plain Table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1 Light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1 Light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1 Light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1 Light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1 Light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1 Light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1 Light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2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2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2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2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2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2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3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3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3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3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3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3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4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4 - Accent 1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4 - Accent 2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4 - Accent 3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4 - Accent 4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4 - Accent 5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4 - Accent 6"/>
    <w:basedOn w:val="9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5 Dark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5 Dark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5 Dark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5 Dark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5 Dark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5 Dark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5 Dark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6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6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6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6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6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6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6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7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7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7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7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7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7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7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1 Light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1 Light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1 Light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1 Light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1 Light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1 Light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1 Light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2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2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2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2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2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2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3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3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3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3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3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3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4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4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4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4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4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4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5 Dark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5 Dark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5 Dark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5 Dark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5 Dark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5 Dark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6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6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6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6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6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6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6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7 Colorful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7 Colorful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7 Colorful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7 Colorful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7 Colorful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7 Colorful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7 Colorful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ned - Accent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ned - Accent 1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ned - Accent 2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ned - Accent 3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ned - Accent 4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ned - Accent 5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ned - Accent 6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Bordered &amp; Lined - Accent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Bordered &amp; Lined - Accent 1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Bordered &amp; Lined - Accent 2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Bordered &amp; Lined - Accent 3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Bordered &amp; Lined - Accent 4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Bordered &amp; Lined - Accent 5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&amp; Lined - Accent 6"/>
    <w:basedOn w:val="9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- Accent 1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- Accent 2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- Accent 3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- Accent 4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- Accent 5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- Accent 6"/>
    <w:basedOn w:val="9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2">
    <w:name w:val="Heading 1"/>
    <w:basedOn w:val="1143"/>
    <w:next w:val="1143"/>
    <w:link w:val="10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83">
    <w:name w:val="Heading 2"/>
    <w:basedOn w:val="1143"/>
    <w:next w:val="1143"/>
    <w:link w:val="109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84">
    <w:name w:val="Heading 3"/>
    <w:basedOn w:val="1143"/>
    <w:next w:val="1143"/>
    <w:link w:val="10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85">
    <w:name w:val="Heading 4"/>
    <w:basedOn w:val="1143"/>
    <w:next w:val="1143"/>
    <w:link w:val="10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86">
    <w:name w:val="Heading 5"/>
    <w:basedOn w:val="1143"/>
    <w:next w:val="1143"/>
    <w:link w:val="10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87">
    <w:name w:val="Heading 6"/>
    <w:basedOn w:val="1143"/>
    <w:next w:val="1143"/>
    <w:link w:val="10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88">
    <w:name w:val="Heading 7"/>
    <w:basedOn w:val="1143"/>
    <w:next w:val="1143"/>
    <w:link w:val="10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89">
    <w:name w:val="Heading 8"/>
    <w:basedOn w:val="1143"/>
    <w:next w:val="1143"/>
    <w:link w:val="11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0">
    <w:name w:val="Heading 9"/>
    <w:basedOn w:val="1143"/>
    <w:next w:val="1143"/>
    <w:link w:val="11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1" w:default="1">
    <w:name w:val="Default Paragraph Font"/>
    <w:uiPriority w:val="1"/>
    <w:semiHidden/>
    <w:unhideWhenUsed/>
    <w:pPr>
      <w:pBdr/>
      <w:spacing/>
      <w:ind/>
    </w:pPr>
  </w:style>
  <w:style w:type="numbering" w:styleId="1092" w:default="1">
    <w:name w:val="No List"/>
    <w:uiPriority w:val="99"/>
    <w:semiHidden/>
    <w:unhideWhenUsed/>
    <w:pPr>
      <w:pBdr/>
      <w:spacing/>
      <w:ind/>
    </w:pPr>
  </w:style>
  <w:style w:type="character" w:styleId="1093">
    <w:name w:val="Heading 1 Char"/>
    <w:basedOn w:val="1091"/>
    <w:link w:val="10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94">
    <w:name w:val="Heading 2 Char"/>
    <w:basedOn w:val="1091"/>
    <w:link w:val="10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95">
    <w:name w:val="Heading 3 Char"/>
    <w:basedOn w:val="1091"/>
    <w:link w:val="10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96">
    <w:name w:val="Heading 4 Char"/>
    <w:basedOn w:val="1091"/>
    <w:link w:val="10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97">
    <w:name w:val="Heading 5 Char"/>
    <w:basedOn w:val="1091"/>
    <w:link w:val="10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98">
    <w:name w:val="Heading 6 Char"/>
    <w:basedOn w:val="1091"/>
    <w:link w:val="10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99">
    <w:name w:val="Heading 7 Char"/>
    <w:basedOn w:val="1091"/>
    <w:link w:val="10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0">
    <w:name w:val="Heading 8 Char"/>
    <w:basedOn w:val="1091"/>
    <w:link w:val="10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1">
    <w:name w:val="Heading 9 Char"/>
    <w:basedOn w:val="1091"/>
    <w:link w:val="10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02">
    <w:name w:val="Title"/>
    <w:basedOn w:val="1143"/>
    <w:next w:val="1143"/>
    <w:link w:val="11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03">
    <w:name w:val="Title Char"/>
    <w:basedOn w:val="1091"/>
    <w:link w:val="11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04">
    <w:name w:val="Subtitle"/>
    <w:basedOn w:val="1143"/>
    <w:next w:val="1143"/>
    <w:link w:val="11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05">
    <w:name w:val="Subtitle Char"/>
    <w:basedOn w:val="1091"/>
    <w:link w:val="11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06">
    <w:name w:val="Quote"/>
    <w:basedOn w:val="1143"/>
    <w:next w:val="1143"/>
    <w:link w:val="11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07">
    <w:name w:val="Quote Char"/>
    <w:basedOn w:val="1091"/>
    <w:link w:val="11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08">
    <w:name w:val="List Paragraph"/>
    <w:basedOn w:val="1143"/>
    <w:uiPriority w:val="34"/>
    <w:qFormat/>
    <w:pPr>
      <w:pBdr/>
      <w:spacing/>
      <w:ind w:left="720"/>
      <w:contextualSpacing w:val="true"/>
    </w:pPr>
  </w:style>
  <w:style w:type="character" w:styleId="1109">
    <w:name w:val="Intense Emphasis"/>
    <w:basedOn w:val="10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0">
    <w:name w:val="Intense Quote"/>
    <w:basedOn w:val="1143"/>
    <w:next w:val="1143"/>
    <w:link w:val="11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1">
    <w:name w:val="Intense Quote Char"/>
    <w:basedOn w:val="1091"/>
    <w:link w:val="11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12">
    <w:name w:val="Intense Reference"/>
    <w:basedOn w:val="10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13">
    <w:name w:val="No Spacing"/>
    <w:basedOn w:val="1143"/>
    <w:uiPriority w:val="1"/>
    <w:qFormat/>
    <w:pPr>
      <w:pBdr/>
      <w:spacing w:after="0" w:line="240" w:lineRule="auto"/>
      <w:ind/>
    </w:pPr>
  </w:style>
  <w:style w:type="character" w:styleId="1114">
    <w:name w:val="Subtle Emphasis"/>
    <w:basedOn w:val="10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15">
    <w:name w:val="Emphasis"/>
    <w:basedOn w:val="1091"/>
    <w:uiPriority w:val="20"/>
    <w:qFormat/>
    <w:pPr>
      <w:pBdr/>
      <w:spacing/>
      <w:ind/>
    </w:pPr>
    <w:rPr>
      <w:i/>
      <w:iCs/>
    </w:rPr>
  </w:style>
  <w:style w:type="character" w:styleId="1116">
    <w:name w:val="Strong"/>
    <w:basedOn w:val="1091"/>
    <w:uiPriority w:val="22"/>
    <w:qFormat/>
    <w:pPr>
      <w:pBdr/>
      <w:spacing/>
      <w:ind/>
    </w:pPr>
    <w:rPr>
      <w:b/>
      <w:bCs/>
    </w:rPr>
  </w:style>
  <w:style w:type="character" w:styleId="1117">
    <w:name w:val="Subtle Reference"/>
    <w:basedOn w:val="10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18">
    <w:name w:val="Book Title"/>
    <w:basedOn w:val="10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19">
    <w:name w:val="Header"/>
    <w:basedOn w:val="1143"/>
    <w:link w:val="11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0">
    <w:name w:val="Header Char"/>
    <w:basedOn w:val="1091"/>
    <w:link w:val="1119"/>
    <w:uiPriority w:val="99"/>
    <w:pPr>
      <w:pBdr/>
      <w:spacing/>
      <w:ind/>
    </w:pPr>
  </w:style>
  <w:style w:type="paragraph" w:styleId="1121">
    <w:name w:val="Footer"/>
    <w:basedOn w:val="1143"/>
    <w:link w:val="11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2">
    <w:name w:val="Footer Char"/>
    <w:basedOn w:val="1091"/>
    <w:link w:val="1121"/>
    <w:uiPriority w:val="99"/>
    <w:pPr>
      <w:pBdr/>
      <w:spacing/>
      <w:ind/>
    </w:pPr>
  </w:style>
  <w:style w:type="paragraph" w:styleId="1123">
    <w:name w:val="Caption"/>
    <w:basedOn w:val="1143"/>
    <w:next w:val="11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24">
    <w:name w:val="footnote text"/>
    <w:basedOn w:val="1143"/>
    <w:link w:val="11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5">
    <w:name w:val="Footnote Text Char"/>
    <w:basedOn w:val="1091"/>
    <w:link w:val="1124"/>
    <w:uiPriority w:val="99"/>
    <w:semiHidden/>
    <w:pPr>
      <w:pBdr/>
      <w:spacing/>
      <w:ind/>
    </w:pPr>
    <w:rPr>
      <w:sz w:val="20"/>
      <w:szCs w:val="20"/>
    </w:rPr>
  </w:style>
  <w:style w:type="character" w:styleId="1126">
    <w:name w:val="foot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paragraph" w:styleId="1127">
    <w:name w:val="endnote text"/>
    <w:basedOn w:val="1143"/>
    <w:link w:val="11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8">
    <w:name w:val="Endnote Text Char"/>
    <w:basedOn w:val="1091"/>
    <w:link w:val="1127"/>
    <w:uiPriority w:val="99"/>
    <w:semiHidden/>
    <w:pPr>
      <w:pBdr/>
      <w:spacing/>
      <w:ind/>
    </w:pPr>
    <w:rPr>
      <w:sz w:val="20"/>
      <w:szCs w:val="20"/>
    </w:rPr>
  </w:style>
  <w:style w:type="character" w:styleId="1129">
    <w:name w:val="end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character" w:styleId="1130">
    <w:name w:val="Hyperlink"/>
    <w:basedOn w:val="10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1">
    <w:name w:val="FollowedHyperlink"/>
    <w:basedOn w:val="10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32">
    <w:name w:val="toc 1"/>
    <w:basedOn w:val="1143"/>
    <w:next w:val="1143"/>
    <w:uiPriority w:val="39"/>
    <w:unhideWhenUsed/>
    <w:pPr>
      <w:pBdr/>
      <w:spacing w:after="100"/>
      <w:ind/>
    </w:pPr>
  </w:style>
  <w:style w:type="paragraph" w:styleId="1133">
    <w:name w:val="toc 2"/>
    <w:basedOn w:val="1143"/>
    <w:next w:val="1143"/>
    <w:uiPriority w:val="39"/>
    <w:unhideWhenUsed/>
    <w:pPr>
      <w:pBdr/>
      <w:spacing w:after="100"/>
      <w:ind w:left="220"/>
    </w:pPr>
  </w:style>
  <w:style w:type="paragraph" w:styleId="1134">
    <w:name w:val="toc 3"/>
    <w:basedOn w:val="1143"/>
    <w:next w:val="1143"/>
    <w:uiPriority w:val="39"/>
    <w:unhideWhenUsed/>
    <w:pPr>
      <w:pBdr/>
      <w:spacing w:after="100"/>
      <w:ind w:left="440"/>
    </w:pPr>
  </w:style>
  <w:style w:type="paragraph" w:styleId="1135">
    <w:name w:val="toc 4"/>
    <w:basedOn w:val="1143"/>
    <w:next w:val="1143"/>
    <w:uiPriority w:val="39"/>
    <w:unhideWhenUsed/>
    <w:pPr>
      <w:pBdr/>
      <w:spacing w:after="100"/>
      <w:ind w:left="660"/>
    </w:pPr>
  </w:style>
  <w:style w:type="paragraph" w:styleId="1136">
    <w:name w:val="toc 5"/>
    <w:basedOn w:val="1143"/>
    <w:next w:val="1143"/>
    <w:uiPriority w:val="39"/>
    <w:unhideWhenUsed/>
    <w:pPr>
      <w:pBdr/>
      <w:spacing w:after="100"/>
      <w:ind w:left="880"/>
    </w:pPr>
  </w:style>
  <w:style w:type="paragraph" w:styleId="1137">
    <w:name w:val="toc 6"/>
    <w:basedOn w:val="1143"/>
    <w:next w:val="1143"/>
    <w:uiPriority w:val="39"/>
    <w:unhideWhenUsed/>
    <w:pPr>
      <w:pBdr/>
      <w:spacing w:after="100"/>
      <w:ind w:left="1100"/>
    </w:pPr>
  </w:style>
  <w:style w:type="paragraph" w:styleId="1138">
    <w:name w:val="toc 7"/>
    <w:basedOn w:val="1143"/>
    <w:next w:val="1143"/>
    <w:uiPriority w:val="39"/>
    <w:unhideWhenUsed/>
    <w:pPr>
      <w:pBdr/>
      <w:spacing w:after="100"/>
      <w:ind w:left="1320"/>
    </w:pPr>
  </w:style>
  <w:style w:type="paragraph" w:styleId="1139">
    <w:name w:val="toc 8"/>
    <w:basedOn w:val="1143"/>
    <w:next w:val="1143"/>
    <w:uiPriority w:val="39"/>
    <w:unhideWhenUsed/>
    <w:pPr>
      <w:pBdr/>
      <w:spacing w:after="100"/>
      <w:ind w:left="1540"/>
    </w:pPr>
  </w:style>
  <w:style w:type="paragraph" w:styleId="1140">
    <w:name w:val="toc 9"/>
    <w:basedOn w:val="1143"/>
    <w:next w:val="1143"/>
    <w:uiPriority w:val="39"/>
    <w:unhideWhenUsed/>
    <w:pPr>
      <w:pBdr/>
      <w:spacing w:after="100"/>
      <w:ind w:left="1760"/>
    </w:pPr>
  </w:style>
  <w:style w:type="paragraph" w:styleId="1141">
    <w:name w:val="TOC Heading"/>
    <w:uiPriority w:val="39"/>
    <w:unhideWhenUsed/>
    <w:pPr>
      <w:pBdr/>
      <w:spacing/>
      <w:ind/>
    </w:pPr>
  </w:style>
  <w:style w:type="paragraph" w:styleId="1142">
    <w:name w:val="table of figures"/>
    <w:basedOn w:val="1143"/>
    <w:next w:val="1143"/>
    <w:uiPriority w:val="99"/>
    <w:unhideWhenUsed/>
    <w:pPr>
      <w:pBdr/>
      <w:spacing w:after="0" w:afterAutospacing="0"/>
      <w:ind/>
    </w:pPr>
  </w:style>
  <w:style w:type="paragraph" w:styleId="1143" w:default="1">
    <w:name w:val="Normal"/>
    <w:next w:val="1143"/>
    <w:link w:val="1143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44">
    <w:name w:val="Заголовок 1"/>
    <w:basedOn w:val="1143"/>
    <w:next w:val="1143"/>
    <w:link w:val="1164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45">
    <w:name w:val="Заголовок 2"/>
    <w:basedOn w:val="1143"/>
    <w:next w:val="1143"/>
    <w:link w:val="1165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46">
    <w:name w:val="Заголовок 3"/>
    <w:basedOn w:val="1143"/>
    <w:next w:val="1143"/>
    <w:link w:val="1166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47">
    <w:name w:val="Заголовок 4"/>
    <w:basedOn w:val="1143"/>
    <w:next w:val="1143"/>
    <w:link w:val="1167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48">
    <w:name w:val="Заголовок 5"/>
    <w:basedOn w:val="1143"/>
    <w:next w:val="1143"/>
    <w:link w:val="1168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49">
    <w:name w:val="Заголовок 6"/>
    <w:basedOn w:val="1143"/>
    <w:next w:val="1143"/>
    <w:link w:val="1169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0">
    <w:name w:val="Заголовок 7"/>
    <w:basedOn w:val="1143"/>
    <w:next w:val="1143"/>
    <w:link w:val="1170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1">
    <w:name w:val="Заголовок 8"/>
    <w:basedOn w:val="1143"/>
    <w:next w:val="1143"/>
    <w:link w:val="1171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52">
    <w:name w:val="Заголовок 9"/>
    <w:basedOn w:val="1143"/>
    <w:next w:val="1143"/>
    <w:link w:val="1172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53">
    <w:name w:val="Основной шрифт абзаца"/>
    <w:next w:val="1153"/>
    <w:link w:val="1143"/>
    <w:uiPriority w:val="1"/>
    <w:unhideWhenUsed/>
    <w:pPr>
      <w:pBdr/>
      <w:spacing/>
      <w:ind/>
    </w:pPr>
  </w:style>
  <w:style w:type="table" w:styleId="1154">
    <w:name w:val="Обычная таблица"/>
    <w:next w:val="1154"/>
    <w:link w:val="1143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55">
    <w:name w:val="Нет списка"/>
    <w:next w:val="1155"/>
    <w:link w:val="1143"/>
    <w:uiPriority w:val="99"/>
    <w:semiHidden/>
    <w:unhideWhenUsed/>
    <w:pPr>
      <w:pBdr/>
      <w:spacing/>
      <w:ind/>
    </w:pPr>
  </w:style>
  <w:style w:type="paragraph" w:styleId="1156">
    <w:name w:val="Верхний колонтитул"/>
    <w:basedOn w:val="1143"/>
    <w:next w:val="1156"/>
    <w:link w:val="115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57">
    <w:name w:val="Верхний колонтитул Знак"/>
    <w:basedOn w:val="1153"/>
    <w:next w:val="1157"/>
    <w:link w:val="1156"/>
    <w:uiPriority w:val="99"/>
    <w:pPr>
      <w:pBdr/>
      <w:spacing/>
      <w:ind/>
    </w:pPr>
  </w:style>
  <w:style w:type="paragraph" w:styleId="1158">
    <w:name w:val="Нижний колонтитул"/>
    <w:basedOn w:val="1143"/>
    <w:next w:val="1158"/>
    <w:link w:val="115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59">
    <w:name w:val="Нижний колонтитул Знак"/>
    <w:basedOn w:val="1153"/>
    <w:next w:val="1159"/>
    <w:link w:val="1158"/>
    <w:uiPriority w:val="99"/>
    <w:pPr>
      <w:pBdr/>
      <w:spacing/>
      <w:ind/>
    </w:pPr>
  </w:style>
  <w:style w:type="paragraph" w:styleId="1160">
    <w:name w:val="Текст выноски"/>
    <w:basedOn w:val="1143"/>
    <w:next w:val="1160"/>
    <w:link w:val="116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1">
    <w:name w:val="Текст выноски Знак"/>
    <w:next w:val="1161"/>
    <w:link w:val="116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62">
    <w:name w:val="Замещающий текст"/>
    <w:next w:val="1162"/>
    <w:link w:val="1143"/>
    <w:uiPriority w:val="99"/>
    <w:semiHidden/>
    <w:pPr>
      <w:pBdr/>
      <w:spacing/>
      <w:ind/>
    </w:pPr>
    <w:rPr>
      <w:color w:val="808080"/>
    </w:rPr>
  </w:style>
  <w:style w:type="character" w:styleId="1163">
    <w:name w:val="Гиперссылка"/>
    <w:next w:val="1163"/>
    <w:link w:val="1143"/>
    <w:uiPriority w:val="99"/>
    <w:unhideWhenUsed/>
    <w:pPr>
      <w:pBdr/>
      <w:spacing/>
      <w:ind/>
    </w:pPr>
    <w:rPr>
      <w:color w:val="0000ff"/>
      <w:u w:val="single"/>
    </w:rPr>
  </w:style>
  <w:style w:type="character" w:styleId="1164">
    <w:name w:val="Заголовок 1 Знак"/>
    <w:next w:val="1164"/>
    <w:link w:val="1144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65">
    <w:name w:val="Заголовок 2 Знак"/>
    <w:next w:val="1165"/>
    <w:link w:val="1145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66">
    <w:name w:val="Заголовок 3 Знак"/>
    <w:next w:val="1166"/>
    <w:link w:val="1146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67">
    <w:name w:val="Заголовок 4 Знак"/>
    <w:next w:val="1167"/>
    <w:link w:val="1147"/>
    <w:uiPriority w:val="9"/>
    <w:pPr>
      <w:pBdr/>
      <w:spacing/>
      <w:ind/>
    </w:pPr>
    <w:rPr>
      <w:b/>
      <w:bCs/>
      <w:sz w:val="28"/>
      <w:szCs w:val="28"/>
    </w:rPr>
  </w:style>
  <w:style w:type="character" w:styleId="1168">
    <w:name w:val="Заголовок 5 Знак"/>
    <w:next w:val="1168"/>
    <w:link w:val="1148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69">
    <w:name w:val="Заголовок 6 Знак"/>
    <w:next w:val="1169"/>
    <w:link w:val="1149"/>
    <w:uiPriority w:val="9"/>
    <w:semiHidden/>
    <w:pPr>
      <w:pBdr/>
      <w:spacing/>
      <w:ind/>
    </w:pPr>
    <w:rPr>
      <w:b/>
      <w:bCs/>
    </w:rPr>
  </w:style>
  <w:style w:type="character" w:styleId="1170">
    <w:name w:val="Заголовок 7 Знак"/>
    <w:next w:val="1170"/>
    <w:link w:val="1150"/>
    <w:uiPriority w:val="9"/>
    <w:semiHidden/>
    <w:pPr>
      <w:pBdr/>
      <w:spacing/>
      <w:ind/>
    </w:pPr>
    <w:rPr>
      <w:sz w:val="24"/>
      <w:szCs w:val="24"/>
    </w:rPr>
  </w:style>
  <w:style w:type="character" w:styleId="1171">
    <w:name w:val="Заголовок 8 Знак"/>
    <w:next w:val="1171"/>
    <w:link w:val="1151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72">
    <w:name w:val="Заголовок 9 Знак"/>
    <w:next w:val="1172"/>
    <w:link w:val="1152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73">
    <w:name w:val="Название"/>
    <w:basedOn w:val="1143"/>
    <w:next w:val="1143"/>
    <w:link w:val="1174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74">
    <w:name w:val="Название Знак"/>
    <w:next w:val="1174"/>
    <w:link w:val="1173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75">
    <w:name w:val="Подзаголовок"/>
    <w:basedOn w:val="1143"/>
    <w:next w:val="1143"/>
    <w:link w:val="1176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76">
    <w:name w:val="Подзаголовок Знак"/>
    <w:next w:val="1176"/>
    <w:link w:val="1175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77">
    <w:name w:val="Строгий"/>
    <w:next w:val="1177"/>
    <w:link w:val="1143"/>
    <w:uiPriority w:val="22"/>
    <w:qFormat/>
    <w:pPr>
      <w:pBdr/>
      <w:spacing/>
      <w:ind/>
    </w:pPr>
    <w:rPr>
      <w:b/>
      <w:bCs/>
    </w:rPr>
  </w:style>
  <w:style w:type="character" w:styleId="1178">
    <w:name w:val="Выделение"/>
    <w:next w:val="1178"/>
    <w:link w:val="1143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79">
    <w:name w:val="Без интервала"/>
    <w:basedOn w:val="1143"/>
    <w:next w:val="1179"/>
    <w:link w:val="1143"/>
    <w:uiPriority w:val="1"/>
    <w:qFormat/>
    <w:pPr>
      <w:pBdr/>
      <w:spacing/>
      <w:ind/>
    </w:pPr>
    <w:rPr>
      <w:szCs w:val="32"/>
    </w:rPr>
  </w:style>
  <w:style w:type="paragraph" w:styleId="1180">
    <w:name w:val="Абзац списка"/>
    <w:basedOn w:val="1143"/>
    <w:next w:val="1180"/>
    <w:link w:val="1143"/>
    <w:uiPriority w:val="34"/>
    <w:qFormat/>
    <w:pPr>
      <w:pBdr/>
      <w:spacing/>
      <w:ind w:left="720"/>
      <w:contextualSpacing w:val="true"/>
    </w:pPr>
  </w:style>
  <w:style w:type="paragraph" w:styleId="1181">
    <w:name w:val="Цитата 2"/>
    <w:basedOn w:val="1143"/>
    <w:next w:val="1143"/>
    <w:link w:val="1182"/>
    <w:uiPriority w:val="29"/>
    <w:qFormat/>
    <w:pPr>
      <w:pBdr/>
      <w:spacing/>
      <w:ind/>
    </w:pPr>
    <w:rPr>
      <w:i/>
    </w:rPr>
  </w:style>
  <w:style w:type="character" w:styleId="1182">
    <w:name w:val="Цитата 2 Знак"/>
    <w:next w:val="1182"/>
    <w:link w:val="1181"/>
    <w:uiPriority w:val="29"/>
    <w:pPr>
      <w:pBdr/>
      <w:spacing/>
      <w:ind/>
    </w:pPr>
    <w:rPr>
      <w:i/>
      <w:sz w:val="24"/>
      <w:szCs w:val="24"/>
    </w:rPr>
  </w:style>
  <w:style w:type="paragraph" w:styleId="1183">
    <w:name w:val="Выделенная цитата"/>
    <w:basedOn w:val="1143"/>
    <w:next w:val="1143"/>
    <w:link w:val="1184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84">
    <w:name w:val="Выделенная цитата Знак"/>
    <w:next w:val="1184"/>
    <w:link w:val="1183"/>
    <w:uiPriority w:val="30"/>
    <w:pPr>
      <w:pBdr/>
      <w:spacing/>
      <w:ind/>
    </w:pPr>
    <w:rPr>
      <w:b/>
      <w:i/>
      <w:sz w:val="24"/>
    </w:rPr>
  </w:style>
  <w:style w:type="character" w:styleId="1185">
    <w:name w:val="Слабое выделение"/>
    <w:next w:val="1185"/>
    <w:link w:val="1143"/>
    <w:uiPriority w:val="19"/>
    <w:qFormat/>
    <w:pPr>
      <w:pBdr/>
      <w:spacing/>
      <w:ind/>
    </w:pPr>
    <w:rPr>
      <w:i/>
      <w:color w:val="5a5a5a"/>
    </w:rPr>
  </w:style>
  <w:style w:type="character" w:styleId="1186">
    <w:name w:val="Сильное выделение"/>
    <w:next w:val="1186"/>
    <w:link w:val="1143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87">
    <w:name w:val="Слабая ссылка"/>
    <w:next w:val="1187"/>
    <w:link w:val="1143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88">
    <w:name w:val="Сильная ссылка"/>
    <w:next w:val="1188"/>
    <w:link w:val="1143"/>
    <w:uiPriority w:val="32"/>
    <w:qFormat/>
    <w:pPr>
      <w:pBdr/>
      <w:spacing/>
      <w:ind/>
    </w:pPr>
    <w:rPr>
      <w:b/>
      <w:sz w:val="24"/>
      <w:u w:val="single"/>
    </w:rPr>
  </w:style>
  <w:style w:type="character" w:styleId="1189">
    <w:name w:val="Название книги"/>
    <w:next w:val="1189"/>
    <w:link w:val="1143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0">
    <w:name w:val="Заголовок оглавления"/>
    <w:basedOn w:val="1144"/>
    <w:next w:val="1143"/>
    <w:link w:val="1143"/>
    <w:uiPriority w:val="39"/>
    <w:semiHidden/>
    <w:unhideWhenUsed/>
    <w:qFormat/>
    <w:pPr>
      <w:pBdr/>
      <w:spacing/>
      <w:ind/>
      <w:outlineLvl w:val="9"/>
    </w:pPr>
  </w:style>
  <w:style w:type="paragraph" w:styleId="1191">
    <w:name w:val="Стиль2"/>
    <w:basedOn w:val="1143"/>
    <w:next w:val="1191"/>
    <w:link w:val="1143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192">
    <w:name w:val="Стандартный HTML"/>
    <w:basedOn w:val="1143"/>
    <w:next w:val="1192"/>
    <w:link w:val="1193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193">
    <w:name w:val="Стандартный HTML Знак"/>
    <w:next w:val="1193"/>
    <w:link w:val="1192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194">
    <w:name w:val="c1"/>
    <w:next w:val="1194"/>
    <w:link w:val="1143"/>
    <w:pPr>
      <w:pBdr/>
      <w:spacing/>
      <w:ind/>
    </w:pPr>
    <w:rPr>
      <w:color w:val="0000ff"/>
    </w:rPr>
  </w:style>
  <w:style w:type="paragraph" w:styleId="1195">
    <w:name w:val="Ñòèëü3"/>
    <w:basedOn w:val="1143"/>
    <w:next w:val="1195"/>
    <w:link w:val="1143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196">
    <w:name w:val="apple-style-span"/>
    <w:next w:val="1196"/>
    <w:link w:val="1143"/>
    <w:pPr>
      <w:pBdr/>
      <w:spacing/>
      <w:ind/>
    </w:pPr>
  </w:style>
  <w:style w:type="table" w:styleId="1197">
    <w:name w:val="Сетка таблицы"/>
    <w:basedOn w:val="1154"/>
    <w:next w:val="1197"/>
    <w:link w:val="1143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98">
    <w:name w:val="Обычный (веб)"/>
    <w:basedOn w:val="1143"/>
    <w:next w:val="1198"/>
    <w:link w:val="1143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199">
    <w:name w:val="Таблицы (моноширинный)"/>
    <w:basedOn w:val="1143"/>
    <w:next w:val="1143"/>
    <w:link w:val="1143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0">
    <w:name w:val="По умолчанию"/>
    <w:next w:val="1200"/>
    <w:link w:val="1143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1">
    <w:name w:val="Знак примечания"/>
    <w:next w:val="1201"/>
    <w:link w:val="114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02">
    <w:name w:val="Текст примечания"/>
    <w:basedOn w:val="1143"/>
    <w:next w:val="1202"/>
    <w:link w:val="120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03">
    <w:name w:val="Текст примечания Знак"/>
    <w:next w:val="1203"/>
    <w:link w:val="1202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04">
    <w:name w:val="Тема примечания"/>
    <w:basedOn w:val="1202"/>
    <w:next w:val="1202"/>
    <w:link w:val="1205"/>
    <w:uiPriority w:val="99"/>
    <w:semiHidden/>
    <w:unhideWhenUsed/>
    <w:pPr>
      <w:pBdr/>
      <w:spacing/>
      <w:ind/>
    </w:pPr>
    <w:rPr>
      <w:b/>
      <w:bCs/>
    </w:rPr>
  </w:style>
  <w:style w:type="character" w:styleId="1205">
    <w:name w:val="Тема примечания Знак"/>
    <w:next w:val="1205"/>
    <w:link w:val="1204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06">
    <w:name w:val="Основной текст_"/>
    <w:next w:val="1206"/>
    <w:link w:val="1207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07">
    <w:name w:val="Основной текст1"/>
    <w:basedOn w:val="1143"/>
    <w:next w:val="1207"/>
    <w:link w:val="1206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08">
    <w:name w:val="Неразрешенное упоминание"/>
    <w:next w:val="1208"/>
    <w:link w:val="114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09">
    <w:name w:val="Default"/>
    <w:next w:val="1209"/>
    <w:link w:val="1143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71</cp:revision>
  <dcterms:created xsi:type="dcterms:W3CDTF">2023-07-04T06:05:00Z</dcterms:created>
  <dcterms:modified xsi:type="dcterms:W3CDTF">2025-09-12T07:56:13Z</dcterms:modified>
  <cp:version>1048576</cp:version>
</cp:coreProperties>
</file>