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Исх.№ </w:t>
      </w:r>
      <w:r>
        <w:rPr>
          <w:rFonts w:ascii="Calibri" w:hAnsi="Calibri" w:cs="Calibri"/>
          <w:lang w:val="ru-RU"/>
        </w:rPr>
        <w:t xml:space="preserve">1</w:t>
      </w:r>
      <w:r>
        <w:rPr>
          <w:rFonts w:ascii="Calibri" w:hAnsi="Calibri" w:cs="Calibri"/>
          <w:lang w:val="ru-RU"/>
        </w:rPr>
        <w:t xml:space="preserve">73</w:t>
      </w:r>
      <w:r>
        <w:rPr>
          <w:rFonts w:ascii="Calibri" w:hAnsi="Calibri" w:cs="Calibri"/>
          <w:lang w:val="ru-RU"/>
        </w:rPr>
        <w:t xml:space="preserve">/202</w:t>
      </w:r>
      <w:r>
        <w:rPr>
          <w:rFonts w:ascii="Calibri" w:hAnsi="Calibri" w:cs="Calibri"/>
          <w:lang w:val="ru-RU"/>
        </w:rPr>
        <w:t xml:space="preserve">5</w:t>
      </w:r>
      <w:r>
        <w:rPr>
          <w:rFonts w:ascii="Calibri" w:hAnsi="Calibri" w:cs="Calibri"/>
          <w:lang w:val="ru-RU"/>
        </w:rPr>
        <w:t xml:space="preserve">/Г</w:t>
      </w:r>
      <w:r>
        <w:rPr>
          <w:rFonts w:ascii="Calibri" w:hAnsi="Calibri" w:cs="Calibri"/>
          <w:lang w:val="ru-RU"/>
        </w:rPr>
        <w:t xml:space="preserve"> от </w:t>
      </w:r>
      <w:r>
        <w:rPr>
          <w:rFonts w:ascii="Calibri" w:hAnsi="Calibri" w:cs="Calibri"/>
          <w:lang w:val="ru-RU"/>
        </w:rPr>
        <w:t xml:space="preserve">09.01</w:t>
      </w:r>
      <w:r>
        <w:rPr>
          <w:rFonts w:ascii="Calibri" w:hAnsi="Calibri" w:cs="Calibri"/>
          <w:lang w:val="ru-RU"/>
        </w:rPr>
        <w:t xml:space="preserve">.202</w:t>
      </w:r>
      <w:r>
        <w:rPr>
          <w:rFonts w:ascii="Calibri" w:hAnsi="Calibri" w:cs="Calibri"/>
          <w:lang w:val="ru-RU"/>
        </w:rPr>
        <w:t xml:space="preserve">5</w:t>
      </w:r>
      <w:r>
        <w:rPr>
          <w:rFonts w:ascii="Calibri" w:hAnsi="Calibri" w:cs="Calibri"/>
          <w:lang w:val="ru-RU"/>
        </w:rPr>
        <w:t xml:space="preserve"> г.</w:t>
      </w:r>
      <w:r>
        <w:rPr>
          <w:rFonts w:ascii="Calibri" w:hAnsi="Calibri" w:cs="Calibri"/>
          <w:lang w:val="ru-RU"/>
        </w:rPr>
        <w:tab/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right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Заместителю директора 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right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по капитальному строительству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right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начальнику управления 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right"/>
        <w:rPr>
          <w:rFonts w:ascii="Calibri" w:hAnsi="Calibri" w:cs="Calibri"/>
          <w:lang w:val="ru-RU"/>
        </w:rPr>
      </w:pPr>
      <w:r/>
      <w:bookmarkStart w:id="0" w:name="_GoBack"/>
      <w:r/>
      <w:bookmarkEnd w:id="0"/>
      <w:r>
        <w:rPr>
          <w:rFonts w:ascii="Calibri" w:hAnsi="Calibri" w:cs="Calibri"/>
          <w:lang w:val="ru-RU"/>
        </w:rPr>
        <w:t xml:space="preserve">                  Д.С. Жуку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center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Уважаемый Денис Станиславович!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        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Настоящим письмом информируем Вас о том, что выполнение работ по договорам строительного подряда заключенным с ПАО «Россети Московский регион»: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1.</w:t>
      </w:r>
      <w:r>
        <w:rPr>
          <w:rFonts w:ascii="Calibri" w:hAnsi="Calibri" w:cs="Calibri"/>
          <w:lang w:val="ru-RU"/>
        </w:rPr>
        <w:tab/>
      </w:r>
      <w:r>
        <w:rPr>
          <w:rFonts w:ascii="Calibri" w:hAnsi="Calibri" w:cs="Calibri"/>
          <w:lang w:val="ru-RU"/>
        </w:rPr>
        <w:t xml:space="preserve">№ </w:t>
      </w:r>
      <w:r>
        <w:rPr>
          <w:rFonts w:ascii="Calibri" w:hAnsi="Calibri" w:cs="Calibri"/>
          <w:lang w:val="ru-RU"/>
        </w:rPr>
        <w:t xml:space="preserve">{contractNo} от {contractDate}г</w:t>
      </w:r>
      <w:r>
        <w:rPr>
          <w:rFonts w:ascii="Calibri" w:hAnsi="Calibri" w:cs="Calibri"/>
          <w:lang w:val="ru-RU"/>
        </w:rPr>
      </w:r>
      <w:r>
        <w:rPr>
          <w:rFonts w:ascii="Calibri" w:hAnsi="Calibri" w:cs="Calibri"/>
          <w:lang w:val="ru-RU"/>
        </w:rPr>
        <w:t xml:space="preserve">., по титулу: </w:t>
      </w:r>
      <w:r>
        <w:rPr>
          <w:rFonts w:ascii="Calibri" w:hAnsi="Calibri" w:cs="Calibri"/>
          <w:lang w:val="ru-RU"/>
        </w:rPr>
        <w:t xml:space="preserve">«</w:t>
      </w:r>
      <w:r>
        <w:rPr>
          <w:rFonts w:ascii="Calibri" w:hAnsi="Calibri" w:cs="Calibri"/>
          <w:lang w:val="undefined"/>
        </w:rPr>
        <w:t xml:space="preserve">{title}</w:t>
      </w:r>
      <w:r>
        <w:rPr>
          <w:rFonts w:ascii="Calibri" w:hAnsi="Calibri" w:cs="Calibri"/>
          <w:lang w:val="ru-RU"/>
        </w:rPr>
        <w:t xml:space="preserve">»</w:t>
      </w:r>
      <w:r/>
      <w:r>
        <w:rPr>
          <w:rFonts w:ascii="Calibri" w:hAnsi="Calibri" w:cs="Calibri"/>
          <w:lang w:val="ru-RU"/>
        </w:rPr>
        <w:t xml:space="preserve">. В соответствии с п. 3.1. Договора срок окончания работ определён </w:t>
      </w:r>
      <w:r>
        <w:rPr>
          <w:rFonts w:ascii="Calibri" w:hAnsi="Calibri" w:cs="Calibri"/>
          <w:lang w:val="ru-RU"/>
        </w:rPr>
        <w:t xml:space="preserve">{contractEnd}</w:t>
      </w:r>
      <w:r>
        <w:rPr>
          <w:rFonts w:ascii="Calibri" w:hAnsi="Calibri" w:cs="Calibri"/>
          <w:lang w:val="undefined"/>
        </w:rPr>
        <w:t xml:space="preserve">.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2.</w:t>
      </w:r>
      <w:r>
        <w:rPr>
          <w:rFonts w:ascii="Calibri" w:hAnsi="Calibri" w:cs="Calibri"/>
          <w:lang w:val="ru-RU"/>
        </w:rPr>
        <w:tab/>
      </w:r>
      <w:r>
        <w:rPr>
          <w:rFonts w:ascii="Calibri" w:hAnsi="Calibri" w:cs="Calibri"/>
          <w:lang w:val="ru-RU"/>
        </w:rPr>
        <w:t xml:space="preserve">№ С518777-333009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от </w:t>
      </w:r>
      <w:r>
        <w:rPr>
          <w:rFonts w:ascii="Calibri" w:hAnsi="Calibri" w:cs="Calibri"/>
          <w:lang w:val="ru-RU"/>
        </w:rPr>
        <w:t xml:space="preserve">16.12</w:t>
      </w:r>
      <w:r>
        <w:rPr>
          <w:rFonts w:ascii="Calibri" w:hAnsi="Calibri" w:cs="Calibri"/>
          <w:lang w:val="ru-RU"/>
        </w:rPr>
        <w:t xml:space="preserve">.2024</w:t>
      </w:r>
      <w:r>
        <w:rPr>
          <w:rFonts w:ascii="Calibri" w:hAnsi="Calibri" w:cs="Calibri"/>
          <w:lang w:val="ru-RU"/>
        </w:rPr>
        <w:t xml:space="preserve">г. по титулу: </w:t>
      </w:r>
      <w:r>
        <w:rPr>
          <w:rFonts w:ascii="Calibri" w:hAnsi="Calibri" w:cs="Calibri"/>
          <w:lang w:val="ru-RU"/>
        </w:rPr>
        <w:t xml:space="preserve">Строительство ВЛЗ-10 кВ от ВЛЗ-10 кВ ф. </w:t>
      </w:r>
      <w:r>
        <w:rPr>
          <w:rFonts w:ascii="Calibri" w:hAnsi="Calibri" w:cs="Calibri"/>
          <w:lang w:val="ru-RU"/>
        </w:rPr>
        <w:t xml:space="preserve">Хоругвино</w:t>
      </w:r>
      <w:r>
        <w:rPr>
          <w:rFonts w:ascii="Calibri" w:hAnsi="Calibri" w:cs="Calibri"/>
          <w:lang w:val="ru-RU"/>
        </w:rPr>
        <w:t xml:space="preserve"> ПС №71 "Поварово", ВЛИ-0,38 кВ, ВРЩ-0,4 кВ, в т.ч. ПИР, МО, Солнечногорский р-н</w:t>
      </w:r>
      <w:r>
        <w:rPr>
          <w:rFonts w:ascii="Calibri" w:hAnsi="Calibri" w:cs="Calibri"/>
          <w:lang w:val="ru-RU"/>
        </w:rPr>
        <w:t xml:space="preserve">.</w:t>
      </w:r>
      <w:r>
        <w:rPr>
          <w:rFonts w:ascii="Calibri" w:hAnsi="Calibri" w:cs="Calibri"/>
          <w:lang w:val="ru-RU"/>
        </w:rPr>
        <w:t xml:space="preserve"> В соответствии с п. 3.1. Договора срок окончания работ определён </w:t>
      </w:r>
      <w:r>
        <w:rPr>
          <w:rFonts w:ascii="Calibri" w:hAnsi="Calibri" w:cs="Calibri"/>
          <w:lang w:val="ru-RU"/>
        </w:rPr>
        <w:t xml:space="preserve">«02» января 2025г.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ООО «Гефест» </w:t>
      </w:r>
      <w:r>
        <w:rPr>
          <w:rFonts w:ascii="Calibri" w:hAnsi="Calibri" w:cs="Calibri"/>
          <w:lang w:val="ru-RU"/>
        </w:rPr>
        <w:t xml:space="preserve">препятствовали объективные обстоятельства, не позволяющие завершить выполнение работ в срок, к числу таких обстоятельств необходимо отнести следующее</w:t>
      </w:r>
      <w:r>
        <w:rPr>
          <w:rFonts w:ascii="Calibri" w:hAnsi="Calibri" w:cs="Calibri"/>
          <w:lang w:val="ru-RU"/>
        </w:rPr>
        <w:t xml:space="preserve">: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На основании</w:t>
      </w:r>
      <w:r>
        <w:rPr>
          <w:rFonts w:ascii="Calibri" w:hAnsi="Calibri" w:cs="Calibri"/>
          <w:lang w:val="ru-RU"/>
        </w:rPr>
        <w:t xml:space="preserve"> нецелесообразност</w:t>
      </w:r>
      <w:r>
        <w:rPr>
          <w:rFonts w:ascii="Calibri" w:hAnsi="Calibri" w:cs="Calibri"/>
          <w:lang w:val="ru-RU"/>
        </w:rPr>
        <w:t xml:space="preserve">и</w:t>
      </w:r>
      <w:r>
        <w:rPr>
          <w:rFonts w:ascii="Calibri" w:hAnsi="Calibri" w:cs="Calibri"/>
          <w:lang w:val="ru-RU"/>
        </w:rPr>
        <w:t xml:space="preserve"> подключения большого количества маломощных тупиковых </w:t>
      </w:r>
      <w:r>
        <w:rPr>
          <w:rFonts w:ascii="Calibri" w:hAnsi="Calibri" w:cs="Calibri"/>
          <w:lang w:val="ru-RU"/>
        </w:rPr>
        <w:t xml:space="preserve">подстанций </w:t>
      </w:r>
      <w:r>
        <w:rPr>
          <w:rFonts w:ascii="Calibri" w:hAnsi="Calibri" w:cs="Calibri"/>
          <w:lang w:val="ru-RU"/>
        </w:rPr>
        <w:t xml:space="preserve">к одному питающему центру одной </w:t>
      </w:r>
      <w:r>
        <w:rPr>
          <w:rFonts w:ascii="Calibri" w:hAnsi="Calibri" w:cs="Calibri"/>
          <w:lang w:val="ru-RU"/>
        </w:rPr>
        <w:t xml:space="preserve">кабельной линией, т.к. </w:t>
      </w:r>
      <w:r>
        <w:rPr>
          <w:rFonts w:ascii="Calibri" w:hAnsi="Calibri" w:cs="Calibri"/>
          <w:lang w:val="ru-RU"/>
        </w:rPr>
        <w:t xml:space="preserve">при выходе из строя КЛ все ТП будут отключены</w:t>
      </w:r>
      <w:r>
        <w:rPr>
          <w:rFonts w:ascii="Calibri" w:hAnsi="Calibri" w:cs="Calibri"/>
          <w:lang w:val="ru-RU"/>
        </w:rPr>
        <w:t xml:space="preserve">,</w:t>
      </w:r>
      <w:r>
        <w:rPr>
          <w:rFonts w:ascii="Calibri" w:hAnsi="Calibri" w:cs="Calibri"/>
          <w:lang w:val="ru-RU"/>
        </w:rPr>
        <w:t xml:space="preserve"> Солнечногорским РЭС </w:t>
      </w:r>
      <w:r>
        <w:rPr>
          <w:rFonts w:ascii="Calibri" w:hAnsi="Calibri" w:cs="Calibri"/>
          <w:lang w:val="ru-RU"/>
        </w:rPr>
        <w:t xml:space="preserve">была инициирована</w:t>
      </w:r>
      <w:r>
        <w:rPr>
          <w:rFonts w:ascii="Calibri" w:hAnsi="Calibri" w:cs="Calibri"/>
          <w:lang w:val="ru-RU"/>
        </w:rPr>
        <w:t xml:space="preserve"> разработка общей схемы электроснабжения с питанием проходных </w:t>
      </w:r>
      <w:r>
        <w:rPr>
          <w:rFonts w:ascii="Calibri" w:hAnsi="Calibri" w:cs="Calibri"/>
          <w:lang w:val="ru-RU"/>
        </w:rPr>
        <w:t xml:space="preserve">подстанций</w:t>
      </w:r>
      <w:r>
        <w:rPr>
          <w:rFonts w:ascii="Calibri" w:hAnsi="Calibri" w:cs="Calibri"/>
          <w:lang w:val="ru-RU"/>
        </w:rPr>
        <w:t xml:space="preserve"> от двух источников питания по кольцевой схеме.  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В связи с отсутствием земель </w:t>
      </w:r>
      <w:r>
        <w:rPr>
          <w:rFonts w:ascii="Calibri" w:hAnsi="Calibri" w:cs="Calibri"/>
          <w:lang w:val="ru-RU"/>
        </w:rPr>
        <w:t xml:space="preserve">с</w:t>
      </w:r>
      <w:r>
        <w:rPr>
          <w:rFonts w:ascii="Calibri" w:hAnsi="Calibri" w:cs="Calibri"/>
          <w:lang w:val="ru-RU"/>
        </w:rPr>
        <w:t xml:space="preserve"> неразграниченной собственностью п</w:t>
      </w:r>
      <w:r>
        <w:rPr>
          <w:rFonts w:ascii="Calibri" w:hAnsi="Calibri" w:cs="Calibri"/>
          <w:lang w:val="ru-RU"/>
        </w:rPr>
        <w:t xml:space="preserve">осле длительных </w:t>
      </w:r>
      <w:r>
        <w:rPr>
          <w:rFonts w:ascii="Calibri" w:hAnsi="Calibri" w:cs="Calibri"/>
          <w:lang w:val="ru-RU"/>
        </w:rPr>
        <w:t xml:space="preserve">согласований</w:t>
      </w:r>
      <w:r>
        <w:rPr>
          <w:rFonts w:ascii="Calibri" w:hAnsi="Calibri" w:cs="Calibri"/>
          <w:lang w:val="ru-RU"/>
        </w:rPr>
        <w:t xml:space="preserve"> с собственниками кадастров получен</w:t>
      </w:r>
      <w:r>
        <w:rPr>
          <w:rFonts w:ascii="Calibri" w:hAnsi="Calibri" w:cs="Calibri"/>
          <w:lang w:val="ru-RU"/>
        </w:rPr>
        <w:t xml:space="preserve">ы</w:t>
      </w:r>
      <w:r>
        <w:rPr>
          <w:rFonts w:ascii="Calibri" w:hAnsi="Calibri" w:cs="Calibri"/>
          <w:lang w:val="ru-RU"/>
        </w:rPr>
        <w:t xml:space="preserve"> согласовани</w:t>
      </w:r>
      <w:r>
        <w:rPr>
          <w:rFonts w:ascii="Calibri" w:hAnsi="Calibri" w:cs="Calibri"/>
          <w:lang w:val="ru-RU"/>
        </w:rPr>
        <w:t xml:space="preserve">я</w:t>
      </w:r>
      <w:r>
        <w:rPr>
          <w:rFonts w:ascii="Calibri" w:hAnsi="Calibri" w:cs="Calibri"/>
          <w:lang w:val="ru-RU"/>
        </w:rPr>
        <w:t xml:space="preserve"> размещения проектируемых подстанций. 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Количество</w:t>
      </w:r>
      <w:r>
        <w:rPr>
          <w:rFonts w:ascii="Calibri" w:hAnsi="Calibri" w:cs="Calibri"/>
          <w:lang w:val="ru-RU"/>
        </w:rPr>
        <w:t xml:space="preserve"> заявок на технологическое присоединение в данной промышленной зоне </w:t>
      </w:r>
      <w:r>
        <w:rPr>
          <w:rFonts w:ascii="Calibri" w:hAnsi="Calibri" w:cs="Calibri"/>
          <w:lang w:val="ru-RU"/>
        </w:rPr>
        <w:t xml:space="preserve">увеличивается, собственники</w:t>
      </w:r>
      <w:r>
        <w:rPr>
          <w:rFonts w:ascii="Calibri" w:hAnsi="Calibri" w:cs="Calibri"/>
          <w:lang w:val="ru-RU"/>
        </w:rPr>
        <w:t xml:space="preserve"> кадастров </w:t>
      </w:r>
      <w:r>
        <w:rPr>
          <w:rFonts w:ascii="Calibri" w:hAnsi="Calibri" w:cs="Calibri"/>
          <w:lang w:val="ru-RU"/>
        </w:rPr>
        <w:t xml:space="preserve">вяло</w:t>
      </w:r>
      <w:r>
        <w:rPr>
          <w:rFonts w:ascii="Calibri" w:hAnsi="Calibri" w:cs="Calibri"/>
          <w:lang w:val="ru-RU"/>
        </w:rPr>
        <w:t xml:space="preserve"> согласовывают размещение подстанций на своих кадастрах, единственным решением остается проектирование подстанций в габаритах КТП-1000. </w:t>
      </w:r>
      <w:r>
        <w:rPr>
          <w:rFonts w:ascii="Calibri" w:hAnsi="Calibri" w:cs="Calibri"/>
          <w:lang w:val="ru-RU"/>
        </w:rPr>
        <w:t xml:space="preserve">КТП-1200, </w:t>
      </w:r>
      <w:r>
        <w:rPr>
          <w:rFonts w:ascii="Calibri" w:hAnsi="Calibri" w:cs="Calibri"/>
          <w:lang w:val="ru-RU"/>
        </w:rPr>
        <w:t xml:space="preserve">в связи с чем</w:t>
      </w:r>
      <w:r>
        <w:rPr>
          <w:rFonts w:ascii="Calibri" w:hAnsi="Calibri" w:cs="Calibri"/>
          <w:lang w:val="ru-RU"/>
        </w:rPr>
        <w:t xml:space="preserve"> ПАО «Россети Московский регион» инициируют корректировку технических условий заявителей.</w:t>
      </w:r>
      <w:r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 xml:space="preserve">Настоящим письмом уведомляем вас, что проектные работы в рамках данных договоров подряда будут возобновлены по факту получения скорректированного объема работ от ПАО «Россети Московский регион».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На основании вышеизложенного ООО «</w:t>
      </w:r>
      <w:r>
        <w:rPr>
          <w:rFonts w:ascii="Calibri" w:hAnsi="Calibri" w:cs="Calibri"/>
          <w:lang w:val="ru-RU"/>
        </w:rPr>
        <w:t xml:space="preserve">Гефест</w:t>
      </w:r>
      <w:r>
        <w:rPr>
          <w:rFonts w:ascii="Calibri" w:hAnsi="Calibri" w:cs="Calibri"/>
          <w:lang w:val="ru-RU"/>
        </w:rPr>
        <w:t xml:space="preserve">» не могут завершить проектные работы, что влечет за собой </w:t>
      </w:r>
      <w:r>
        <w:rPr>
          <w:rFonts w:ascii="Calibri" w:hAnsi="Calibri" w:cs="Calibri"/>
          <w:lang w:val="ru-RU"/>
        </w:rPr>
        <w:t xml:space="preserve">жалобы, </w:t>
      </w:r>
      <w:r>
        <w:rPr>
          <w:rFonts w:ascii="Calibri" w:hAnsi="Calibri" w:cs="Calibri"/>
          <w:lang w:val="ru-RU"/>
        </w:rPr>
        <w:t xml:space="preserve">просрочку договоров подряда, и </w:t>
      </w:r>
      <w:r>
        <w:rPr>
          <w:rFonts w:ascii="Calibri" w:hAnsi="Calibri" w:cs="Calibri"/>
          <w:lang w:val="ru-RU"/>
        </w:rPr>
        <w:t xml:space="preserve">возможность </w:t>
      </w:r>
      <w:r>
        <w:rPr>
          <w:rFonts w:ascii="Calibri" w:hAnsi="Calibri" w:cs="Calibri"/>
          <w:lang w:val="ru-RU"/>
        </w:rPr>
        <w:t xml:space="preserve">претензионн</w:t>
      </w:r>
      <w:r>
        <w:rPr>
          <w:rFonts w:ascii="Calibri" w:hAnsi="Calibri" w:cs="Calibri"/>
          <w:lang w:val="ru-RU"/>
        </w:rPr>
        <w:t xml:space="preserve">ой</w:t>
      </w:r>
      <w:r>
        <w:rPr>
          <w:rFonts w:ascii="Calibri" w:hAnsi="Calibri" w:cs="Calibri"/>
          <w:lang w:val="ru-RU"/>
        </w:rPr>
        <w:t xml:space="preserve"> работ</w:t>
      </w:r>
      <w:r>
        <w:rPr>
          <w:rFonts w:ascii="Calibri" w:hAnsi="Calibri" w:cs="Calibri"/>
          <w:lang w:val="ru-RU"/>
        </w:rPr>
        <w:t xml:space="preserve">ы</w:t>
      </w:r>
      <w:r>
        <w:rPr>
          <w:rFonts w:ascii="Calibri" w:hAnsi="Calibri" w:cs="Calibri"/>
          <w:lang w:val="ru-RU"/>
        </w:rPr>
        <w:t xml:space="preserve"> в адрес подрядчика.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В соответствии с п 2 ст. 330 ГК РФ кредитор не вправе требовать уплаты неустойки, если должник не несет ответственности за неисполнение или ненадлежащее исполнение обязательства.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Приним</w:t>
      </w:r>
      <w:r>
        <w:rPr>
          <w:rFonts w:ascii="Calibri" w:hAnsi="Calibri" w:cs="Calibri"/>
          <w:lang w:val="ru-RU"/>
        </w:rPr>
        <w:t xml:space="preserve">ая во внимание вышеизложенное, а также учитывая все объективные обстоятельства, находящиеся за пределами зоны ответственности Подрядчика, явившиеся причиной нарушения сроков выполнения работ по вышеуказанным договорам, просим не проводить в отношении ООО «</w:t>
      </w:r>
      <w:r>
        <w:rPr>
          <w:rFonts w:ascii="Calibri" w:hAnsi="Calibri" w:cs="Calibri"/>
          <w:lang w:val="ru-RU"/>
        </w:rPr>
        <w:t xml:space="preserve">Гефест</w:t>
      </w:r>
      <w:r>
        <w:rPr>
          <w:rFonts w:ascii="Calibri" w:hAnsi="Calibri" w:cs="Calibri"/>
          <w:lang w:val="ru-RU"/>
        </w:rPr>
        <w:t xml:space="preserve">» претензионную работу и не инициировать исковую работу, а также рассмотреть возможность продления договоров подряда.</w:t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</w:r>
      <w:r>
        <w:rPr>
          <w:rFonts w:ascii="Calibri" w:hAnsi="Calibri" w:cs="Calibri"/>
          <w:lang w:val="ru-RU"/>
        </w:rPr>
      </w:r>
    </w:p>
    <w:p>
      <w:pPr>
        <w:pBdr/>
        <w:spacing w:line="360" w:lineRule="auto"/>
        <w:ind w:firstLine="709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</w:r>
      <w:r>
        <w:rPr>
          <w:rFonts w:ascii="Calibri" w:hAnsi="Calibri" w:cs="Calibri"/>
          <w:lang w:val="ru-RU"/>
        </w:rPr>
      </w:r>
    </w:p>
    <w:p>
      <w:pPr>
        <w:pStyle w:val="834"/>
        <w:pBdr/>
        <w:spacing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Генеральный директор</w:t>
      </w:r>
      <w:r>
        <w:rPr>
          <w:rFonts w:cs="Calibri"/>
          <w:sz w:val="24"/>
          <w:szCs w:val="24"/>
        </w:rPr>
      </w:r>
    </w:p>
    <w:p>
      <w:pPr>
        <w:pStyle w:val="834"/>
        <w:pBdr/>
        <w:spacing/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ООО «Гефест»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  <w:t xml:space="preserve">                                                    </w:t>
      </w:r>
      <w:r>
        <w:rPr>
          <w:rFonts w:cs="Calibri"/>
          <w:sz w:val="24"/>
          <w:szCs w:val="24"/>
        </w:rPr>
        <w:t xml:space="preserve">Звездов</w:t>
      </w:r>
      <w:r>
        <w:rPr>
          <w:rFonts w:cs="Calibri"/>
          <w:sz w:val="24"/>
          <w:szCs w:val="24"/>
        </w:rPr>
        <w:t xml:space="preserve"> Р.Е.</w:t>
      </w:r>
      <w:r>
        <w:rPr>
          <w:rFonts w:cs="Calibri"/>
          <w:sz w:val="24"/>
          <w:szCs w:val="24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Bdr/>
        <w:spacing/>
        <w:ind/>
        <w:rPr>
          <w:sz w:val="22"/>
          <w:szCs w:val="22"/>
          <w:lang w:val="ru-RU"/>
        </w:rPr>
        <w:sectPr>
          <w:headerReference w:type="default" r:id="rId9"/>
          <w:footnotePr/>
          <w:endnotePr/>
          <w:type w:val="nextPage"/>
          <w:pgSz w:h="16840" w:orient="portrait" w:w="11900"/>
          <w:pgMar w:top="720" w:right="720" w:bottom="284" w:left="1134" w:header="340" w:footer="360" w:gutter="0"/>
          <w:cols w:num="1" w:sep="0" w:space="720" w:equalWidth="1"/>
        </w:sect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Bdr/>
        <w:spacing/>
        <w:ind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p>
      <w:pPr>
        <w:pBdr/>
        <w:spacing/>
        <w:ind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</w:r>
      <w:r>
        <w:rPr>
          <w:sz w:val="22"/>
          <w:szCs w:val="22"/>
          <w:lang w:val="ru-RU"/>
        </w:rPr>
      </w:r>
    </w:p>
    <w:sectPr>
      <w:footnotePr/>
      <w:endnotePr/>
      <w:type w:val="continuous"/>
      <w:pgSz w:h="16840" w:orient="portrait" w:w="11900"/>
      <w:pgMar w:top="720" w:right="720" w:bottom="720" w:left="1134" w:header="340" w:footer="36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</w:font>
  <w:font w:name="Rockwell">
    <w:panose1 w:val="02040502050405020303"/>
  </w:font>
  <w:font w:name="Calibri">
    <w:panose1 w:val="020F0502020204030204"/>
  </w:font>
  <w:font w:name="Courier New">
    <w:panose1 w:val="02070309020205020404"/>
  </w:font>
  <w:font w:name="Segoe UI">
    <w:panose1 w:val="020B0502040504020204"/>
  </w:font>
  <w:font w:name="Gotham Pro">
    <w:panose1 w:val="05040102010807070707"/>
  </w:font>
  <w:font w:name="Arial">
    <w:panose1 w:val="020B0604020202020204"/>
  </w:font>
  <w:font w:name="Arial Unicode MS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pPr>
    <w:r>
      <w:rPr>
        <w:rFonts w:ascii="Rockwell" w:hAnsi="Rockwell" w:eastAsia="Helvetica" w:cs="Helvetica"/>
        <w:b/>
        <w:i/>
        <w:iCs/>
        <w:color w:val="424242"/>
        <w:sz w:val="28"/>
        <w:szCs w:val="28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212725</wp:posOffset>
              </wp:positionH>
              <wp:positionV relativeFrom="page">
                <wp:posOffset>-1859915</wp:posOffset>
              </wp:positionV>
              <wp:extent cx="7134225" cy="1457326"/>
              <wp:effectExtent l="0" t="0" r="0" b="0"/>
              <wp:wrapNone/>
              <wp:docPr id="1" name="officeArt object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73741826" name="шапка.png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rcRect l="0" t="0" r="0" b="3772"/>
                      <a:stretch/>
                    </pic:blipFill>
                    <pic:spPr bwMode="auto">
                      <a:xfrm>
                        <a:off x="0" y="0"/>
                        <a:ext cx="7134225" cy="1457326"/>
                      </a:xfrm>
                      <a:prstGeom prst="rect">
                        <a:avLst/>
                      </a:prstGeom>
                      <a:ln w="12700" cap="flat">
                        <a:noFill/>
                        <a:miter lim="400000"/>
                      </a:ln>
                      <a:effectLst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8240;o:allowoverlap:true;o:allowincell:true;mso-position-horizontal-relative:page;margin-left:16.75pt;mso-position-horizontal:absolute;mso-position-vertical-relative:page;margin-top:-146.45pt;mso-position-vertical:absolute;width:561.75pt;height:114.75pt;mso-wrap-distance-left:12.00pt;mso-wrap-distance-top:12.00pt;mso-wrap-distance-right:12.00pt;mso-wrap-distance-bottom:12.00pt;z-index:1;" stroked="f" strokeweight="1.00pt">
              <v:imagedata r:id="rId1" o:title="" croptop="0f" cropleft="0f" cropbottom="2472f" cropright="0f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ОБЩЕСТВО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С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ОГРАНИЧЕННОЙ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  <w:t xml:space="preserve"> </w:t>
    </w:r>
    <w:r>
      <w:rPr>
        <w:rFonts w:ascii="Calibri" w:hAnsi="Calibri" w:eastAsia="Calibri" w:cs="Calibri"/>
        <w:b/>
        <w:i/>
        <w:iCs/>
        <w:color w:val="424242"/>
        <w:sz w:val="28"/>
        <w:szCs w:val="28"/>
        <w:shd w:val="clear" w:color="auto" w:fill="ffffff"/>
      </w:rPr>
      <w:t xml:space="preserve">ОТВЕТСТВЕННОСТЬЮ</w:t>
    </w:r>
    <w:r>
      <w:rPr>
        <w:rFonts w:ascii="Rockwell" w:hAnsi="Rockwell"/>
        <w:b/>
        <w:i/>
        <w:iCs/>
        <w:color w:val="424242"/>
        <w:sz w:val="28"/>
        <w:szCs w:val="28"/>
        <w:shd w:val="clear" w:color="auto" w:fill="ffffff"/>
      </w:rPr>
    </w:r>
  </w:p>
  <w:p>
    <w:pPr>
      <w:pStyle w:val="8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jc w:val="center"/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pP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  <w:t xml:space="preserve">«ГЕФЕСТ»</w:t>
    </w:r>
    <w:r>
      <w:rPr>
        <w:rFonts w:ascii="Times New Roman" w:hAnsi="Times New Roman" w:eastAsia="Helvetica" w:cs="Times New Roman"/>
        <w:b/>
        <w:bCs/>
        <w:i/>
        <w:iCs/>
        <w:color w:val="424242"/>
        <w:sz w:val="28"/>
        <w:szCs w:val="28"/>
      </w:rPr>
    </w:r>
  </w:p>
  <w:p>
    <w:pPr>
      <w:pStyle w:val="824"/>
      <w:pBdr>
        <w:bottom w:val="single" w:color="000000" w:sz="4" w:space="1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0" w:lineRule="auto"/>
      <w:ind/>
      <w:rPr>
        <w:rFonts w:eastAsia="Helvetica" w:cs="Helvetica" w:asciiTheme="minorHAnsi" w:hAnsiTheme="minorHAnsi"/>
        <w:color w:val="424242"/>
        <w:sz w:val="28"/>
        <w:szCs w:val="28"/>
      </w:rPr>
    </w:pPr>
    <w:r>
      <w:rPr>
        <w:rFonts w:eastAsia="Helvetica" w:cs="Helvetica" w:asciiTheme="minorHAnsi" w:hAnsiTheme="minorHAnsi"/>
        <w:color w:val="424242"/>
        <w:sz w:val="28"/>
        <w:szCs w:val="28"/>
      </w:rPr>
    </w:r>
    <w:r>
      <w:rPr>
        <w:rFonts w:eastAsia="Helvetica" w:cs="Helvetica" w:asciiTheme="minorHAnsi" w:hAnsiTheme="minorHAnsi"/>
        <w:color w:val="424242"/>
        <w:sz w:val="28"/>
        <w:szCs w:val="28"/>
      </w:rPr>
    </w:r>
  </w:p>
  <w:p>
    <w:pPr>
      <w:pStyle w:val="824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 w:line="192" w:lineRule="auto"/>
      <w:ind/>
      <w:jc w:val="center"/>
      <w:rPr>
        <w:rFonts w:eastAsia="Helvetica" w:cs="Helvetica" w:asciiTheme="minorHAnsi" w:hAnsiTheme="minorHAnsi"/>
        <w:b/>
        <w:i/>
        <w:color w:val="424242"/>
        <w:sz w:val="18"/>
        <w:szCs w:val="18"/>
      </w:rPr>
    </w:pP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  <w:r>
      <w:rPr>
        <w:rFonts w:eastAsia="Helvetica" w:cs="Helvetica" w:asciiTheme="minorHAnsi" w:hAnsiTheme="minorHAnsi"/>
        <w:b/>
        <w:i/>
        <w:color w:val="424242"/>
        <w:sz w:val="18"/>
        <w:szCs w:val="18"/>
      </w:rPr>
    </w:r>
  </w:p>
  <w:p>
    <w:pPr>
      <w:pStyle w:val="824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ascii="Helvetica" w:hAnsi="Helvetica" w:eastAsia="Helvetica" w:cs="Helvetica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Юридический адрес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: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141508, МОСКОВСКАЯ ОБЛАСТЬ, Г.О. СОЛНЕЧНОГОРСК, Г СОЛНЕЧНОГОРСК,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УЛ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ПРОМЫШЛЕННАЯ, СТР. 29А К. 1 ОФИС 11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</w:r>
  </w:p>
  <w:p>
    <w:pPr>
      <w:pStyle w:val="824"/>
      <w:pBdr>
        <w:bottom w:val="none" w:color="000000" w:sz="0" w:space="0"/>
      </w:pBd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  <w:lang w:val="en-US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тел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(9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8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  <w:lang w:val="en-US"/>
      </w:rPr>
      <w:t xml:space="preserve">5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)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2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  <w:lang w:val="en-US"/>
      </w:rPr>
      <w:t xml:space="preserve">969666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  <w:lang w:val="en-US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e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-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mail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:</w:t>
    </w:r>
    <w:r>
      <w:rPr>
        <w:lang w:val="en-US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infogefest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@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internet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.</w:t>
    </w:r>
    <w:r>
      <w:rPr>
        <w:rFonts w:ascii="Helvetica" w:hAnsi="Helvetica" w:eastAsia="Helvetica" w:cs="Helvetica"/>
        <w:b/>
        <w:i/>
        <w:color w:val="424242"/>
        <w:sz w:val="20"/>
        <w:szCs w:val="20"/>
        <w:lang w:val="en-US"/>
      </w:rPr>
      <w:t xml:space="preserve">ru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  <w:lang w:val="en-US"/>
      </w:rPr>
    </w:r>
  </w:p>
  <w:p>
    <w:pPr>
      <w:pStyle w:val="8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ОГРН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1215000057238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ИНН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5044122213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КПП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504401001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30101810400000000225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8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center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р/с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40702810940000107044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БИК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 </w:t>
    </w:r>
    <w:r>
      <w:rPr>
        <w:rFonts w:ascii="Helvetica" w:hAnsi="Helvetica" w:eastAsia="Helvetica" w:cs="Helvetica"/>
        <w:b/>
        <w:i/>
        <w:color w:val="424242"/>
        <w:sz w:val="20"/>
        <w:szCs w:val="20"/>
      </w:rPr>
      <w:t xml:space="preserve">044525225ПАО «Сбербанк»</w:t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  <w:p>
    <w:pPr>
      <w:pStyle w:val="824"/>
      <w:pBdr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320"/>
        <w:tab w:val="left" w:leader="none" w:pos="5040"/>
        <w:tab w:val="left" w:leader="none" w:pos="5760"/>
        <w:tab w:val="left" w:leader="none" w:pos="6480"/>
        <w:tab w:val="left" w:leader="none" w:pos="7200"/>
        <w:tab w:val="left" w:leader="none" w:pos="7920"/>
        <w:tab w:val="left" w:leader="none" w:pos="8640"/>
        <w:tab w:val="left" w:leader="none" w:pos="9360"/>
        <w:tab w:val="left" w:leader="none" w:pos="10080"/>
      </w:tabs>
      <w:spacing/>
      <w:ind/>
      <w:jc w:val="both"/>
      <w:rPr>
        <w:rFonts w:eastAsia="Helvetica" w:cs="Helvetica" w:asciiTheme="minorHAnsi" w:hAnsiTheme="minorHAnsi"/>
        <w:b/>
        <w:i/>
        <w:color w:val="424242"/>
        <w:sz w:val="20"/>
        <w:szCs w:val="20"/>
      </w:rPr>
    </w:pP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  <w:r>
      <w:rPr>
        <w:rFonts w:eastAsia="Helvetica" w:cs="Helvetica" w:asciiTheme="minorHAnsi" w:hAnsiTheme="minorHAnsi"/>
        <w:b/>
        <w:i/>
        <w:color w:val="424242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Arial Unicode MS" w:cs="Times New Roman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8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8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8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8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8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8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818"/>
    <w:next w:val="818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818"/>
    <w:next w:val="818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818"/>
    <w:next w:val="818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818"/>
    <w:next w:val="818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818"/>
    <w:next w:val="818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818"/>
    <w:next w:val="818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818"/>
    <w:next w:val="818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818"/>
    <w:next w:val="818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818"/>
    <w:next w:val="818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819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819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819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819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819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819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819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819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819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818"/>
    <w:next w:val="818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819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818"/>
    <w:next w:val="818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819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818"/>
    <w:next w:val="818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819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8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818"/>
    <w:next w:val="818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819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8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818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8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819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819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8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81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6">
    <w:name w:val="Header Char"/>
    <w:basedOn w:val="819"/>
    <w:link w:val="826"/>
    <w:uiPriority w:val="99"/>
    <w:pPr>
      <w:pBdr/>
      <w:spacing/>
      <w:ind/>
    </w:pPr>
  </w:style>
  <w:style w:type="character" w:styleId="178">
    <w:name w:val="Footer Char"/>
    <w:basedOn w:val="819"/>
    <w:link w:val="828"/>
    <w:uiPriority w:val="99"/>
    <w:pPr>
      <w:pBdr/>
      <w:spacing/>
      <w:ind/>
    </w:pPr>
  </w:style>
  <w:style w:type="paragraph" w:styleId="179">
    <w:name w:val="Caption"/>
    <w:basedOn w:val="818"/>
    <w:next w:val="81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818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819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818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819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819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8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818"/>
    <w:next w:val="818"/>
    <w:uiPriority w:val="39"/>
    <w:unhideWhenUsed/>
    <w:pPr>
      <w:pBdr/>
      <w:spacing w:after="100"/>
      <w:ind/>
    </w:pPr>
  </w:style>
  <w:style w:type="paragraph" w:styleId="189">
    <w:name w:val="toc 2"/>
    <w:basedOn w:val="818"/>
    <w:next w:val="818"/>
    <w:uiPriority w:val="39"/>
    <w:unhideWhenUsed/>
    <w:pPr>
      <w:pBdr/>
      <w:spacing w:after="100"/>
      <w:ind w:left="220"/>
    </w:pPr>
  </w:style>
  <w:style w:type="paragraph" w:styleId="190">
    <w:name w:val="toc 3"/>
    <w:basedOn w:val="818"/>
    <w:next w:val="818"/>
    <w:uiPriority w:val="39"/>
    <w:unhideWhenUsed/>
    <w:pPr>
      <w:pBdr/>
      <w:spacing w:after="100"/>
      <w:ind w:left="440"/>
    </w:pPr>
  </w:style>
  <w:style w:type="paragraph" w:styleId="191">
    <w:name w:val="toc 4"/>
    <w:basedOn w:val="818"/>
    <w:next w:val="818"/>
    <w:uiPriority w:val="39"/>
    <w:unhideWhenUsed/>
    <w:pPr>
      <w:pBdr/>
      <w:spacing w:after="100"/>
      <w:ind w:left="660"/>
    </w:pPr>
  </w:style>
  <w:style w:type="paragraph" w:styleId="192">
    <w:name w:val="toc 5"/>
    <w:basedOn w:val="818"/>
    <w:next w:val="818"/>
    <w:uiPriority w:val="39"/>
    <w:unhideWhenUsed/>
    <w:pPr>
      <w:pBdr/>
      <w:spacing w:after="100"/>
      <w:ind w:left="880"/>
    </w:pPr>
  </w:style>
  <w:style w:type="paragraph" w:styleId="193">
    <w:name w:val="toc 6"/>
    <w:basedOn w:val="818"/>
    <w:next w:val="818"/>
    <w:uiPriority w:val="39"/>
    <w:unhideWhenUsed/>
    <w:pPr>
      <w:pBdr/>
      <w:spacing w:after="100"/>
      <w:ind w:left="1100"/>
    </w:pPr>
  </w:style>
  <w:style w:type="paragraph" w:styleId="194">
    <w:name w:val="toc 7"/>
    <w:basedOn w:val="818"/>
    <w:next w:val="818"/>
    <w:uiPriority w:val="39"/>
    <w:unhideWhenUsed/>
    <w:pPr>
      <w:pBdr/>
      <w:spacing w:after="100"/>
      <w:ind w:left="1320"/>
    </w:pPr>
  </w:style>
  <w:style w:type="paragraph" w:styleId="195">
    <w:name w:val="toc 8"/>
    <w:basedOn w:val="818"/>
    <w:next w:val="818"/>
    <w:uiPriority w:val="39"/>
    <w:unhideWhenUsed/>
    <w:pPr>
      <w:pBdr/>
      <w:spacing w:after="100"/>
      <w:ind w:left="1540"/>
    </w:pPr>
  </w:style>
  <w:style w:type="paragraph" w:styleId="196">
    <w:name w:val="toc 9"/>
    <w:basedOn w:val="818"/>
    <w:next w:val="818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818"/>
    <w:next w:val="818"/>
    <w:uiPriority w:val="99"/>
    <w:unhideWhenUsed/>
    <w:pPr>
      <w:pBdr/>
      <w:spacing w:after="0" w:afterAutospacing="0"/>
      <w:ind/>
    </w:pPr>
  </w:style>
  <w:style w:type="paragraph" w:styleId="818" w:default="1">
    <w:name w:val="Normal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character" w:styleId="819" w:default="1">
    <w:name w:val="Default Paragraph Font"/>
    <w:uiPriority w:val="1"/>
    <w:semiHidden/>
    <w:unhideWhenUsed/>
    <w:pPr>
      <w:pBdr/>
      <w:spacing/>
      <w:ind/>
    </w:pPr>
  </w:style>
  <w:style w:type="table" w:styleId="82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21" w:default="1">
    <w:name w:val="No List"/>
    <w:uiPriority w:val="99"/>
    <w:semiHidden/>
    <w:unhideWhenUsed/>
    <w:pPr>
      <w:pBdr/>
      <w:spacing/>
      <w:ind/>
    </w:pPr>
  </w:style>
  <w:style w:type="character" w:styleId="822">
    <w:name w:val="Hyperlink"/>
    <w:pPr>
      <w:pBdr/>
      <w:spacing/>
      <w:ind/>
    </w:pPr>
    <w:rPr>
      <w:u w:val="single"/>
    </w:rPr>
  </w:style>
  <w:style w:type="table" w:styleId="823" w:customStyle="1">
    <w:name w:val="Table Normal"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 w:customStyle="1">
    <w:name w:val="По умолчанию"/>
    <w:pPr>
      <w:pBdr/>
      <w:spacing/>
      <w:ind/>
    </w:pPr>
    <w:rPr>
      <w:rFonts w:ascii="Gotham Pro" w:hAnsi="Gotham Pro" w:cs="Arial Unicode MS"/>
      <w:color w:val="000000"/>
      <w:sz w:val="22"/>
      <w:szCs w:val="22"/>
    </w:rPr>
  </w:style>
  <w:style w:type="paragraph" w:styleId="825" w:customStyle="1">
    <w:name w:val="Колонтитулы"/>
    <w:pPr>
      <w:pBdr/>
      <w:tabs>
        <w:tab w:val="right" w:leader="none" w:pos="9020"/>
      </w:tabs>
      <w:spacing/>
      <w:ind/>
    </w:pPr>
    <w:rPr>
      <w:rFonts w:ascii="Gotham Pro" w:hAnsi="Gotham Pro" w:eastAsia="Gotham Pro" w:cs="Gotham Pro"/>
      <w:color w:val="000000"/>
      <w:sz w:val="24"/>
      <w:szCs w:val="24"/>
    </w:rPr>
  </w:style>
  <w:style w:type="paragraph" w:styleId="826">
    <w:name w:val="Header"/>
    <w:basedOn w:val="818"/>
    <w:link w:val="827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27" w:customStyle="1">
    <w:name w:val="Верхний колонтитул Знак"/>
    <w:basedOn w:val="819"/>
    <w:link w:val="826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828">
    <w:name w:val="Footer"/>
    <w:basedOn w:val="818"/>
    <w:link w:val="829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829" w:customStyle="1">
    <w:name w:val="Нижний колонтитул Знак"/>
    <w:basedOn w:val="819"/>
    <w:link w:val="828"/>
    <w:uiPriority w:val="99"/>
    <w:pPr>
      <w:pBdr/>
      <w:spacing/>
      <w:ind/>
    </w:pPr>
    <w:rPr>
      <w:rFonts w:ascii="Gotham Pro" w:hAnsi="Gotham Pro" w:eastAsia="Gotham Pro" w:cs="Gotham Pro"/>
      <w:color w:val="000000"/>
      <w:sz w:val="24"/>
      <w:szCs w:val="24"/>
      <w:lang w:val="en-US"/>
    </w:rPr>
  </w:style>
  <w:style w:type="paragraph" w:styleId="830">
    <w:name w:val="Balloon Text"/>
    <w:basedOn w:val="818"/>
    <w:link w:val="831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831" w:customStyle="1">
    <w:name w:val="Текст выноски Знак"/>
    <w:basedOn w:val="819"/>
    <w:link w:val="830"/>
    <w:uiPriority w:val="99"/>
    <w:semiHidden/>
    <w:pPr>
      <w:pBdr/>
      <w:spacing/>
      <w:ind/>
    </w:pPr>
    <w:rPr>
      <w:rFonts w:ascii="Segoe UI" w:hAnsi="Segoe UI" w:eastAsia="Gotham Pro" w:cs="Segoe UI"/>
      <w:color w:val="000000"/>
      <w:sz w:val="18"/>
      <w:szCs w:val="18"/>
      <w:lang w:val="en-US"/>
    </w:rPr>
  </w:style>
  <w:style w:type="table" w:styleId="832">
    <w:name w:val="Table Grid"/>
    <w:basedOn w:val="820"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</w:pPr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 w:customStyle="1">
    <w:name w:val="Таблицы (моноширинный)"/>
    <w:basedOn w:val="818"/>
    <w:next w:val="818"/>
    <w:uiPriority w:val="99"/>
    <w:pPr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/>
      <w:ind/>
      <w:jc w:val="both"/>
    </w:pPr>
    <w:rPr>
      <w:rFonts w:ascii="Courier New" w:hAnsi="Courier New" w:eastAsia="Times New Roman" w:cs="Courier New"/>
      <w:color w:val="auto"/>
      <w:lang w:val="ru-RU"/>
    </w:rPr>
  </w:style>
  <w:style w:type="paragraph" w:styleId="834">
    <w:name w:val="List Paragraph"/>
    <w:basedOn w:val="818"/>
    <w:uiPriority w:val="34"/>
    <w:qFormat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200" w:line="276" w:lineRule="auto"/>
      <w:ind w:left="720"/>
      <w:contextualSpacing w:val="true"/>
    </w:pPr>
    <w:rPr>
      <w:rFonts w:ascii="Calibri" w:hAnsi="Calibri" w:eastAsia="Calibri" w:cs="Times New Roman"/>
      <w:color w:val="auto"/>
      <w:sz w:val="22"/>
      <w:szCs w:val="22"/>
      <w:lang w:val="ru-RU" w:eastAsia="en-US"/>
    </w:rPr>
  </w:style>
  <w:style w:type="paragraph" w:styleId="835" w:customStyle="1">
    <w:name w:val="msonormal_mailru_css_attribute_postfix"/>
    <w:basedOn w:val="818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pacing w:after="100" w:afterAutospacing="1" w:before="100" w:beforeAutospacing="1"/>
      <w:ind/>
    </w:pPr>
    <w:rPr>
      <w:rFonts w:ascii="Times New Roman" w:hAnsi="Times New Roman" w:eastAsia="Times New Roman" w:cs="Times New Roman"/>
      <w:color w:val="auto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>
        <a:prstGeom prst="rect">
          <a:avLst/>
        </a:prstGeom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spDef>
    <a:lnDef>
      <a:spPr bwMode="auto">
        <a:prstGeom prst="rect">
          <a:avLst/>
        </a:prstGeom>
        <a:noFill/>
        <a:ln w="25400" cap="flat">
          <a:solidFill>
            <a:schemeClr val="accent1"/>
          </a:solidFill>
          <a:prstDash val="solid"/>
          <a:round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lnDef>
    <a:txDef>
      <a:spPr bwMode="auto">
        <a:prstGeom prst="rect">
          <a:avLst/>
        </a:prstGeom>
        <a:noFill/>
        <a:ln w="12700" cap="flat">
          <a:noFill/>
          <a:miter lim="400000"/>
        </a:ln>
      </a:spPr>
      <a:bodyPr/>
      <a:lstStyle/>
      <a:style>
        <a:lnRef idx="0">
          <a:srgbClr val="000000"/>
        </a:lnRef>
        <a:fillRef idx="0">
          <a:srgbClr val="000000"/>
        </a:fillRef>
        <a:effectRef idx="0">
          <a:srgbClr val="000000"/>
        </a:effectRef>
        <a:fontRef idx="none"/>
      </a:style>
    </a:tx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3FB11-67ED-43D4-B81F-9A2A1CE1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revision>15</cp:revision>
  <dcterms:created xsi:type="dcterms:W3CDTF">2024-04-27T12:51:00Z</dcterms:created>
  <dcterms:modified xsi:type="dcterms:W3CDTF">2025-09-19T12:00:45Z</dcterms:modified>
</cp:coreProperties>
</file>