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856E9" w14:textId="4E4A6D9B" w:rsidR="00A5261D" w:rsidRPr="00E04642" w:rsidRDefault="00CD7EFC" w:rsidP="00CD7EFC">
      <w:pPr>
        <w:jc w:val="center"/>
      </w:pPr>
      <w:r w:rsidRPr="00E04642">
        <w:t>Final Mini Project Report</w:t>
      </w:r>
    </w:p>
    <w:p w14:paraId="12A65E9B" w14:textId="0B2A8FCB" w:rsidR="00CD7EFC" w:rsidRPr="00E04642" w:rsidRDefault="00CD7EFC" w:rsidP="00CD7EFC">
      <w:pPr>
        <w:rPr>
          <w:b/>
          <w:bCs/>
        </w:rPr>
      </w:pPr>
      <w:r w:rsidRPr="00E04642">
        <w:rPr>
          <w:b/>
          <w:bCs/>
        </w:rPr>
        <w:t>Introduction</w:t>
      </w:r>
    </w:p>
    <w:p w14:paraId="15A7A60F" w14:textId="6D7F27B9" w:rsidR="00CD7EFC" w:rsidRDefault="00CD7EFC" w:rsidP="00CD7EFC">
      <w:r>
        <w:t>The data set from the CDC collected in 2014 (and accessed via UC Irvine Machine Learning Repository) contains many possible indicators of diabetes. It is important to note that in this data set, those with pre-diabetes or diabetes are both counted as having diabetes. Thus, moving forward, diabetes will refer to both those who are diabetic and pre-diabetic.</w:t>
      </w:r>
    </w:p>
    <w:p w14:paraId="401214FE" w14:textId="43E2AF3D" w:rsidR="00CD7EFC" w:rsidRDefault="00CD7EFC" w:rsidP="006E11D2">
      <w:r>
        <w:t xml:space="preserve">I seek to explore which controllable </w:t>
      </w:r>
      <w:r w:rsidR="006E11D2">
        <w:t>features</w:t>
      </w:r>
      <w:r>
        <w:t xml:space="preserve"> have the biggest impact on whether someone is diagnosed with diabetes. </w:t>
      </w:r>
      <w:r w:rsidR="006E11D2">
        <w:t>Since there are some features that do help in predicting whether someone will be diagnosed with diabetes but are uncontrollable (i</w:t>
      </w:r>
      <w:r w:rsidR="00B923B9">
        <w:t>.</w:t>
      </w:r>
      <w:r w:rsidR="006E11D2">
        <w:t>e. Age, experienced a stroke, sex, etc.), I will be creating my model with all our features and then looking primarily at the controllable features (i</w:t>
      </w:r>
      <w:r w:rsidR="00B923B9">
        <w:t>.</w:t>
      </w:r>
      <w:r w:rsidR="006E11D2">
        <w:t>e. Consumption of fruits, veggies, alcohol, smoking habits, physical activity, etc.). I will follow this method because my end goal is not to predict with more accuracy who will and will not be diagnosed with diabetes, but rather to determine the most helpful practices to prevent diabetes.</w:t>
      </w:r>
    </w:p>
    <w:p w14:paraId="4E54783C" w14:textId="77777777" w:rsidR="006E11D2" w:rsidRDefault="006E11D2" w:rsidP="006E11D2"/>
    <w:p w14:paraId="15950A21" w14:textId="3ED181EA" w:rsidR="006E11D2" w:rsidRPr="00E04642" w:rsidRDefault="006E11D2" w:rsidP="006E11D2">
      <w:pPr>
        <w:rPr>
          <w:b/>
          <w:bCs/>
        </w:rPr>
      </w:pPr>
      <w:r w:rsidRPr="00E04642">
        <w:rPr>
          <w:b/>
          <w:bCs/>
        </w:rPr>
        <w:t>EDA</w:t>
      </w:r>
    </w:p>
    <w:p w14:paraId="0674E71B" w14:textId="77777777" w:rsidR="00A11006" w:rsidRDefault="006E11D2" w:rsidP="006E11D2">
      <w:r>
        <w:t>My first exploration was to look at five number summaries of each numerical variable to make sure there were no extreme values that are unreasonable for our data set.</w:t>
      </w:r>
    </w:p>
    <w:p w14:paraId="45F5694F" w14:textId="77777777" w:rsidR="00134EDF" w:rsidRDefault="00134EDF" w:rsidP="006E11D2"/>
    <w:tbl>
      <w:tblPr>
        <w:tblStyle w:val="TableGrid"/>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525"/>
        <w:gridCol w:w="1277"/>
        <w:gridCol w:w="1277"/>
        <w:gridCol w:w="1277"/>
        <w:gridCol w:w="1277"/>
        <w:gridCol w:w="1303"/>
      </w:tblGrid>
      <w:tr w:rsidR="00134EDF" w14:paraId="2A3AC6E5" w14:textId="77777777" w:rsidTr="00E04642">
        <w:trPr>
          <w:trHeight w:val="224"/>
          <w:jc w:val="center"/>
        </w:trPr>
        <w:tc>
          <w:tcPr>
            <w:tcW w:w="1525" w:type="dxa"/>
            <w:shd w:val="clear" w:color="auto" w:fill="83CAEB" w:themeFill="accent1" w:themeFillTint="66"/>
          </w:tcPr>
          <w:p w14:paraId="3C1BE5FC" w14:textId="77777777" w:rsidR="00134EDF" w:rsidRDefault="00134EDF" w:rsidP="00AE60C9">
            <w:pPr>
              <w:jc w:val="center"/>
            </w:pPr>
          </w:p>
        </w:tc>
        <w:tc>
          <w:tcPr>
            <w:tcW w:w="1277" w:type="dxa"/>
            <w:shd w:val="clear" w:color="auto" w:fill="83CAEB" w:themeFill="accent1" w:themeFillTint="66"/>
          </w:tcPr>
          <w:p w14:paraId="1552B8E2" w14:textId="77777777" w:rsidR="00134EDF" w:rsidRPr="00134CA5" w:rsidRDefault="00134EDF" w:rsidP="00AE60C9">
            <w:pPr>
              <w:jc w:val="center"/>
              <w:rPr>
                <w:b/>
                <w:bCs/>
              </w:rPr>
            </w:pPr>
            <w:r w:rsidRPr="00134CA5">
              <w:rPr>
                <w:b/>
                <w:bCs/>
              </w:rPr>
              <w:t>Minimum</w:t>
            </w:r>
          </w:p>
        </w:tc>
        <w:tc>
          <w:tcPr>
            <w:tcW w:w="1277" w:type="dxa"/>
            <w:shd w:val="clear" w:color="auto" w:fill="83CAEB" w:themeFill="accent1" w:themeFillTint="66"/>
          </w:tcPr>
          <w:p w14:paraId="218B82C1" w14:textId="77777777" w:rsidR="00134EDF" w:rsidRPr="00134CA5" w:rsidRDefault="00134EDF" w:rsidP="00AE60C9">
            <w:pPr>
              <w:jc w:val="center"/>
              <w:rPr>
                <w:b/>
                <w:bCs/>
              </w:rPr>
            </w:pPr>
            <w:r w:rsidRPr="00134CA5">
              <w:rPr>
                <w:b/>
                <w:bCs/>
              </w:rPr>
              <w:t>Q1</w:t>
            </w:r>
          </w:p>
        </w:tc>
        <w:tc>
          <w:tcPr>
            <w:tcW w:w="1277" w:type="dxa"/>
            <w:shd w:val="clear" w:color="auto" w:fill="83CAEB" w:themeFill="accent1" w:themeFillTint="66"/>
          </w:tcPr>
          <w:p w14:paraId="0023F8FD" w14:textId="77777777" w:rsidR="00134EDF" w:rsidRPr="00134CA5" w:rsidRDefault="00134EDF" w:rsidP="00AE60C9">
            <w:pPr>
              <w:jc w:val="center"/>
              <w:rPr>
                <w:b/>
                <w:bCs/>
              </w:rPr>
            </w:pPr>
            <w:r w:rsidRPr="00134CA5">
              <w:rPr>
                <w:b/>
                <w:bCs/>
              </w:rPr>
              <w:t>Median</w:t>
            </w:r>
          </w:p>
        </w:tc>
        <w:tc>
          <w:tcPr>
            <w:tcW w:w="1277" w:type="dxa"/>
            <w:shd w:val="clear" w:color="auto" w:fill="83CAEB" w:themeFill="accent1" w:themeFillTint="66"/>
          </w:tcPr>
          <w:p w14:paraId="7F13B156" w14:textId="77777777" w:rsidR="00134EDF" w:rsidRPr="00134CA5" w:rsidRDefault="00134EDF" w:rsidP="00AE60C9">
            <w:pPr>
              <w:jc w:val="center"/>
              <w:rPr>
                <w:b/>
                <w:bCs/>
              </w:rPr>
            </w:pPr>
            <w:r w:rsidRPr="00134CA5">
              <w:rPr>
                <w:b/>
                <w:bCs/>
              </w:rPr>
              <w:t>Q3</w:t>
            </w:r>
          </w:p>
        </w:tc>
        <w:tc>
          <w:tcPr>
            <w:tcW w:w="1303" w:type="dxa"/>
            <w:shd w:val="clear" w:color="auto" w:fill="83CAEB" w:themeFill="accent1" w:themeFillTint="66"/>
          </w:tcPr>
          <w:p w14:paraId="31872F9F" w14:textId="77777777" w:rsidR="00134EDF" w:rsidRPr="00134CA5" w:rsidRDefault="00134EDF" w:rsidP="00AE60C9">
            <w:pPr>
              <w:jc w:val="center"/>
              <w:rPr>
                <w:b/>
                <w:bCs/>
              </w:rPr>
            </w:pPr>
            <w:r w:rsidRPr="00134CA5">
              <w:rPr>
                <w:b/>
                <w:bCs/>
              </w:rPr>
              <w:t>Maximum</w:t>
            </w:r>
          </w:p>
        </w:tc>
      </w:tr>
      <w:tr w:rsidR="00134EDF" w14:paraId="0A563D95" w14:textId="77777777" w:rsidTr="00E04642">
        <w:trPr>
          <w:trHeight w:val="224"/>
          <w:jc w:val="center"/>
        </w:trPr>
        <w:tc>
          <w:tcPr>
            <w:tcW w:w="1525" w:type="dxa"/>
            <w:shd w:val="clear" w:color="auto" w:fill="F6C5AC" w:themeFill="accent2" w:themeFillTint="66"/>
          </w:tcPr>
          <w:p w14:paraId="2BED1AC1" w14:textId="77777777" w:rsidR="00134EDF" w:rsidRPr="00134CA5" w:rsidRDefault="00134EDF" w:rsidP="00AE60C9">
            <w:pPr>
              <w:jc w:val="center"/>
              <w:rPr>
                <w:b/>
                <w:bCs/>
              </w:rPr>
            </w:pPr>
            <w:r w:rsidRPr="00134CA5">
              <w:rPr>
                <w:b/>
                <w:bCs/>
              </w:rPr>
              <w:t>BMI</w:t>
            </w:r>
          </w:p>
        </w:tc>
        <w:tc>
          <w:tcPr>
            <w:tcW w:w="1277" w:type="dxa"/>
            <w:shd w:val="clear" w:color="auto" w:fill="FAE2D5" w:themeFill="accent2" w:themeFillTint="33"/>
          </w:tcPr>
          <w:p w14:paraId="4228369B" w14:textId="77777777" w:rsidR="00134EDF" w:rsidRDefault="00134EDF" w:rsidP="00AE60C9">
            <w:pPr>
              <w:jc w:val="center"/>
            </w:pPr>
            <w:r>
              <w:t>12</w:t>
            </w:r>
          </w:p>
        </w:tc>
        <w:tc>
          <w:tcPr>
            <w:tcW w:w="1277" w:type="dxa"/>
            <w:shd w:val="clear" w:color="auto" w:fill="FAE2D5" w:themeFill="accent2" w:themeFillTint="33"/>
          </w:tcPr>
          <w:p w14:paraId="1BC39FA5" w14:textId="77777777" w:rsidR="00134EDF" w:rsidRDefault="00134EDF" w:rsidP="00AE60C9">
            <w:pPr>
              <w:jc w:val="center"/>
            </w:pPr>
            <w:r>
              <w:t>24</w:t>
            </w:r>
          </w:p>
        </w:tc>
        <w:tc>
          <w:tcPr>
            <w:tcW w:w="1277" w:type="dxa"/>
            <w:shd w:val="clear" w:color="auto" w:fill="FAE2D5" w:themeFill="accent2" w:themeFillTint="33"/>
          </w:tcPr>
          <w:p w14:paraId="3AD02D6C" w14:textId="77777777" w:rsidR="00134EDF" w:rsidRDefault="00134EDF" w:rsidP="00AE60C9">
            <w:pPr>
              <w:jc w:val="center"/>
            </w:pPr>
            <w:r>
              <w:t>27</w:t>
            </w:r>
          </w:p>
        </w:tc>
        <w:tc>
          <w:tcPr>
            <w:tcW w:w="1277" w:type="dxa"/>
            <w:shd w:val="clear" w:color="auto" w:fill="FAE2D5" w:themeFill="accent2" w:themeFillTint="33"/>
          </w:tcPr>
          <w:p w14:paraId="5F6B4FB7" w14:textId="77777777" w:rsidR="00134EDF" w:rsidRDefault="00134EDF" w:rsidP="00AE60C9">
            <w:pPr>
              <w:jc w:val="center"/>
            </w:pPr>
            <w:r>
              <w:t>31</w:t>
            </w:r>
          </w:p>
        </w:tc>
        <w:tc>
          <w:tcPr>
            <w:tcW w:w="1303" w:type="dxa"/>
            <w:shd w:val="clear" w:color="auto" w:fill="FAE2D5" w:themeFill="accent2" w:themeFillTint="33"/>
          </w:tcPr>
          <w:p w14:paraId="32DE0443" w14:textId="77777777" w:rsidR="00134EDF" w:rsidRDefault="00134EDF" w:rsidP="00AE60C9">
            <w:pPr>
              <w:jc w:val="center"/>
            </w:pPr>
            <w:r>
              <w:t>98</w:t>
            </w:r>
          </w:p>
        </w:tc>
      </w:tr>
      <w:tr w:rsidR="00134EDF" w14:paraId="39CB1FAE" w14:textId="77777777" w:rsidTr="00E04642">
        <w:trPr>
          <w:trHeight w:val="224"/>
          <w:jc w:val="center"/>
        </w:trPr>
        <w:tc>
          <w:tcPr>
            <w:tcW w:w="1525" w:type="dxa"/>
            <w:shd w:val="clear" w:color="auto" w:fill="83CAEB" w:themeFill="accent1" w:themeFillTint="66"/>
          </w:tcPr>
          <w:p w14:paraId="29853C4C" w14:textId="77777777" w:rsidR="00134EDF" w:rsidRPr="00134CA5" w:rsidRDefault="00134EDF" w:rsidP="00AE60C9">
            <w:pPr>
              <w:jc w:val="center"/>
              <w:rPr>
                <w:b/>
                <w:bCs/>
              </w:rPr>
            </w:pPr>
            <w:proofErr w:type="spellStart"/>
            <w:r w:rsidRPr="00134CA5">
              <w:rPr>
                <w:b/>
                <w:bCs/>
              </w:rPr>
              <w:t>MentHlth</w:t>
            </w:r>
            <w:proofErr w:type="spellEnd"/>
          </w:p>
        </w:tc>
        <w:tc>
          <w:tcPr>
            <w:tcW w:w="1277" w:type="dxa"/>
            <w:shd w:val="clear" w:color="auto" w:fill="C1E4F5" w:themeFill="accent1" w:themeFillTint="33"/>
          </w:tcPr>
          <w:p w14:paraId="7766E7CD" w14:textId="77777777" w:rsidR="00134EDF" w:rsidRDefault="00134EDF" w:rsidP="00AE60C9">
            <w:pPr>
              <w:jc w:val="center"/>
            </w:pPr>
            <w:r>
              <w:t>0</w:t>
            </w:r>
          </w:p>
        </w:tc>
        <w:tc>
          <w:tcPr>
            <w:tcW w:w="1277" w:type="dxa"/>
            <w:shd w:val="clear" w:color="auto" w:fill="C1E4F5" w:themeFill="accent1" w:themeFillTint="33"/>
          </w:tcPr>
          <w:p w14:paraId="41D7AC84" w14:textId="77777777" w:rsidR="00134EDF" w:rsidRDefault="00134EDF" w:rsidP="00AE60C9">
            <w:pPr>
              <w:jc w:val="center"/>
            </w:pPr>
            <w:r>
              <w:t>28</w:t>
            </w:r>
          </w:p>
        </w:tc>
        <w:tc>
          <w:tcPr>
            <w:tcW w:w="1277" w:type="dxa"/>
            <w:shd w:val="clear" w:color="auto" w:fill="C1E4F5" w:themeFill="accent1" w:themeFillTint="33"/>
          </w:tcPr>
          <w:p w14:paraId="0A022656" w14:textId="77777777" w:rsidR="00134EDF" w:rsidRDefault="00134EDF" w:rsidP="00AE60C9">
            <w:pPr>
              <w:jc w:val="center"/>
            </w:pPr>
            <w:r>
              <w:t>30</w:t>
            </w:r>
          </w:p>
        </w:tc>
        <w:tc>
          <w:tcPr>
            <w:tcW w:w="1277" w:type="dxa"/>
            <w:shd w:val="clear" w:color="auto" w:fill="C1E4F5" w:themeFill="accent1" w:themeFillTint="33"/>
          </w:tcPr>
          <w:p w14:paraId="0F8577AE" w14:textId="77777777" w:rsidR="00134EDF" w:rsidRDefault="00134EDF" w:rsidP="00AE60C9">
            <w:pPr>
              <w:jc w:val="center"/>
            </w:pPr>
            <w:r>
              <w:t>30</w:t>
            </w:r>
          </w:p>
        </w:tc>
        <w:tc>
          <w:tcPr>
            <w:tcW w:w="1303" w:type="dxa"/>
            <w:shd w:val="clear" w:color="auto" w:fill="C1E4F5" w:themeFill="accent1" w:themeFillTint="33"/>
          </w:tcPr>
          <w:p w14:paraId="0E4CF7CD" w14:textId="77777777" w:rsidR="00134EDF" w:rsidRDefault="00134EDF" w:rsidP="00AE60C9">
            <w:pPr>
              <w:jc w:val="center"/>
            </w:pPr>
            <w:r>
              <w:t>30</w:t>
            </w:r>
          </w:p>
        </w:tc>
      </w:tr>
      <w:tr w:rsidR="00134EDF" w14:paraId="18BBAA95" w14:textId="77777777" w:rsidTr="00E04642">
        <w:trPr>
          <w:trHeight w:val="240"/>
          <w:jc w:val="center"/>
        </w:trPr>
        <w:tc>
          <w:tcPr>
            <w:tcW w:w="1525" w:type="dxa"/>
            <w:shd w:val="clear" w:color="auto" w:fill="F6C5AC" w:themeFill="accent2" w:themeFillTint="66"/>
          </w:tcPr>
          <w:p w14:paraId="408B367E" w14:textId="77777777" w:rsidR="00134EDF" w:rsidRPr="00134CA5" w:rsidRDefault="00134EDF" w:rsidP="00AE60C9">
            <w:pPr>
              <w:jc w:val="center"/>
              <w:rPr>
                <w:b/>
                <w:bCs/>
              </w:rPr>
            </w:pPr>
            <w:proofErr w:type="spellStart"/>
            <w:r w:rsidRPr="00134CA5">
              <w:rPr>
                <w:b/>
                <w:bCs/>
              </w:rPr>
              <w:t>PhysHlth</w:t>
            </w:r>
            <w:proofErr w:type="spellEnd"/>
          </w:p>
        </w:tc>
        <w:tc>
          <w:tcPr>
            <w:tcW w:w="1277" w:type="dxa"/>
            <w:shd w:val="clear" w:color="auto" w:fill="FAE2D5" w:themeFill="accent2" w:themeFillTint="33"/>
          </w:tcPr>
          <w:p w14:paraId="37B66946" w14:textId="77777777" w:rsidR="00134EDF" w:rsidRDefault="00134EDF" w:rsidP="00AE60C9">
            <w:pPr>
              <w:jc w:val="center"/>
            </w:pPr>
            <w:r>
              <w:t>0</w:t>
            </w:r>
          </w:p>
        </w:tc>
        <w:tc>
          <w:tcPr>
            <w:tcW w:w="1277" w:type="dxa"/>
            <w:shd w:val="clear" w:color="auto" w:fill="FAE2D5" w:themeFill="accent2" w:themeFillTint="33"/>
          </w:tcPr>
          <w:p w14:paraId="6BF172AD" w14:textId="77777777" w:rsidR="00134EDF" w:rsidRDefault="00134EDF" w:rsidP="00AE60C9">
            <w:pPr>
              <w:jc w:val="center"/>
            </w:pPr>
            <w:r>
              <w:t>27</w:t>
            </w:r>
          </w:p>
        </w:tc>
        <w:tc>
          <w:tcPr>
            <w:tcW w:w="1277" w:type="dxa"/>
            <w:shd w:val="clear" w:color="auto" w:fill="FAE2D5" w:themeFill="accent2" w:themeFillTint="33"/>
          </w:tcPr>
          <w:p w14:paraId="28C9454B" w14:textId="77777777" w:rsidR="00134EDF" w:rsidRDefault="00134EDF" w:rsidP="00AE60C9">
            <w:pPr>
              <w:jc w:val="center"/>
            </w:pPr>
            <w:r>
              <w:t>30</w:t>
            </w:r>
          </w:p>
        </w:tc>
        <w:tc>
          <w:tcPr>
            <w:tcW w:w="1277" w:type="dxa"/>
            <w:shd w:val="clear" w:color="auto" w:fill="FAE2D5" w:themeFill="accent2" w:themeFillTint="33"/>
          </w:tcPr>
          <w:p w14:paraId="4C741E32" w14:textId="77777777" w:rsidR="00134EDF" w:rsidRDefault="00134EDF" w:rsidP="00AE60C9">
            <w:pPr>
              <w:jc w:val="center"/>
            </w:pPr>
            <w:r>
              <w:t>30</w:t>
            </w:r>
          </w:p>
        </w:tc>
        <w:tc>
          <w:tcPr>
            <w:tcW w:w="1303" w:type="dxa"/>
            <w:shd w:val="clear" w:color="auto" w:fill="FAE2D5" w:themeFill="accent2" w:themeFillTint="33"/>
          </w:tcPr>
          <w:p w14:paraId="1DB736BD" w14:textId="77777777" w:rsidR="00134EDF" w:rsidRDefault="00134EDF" w:rsidP="00AE60C9">
            <w:pPr>
              <w:jc w:val="center"/>
            </w:pPr>
            <w:r>
              <w:t>30</w:t>
            </w:r>
          </w:p>
        </w:tc>
      </w:tr>
      <w:tr w:rsidR="00134EDF" w14:paraId="24F31A21" w14:textId="77777777" w:rsidTr="00E04642">
        <w:trPr>
          <w:trHeight w:val="224"/>
          <w:jc w:val="center"/>
        </w:trPr>
        <w:tc>
          <w:tcPr>
            <w:tcW w:w="1525" w:type="dxa"/>
            <w:shd w:val="clear" w:color="auto" w:fill="83CAEB" w:themeFill="accent1" w:themeFillTint="66"/>
          </w:tcPr>
          <w:p w14:paraId="728BD943" w14:textId="77777777" w:rsidR="00134EDF" w:rsidRPr="00134CA5" w:rsidRDefault="00134EDF" w:rsidP="00AE60C9">
            <w:pPr>
              <w:jc w:val="center"/>
              <w:rPr>
                <w:b/>
                <w:bCs/>
              </w:rPr>
            </w:pPr>
            <w:r w:rsidRPr="00134CA5">
              <w:rPr>
                <w:b/>
                <w:bCs/>
              </w:rPr>
              <w:t>Age</w:t>
            </w:r>
          </w:p>
        </w:tc>
        <w:tc>
          <w:tcPr>
            <w:tcW w:w="1277" w:type="dxa"/>
            <w:shd w:val="clear" w:color="auto" w:fill="C1E4F5" w:themeFill="accent1" w:themeFillTint="33"/>
          </w:tcPr>
          <w:p w14:paraId="7A1AD5F3" w14:textId="77777777" w:rsidR="00134EDF" w:rsidRDefault="00134EDF" w:rsidP="00AE60C9">
            <w:pPr>
              <w:jc w:val="center"/>
            </w:pPr>
            <w:r>
              <w:t>21</w:t>
            </w:r>
          </w:p>
        </w:tc>
        <w:tc>
          <w:tcPr>
            <w:tcW w:w="1277" w:type="dxa"/>
            <w:shd w:val="clear" w:color="auto" w:fill="C1E4F5" w:themeFill="accent1" w:themeFillTint="33"/>
          </w:tcPr>
          <w:p w14:paraId="728EB9CB" w14:textId="77777777" w:rsidR="00134EDF" w:rsidRDefault="00134EDF" w:rsidP="00AE60C9">
            <w:pPr>
              <w:jc w:val="center"/>
            </w:pPr>
            <w:r>
              <w:t>47</w:t>
            </w:r>
          </w:p>
        </w:tc>
        <w:tc>
          <w:tcPr>
            <w:tcW w:w="1277" w:type="dxa"/>
            <w:shd w:val="clear" w:color="auto" w:fill="C1E4F5" w:themeFill="accent1" w:themeFillTint="33"/>
          </w:tcPr>
          <w:p w14:paraId="687A9DF3" w14:textId="77777777" w:rsidR="00134EDF" w:rsidRDefault="00134EDF" w:rsidP="00AE60C9">
            <w:pPr>
              <w:jc w:val="center"/>
            </w:pPr>
            <w:r>
              <w:t>57</w:t>
            </w:r>
          </w:p>
        </w:tc>
        <w:tc>
          <w:tcPr>
            <w:tcW w:w="1277" w:type="dxa"/>
            <w:shd w:val="clear" w:color="auto" w:fill="C1E4F5" w:themeFill="accent1" w:themeFillTint="33"/>
          </w:tcPr>
          <w:p w14:paraId="430A6133" w14:textId="77777777" w:rsidR="00134EDF" w:rsidRDefault="00134EDF" w:rsidP="00AE60C9">
            <w:pPr>
              <w:jc w:val="center"/>
            </w:pPr>
            <w:r>
              <w:t>67</w:t>
            </w:r>
          </w:p>
        </w:tc>
        <w:tc>
          <w:tcPr>
            <w:tcW w:w="1303" w:type="dxa"/>
            <w:shd w:val="clear" w:color="auto" w:fill="C1E4F5" w:themeFill="accent1" w:themeFillTint="33"/>
          </w:tcPr>
          <w:p w14:paraId="003FA6EA" w14:textId="77777777" w:rsidR="00134EDF" w:rsidRDefault="00134EDF" w:rsidP="00AE60C9">
            <w:pPr>
              <w:jc w:val="center"/>
            </w:pPr>
            <w:r>
              <w:t>80</w:t>
            </w:r>
          </w:p>
        </w:tc>
      </w:tr>
      <w:tr w:rsidR="00134EDF" w14:paraId="3A1EAA41" w14:textId="77777777" w:rsidTr="00E04642">
        <w:trPr>
          <w:trHeight w:val="465"/>
          <w:jc w:val="center"/>
        </w:trPr>
        <w:tc>
          <w:tcPr>
            <w:tcW w:w="1525" w:type="dxa"/>
            <w:shd w:val="clear" w:color="auto" w:fill="F6C5AC" w:themeFill="accent2" w:themeFillTint="66"/>
          </w:tcPr>
          <w:p w14:paraId="1D3E2388" w14:textId="77777777" w:rsidR="00134EDF" w:rsidRPr="00134CA5" w:rsidRDefault="00134EDF" w:rsidP="00AE60C9">
            <w:pPr>
              <w:jc w:val="center"/>
              <w:rPr>
                <w:b/>
                <w:bCs/>
              </w:rPr>
            </w:pPr>
            <w:r w:rsidRPr="00134CA5">
              <w:rPr>
                <w:b/>
                <w:bCs/>
              </w:rPr>
              <w:t>Education (1-6)</w:t>
            </w:r>
          </w:p>
        </w:tc>
        <w:tc>
          <w:tcPr>
            <w:tcW w:w="1277" w:type="dxa"/>
            <w:shd w:val="clear" w:color="auto" w:fill="FAE2D5" w:themeFill="accent2" w:themeFillTint="33"/>
          </w:tcPr>
          <w:p w14:paraId="73E5DB77" w14:textId="77777777" w:rsidR="00134EDF" w:rsidRDefault="00134EDF" w:rsidP="00AE60C9">
            <w:pPr>
              <w:jc w:val="center"/>
            </w:pPr>
            <w:r>
              <w:t>1</w:t>
            </w:r>
          </w:p>
        </w:tc>
        <w:tc>
          <w:tcPr>
            <w:tcW w:w="1277" w:type="dxa"/>
            <w:shd w:val="clear" w:color="auto" w:fill="FAE2D5" w:themeFill="accent2" w:themeFillTint="33"/>
          </w:tcPr>
          <w:p w14:paraId="542153DF" w14:textId="77777777" w:rsidR="00134EDF" w:rsidRDefault="00134EDF" w:rsidP="00AE60C9">
            <w:pPr>
              <w:jc w:val="center"/>
            </w:pPr>
            <w:r>
              <w:t>4</w:t>
            </w:r>
          </w:p>
        </w:tc>
        <w:tc>
          <w:tcPr>
            <w:tcW w:w="1277" w:type="dxa"/>
            <w:shd w:val="clear" w:color="auto" w:fill="FAE2D5" w:themeFill="accent2" w:themeFillTint="33"/>
          </w:tcPr>
          <w:p w14:paraId="1D9B84BB" w14:textId="77777777" w:rsidR="00134EDF" w:rsidRDefault="00134EDF" w:rsidP="00AE60C9">
            <w:pPr>
              <w:jc w:val="center"/>
            </w:pPr>
            <w:r>
              <w:t>5</w:t>
            </w:r>
          </w:p>
        </w:tc>
        <w:tc>
          <w:tcPr>
            <w:tcW w:w="1277" w:type="dxa"/>
            <w:shd w:val="clear" w:color="auto" w:fill="FAE2D5" w:themeFill="accent2" w:themeFillTint="33"/>
          </w:tcPr>
          <w:p w14:paraId="723FB0EE" w14:textId="77777777" w:rsidR="00134EDF" w:rsidRDefault="00134EDF" w:rsidP="00AE60C9">
            <w:pPr>
              <w:jc w:val="center"/>
            </w:pPr>
            <w:r>
              <w:t>6</w:t>
            </w:r>
          </w:p>
        </w:tc>
        <w:tc>
          <w:tcPr>
            <w:tcW w:w="1303" w:type="dxa"/>
            <w:shd w:val="clear" w:color="auto" w:fill="FAE2D5" w:themeFill="accent2" w:themeFillTint="33"/>
          </w:tcPr>
          <w:p w14:paraId="107380BE" w14:textId="77777777" w:rsidR="00134EDF" w:rsidRDefault="00134EDF" w:rsidP="00AE60C9">
            <w:pPr>
              <w:jc w:val="center"/>
            </w:pPr>
            <w:r>
              <w:t>6</w:t>
            </w:r>
          </w:p>
        </w:tc>
      </w:tr>
      <w:tr w:rsidR="00134EDF" w14:paraId="09D9904B" w14:textId="77777777" w:rsidTr="00E04642">
        <w:trPr>
          <w:trHeight w:val="449"/>
          <w:jc w:val="center"/>
        </w:trPr>
        <w:tc>
          <w:tcPr>
            <w:tcW w:w="1525" w:type="dxa"/>
            <w:shd w:val="clear" w:color="auto" w:fill="83CAEB" w:themeFill="accent1" w:themeFillTint="66"/>
          </w:tcPr>
          <w:p w14:paraId="4576400D" w14:textId="77777777" w:rsidR="00134EDF" w:rsidRPr="00134CA5" w:rsidRDefault="00134EDF" w:rsidP="00AE60C9">
            <w:pPr>
              <w:jc w:val="center"/>
              <w:rPr>
                <w:b/>
                <w:bCs/>
              </w:rPr>
            </w:pPr>
            <w:r w:rsidRPr="00134CA5">
              <w:rPr>
                <w:b/>
                <w:bCs/>
              </w:rPr>
              <w:t>Income (thousands)</w:t>
            </w:r>
          </w:p>
        </w:tc>
        <w:tc>
          <w:tcPr>
            <w:tcW w:w="1277" w:type="dxa"/>
            <w:shd w:val="clear" w:color="auto" w:fill="C1E4F5" w:themeFill="accent1" w:themeFillTint="33"/>
          </w:tcPr>
          <w:p w14:paraId="648414A7" w14:textId="77777777" w:rsidR="00134EDF" w:rsidRDefault="00134EDF" w:rsidP="00AE60C9">
            <w:pPr>
              <w:jc w:val="center"/>
            </w:pPr>
            <w:r>
              <w:t>10</w:t>
            </w:r>
          </w:p>
        </w:tc>
        <w:tc>
          <w:tcPr>
            <w:tcW w:w="1277" w:type="dxa"/>
            <w:shd w:val="clear" w:color="auto" w:fill="C1E4F5" w:themeFill="accent1" w:themeFillTint="33"/>
          </w:tcPr>
          <w:p w14:paraId="3A193405" w14:textId="77777777" w:rsidR="00134EDF" w:rsidRDefault="00134EDF" w:rsidP="00AE60C9">
            <w:pPr>
              <w:jc w:val="center"/>
            </w:pPr>
            <w:r>
              <w:t>30</w:t>
            </w:r>
          </w:p>
        </w:tc>
        <w:tc>
          <w:tcPr>
            <w:tcW w:w="1277" w:type="dxa"/>
            <w:shd w:val="clear" w:color="auto" w:fill="C1E4F5" w:themeFill="accent1" w:themeFillTint="33"/>
          </w:tcPr>
          <w:p w14:paraId="73ED6620" w14:textId="77777777" w:rsidR="00134EDF" w:rsidRDefault="00134EDF" w:rsidP="00AE60C9">
            <w:pPr>
              <w:jc w:val="center"/>
            </w:pPr>
            <w:r>
              <w:t>62.5</w:t>
            </w:r>
          </w:p>
        </w:tc>
        <w:tc>
          <w:tcPr>
            <w:tcW w:w="1277" w:type="dxa"/>
            <w:shd w:val="clear" w:color="auto" w:fill="C1E4F5" w:themeFill="accent1" w:themeFillTint="33"/>
          </w:tcPr>
          <w:p w14:paraId="7573D04F" w14:textId="77777777" w:rsidR="00134EDF" w:rsidRDefault="00134EDF" w:rsidP="00AE60C9">
            <w:pPr>
              <w:jc w:val="center"/>
            </w:pPr>
            <w:r>
              <w:t>75</w:t>
            </w:r>
          </w:p>
        </w:tc>
        <w:tc>
          <w:tcPr>
            <w:tcW w:w="1303" w:type="dxa"/>
            <w:shd w:val="clear" w:color="auto" w:fill="C1E4F5" w:themeFill="accent1" w:themeFillTint="33"/>
          </w:tcPr>
          <w:p w14:paraId="770B5C1C" w14:textId="77777777" w:rsidR="00134EDF" w:rsidRDefault="00134EDF" w:rsidP="00AE60C9">
            <w:pPr>
              <w:jc w:val="center"/>
            </w:pPr>
            <w:r>
              <w:t>75</w:t>
            </w:r>
          </w:p>
        </w:tc>
      </w:tr>
    </w:tbl>
    <w:p w14:paraId="52AB7F6F" w14:textId="5E769667" w:rsidR="006E11D2" w:rsidRDefault="006E11D2" w:rsidP="006E11D2"/>
    <w:p w14:paraId="51611F1E" w14:textId="17DC373D" w:rsidR="00B923B9" w:rsidRDefault="00B923B9" w:rsidP="006E11D2">
      <w:r>
        <w:t xml:space="preserve">From these five number summaries, there do not appear to be any data entry errors as </w:t>
      </w:r>
      <w:r w:rsidR="00F8731C">
        <w:t>all</w:t>
      </w:r>
      <w:r>
        <w:t xml:space="preserve"> the values are in reasonable ranges.</w:t>
      </w:r>
    </w:p>
    <w:p w14:paraId="1978F5C9" w14:textId="0FACAF96" w:rsidR="00456624" w:rsidRDefault="00055546" w:rsidP="006E11D2">
      <w:r>
        <w:rPr>
          <w:noProof/>
        </w:rPr>
        <w:drawing>
          <wp:anchor distT="0" distB="0" distL="114300" distR="114300" simplePos="0" relativeHeight="251658240" behindDoc="1" locked="0" layoutInCell="1" allowOverlap="1" wp14:anchorId="3DEAE045" wp14:editId="6DE6F62C">
            <wp:simplePos x="0" y="0"/>
            <wp:positionH relativeFrom="column">
              <wp:posOffset>3200400</wp:posOffset>
            </wp:positionH>
            <wp:positionV relativeFrom="paragraph">
              <wp:posOffset>147955</wp:posOffset>
            </wp:positionV>
            <wp:extent cx="3044825" cy="2286000"/>
            <wp:effectExtent l="0" t="0" r="3175" b="0"/>
            <wp:wrapTight wrapText="bothSides">
              <wp:wrapPolygon edited="0">
                <wp:start x="0" y="0"/>
                <wp:lineTo x="0" y="21480"/>
                <wp:lineTo x="21532" y="21480"/>
                <wp:lineTo x="21532" y="0"/>
                <wp:lineTo x="0" y="0"/>
              </wp:wrapPolygon>
            </wp:wrapTight>
            <wp:docPr id="216055703" name="Picture 2" descr="A graph of diabetes by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55703" name="Picture 2" descr="A graph of diabetes by ag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44825" cy="2286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023BC76E" wp14:editId="507EF2BD">
            <wp:simplePos x="0" y="0"/>
            <wp:positionH relativeFrom="column">
              <wp:posOffset>-304800</wp:posOffset>
            </wp:positionH>
            <wp:positionV relativeFrom="paragraph">
              <wp:posOffset>109855</wp:posOffset>
            </wp:positionV>
            <wp:extent cx="3044825" cy="2286000"/>
            <wp:effectExtent l="0" t="0" r="3175" b="0"/>
            <wp:wrapTight wrapText="bothSides">
              <wp:wrapPolygon edited="0">
                <wp:start x="0" y="0"/>
                <wp:lineTo x="0" y="21480"/>
                <wp:lineTo x="21532" y="21480"/>
                <wp:lineTo x="21532" y="0"/>
                <wp:lineTo x="0" y="0"/>
              </wp:wrapPolygon>
            </wp:wrapTight>
            <wp:docPr id="782028289" name="Picture 1" descr="A graph of diabetes by inc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28289" name="Picture 1" descr="A graph of diabetes by inco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44825" cy="2286000"/>
                    </a:xfrm>
                    <a:prstGeom prst="rect">
                      <a:avLst/>
                    </a:prstGeom>
                  </pic:spPr>
                </pic:pic>
              </a:graphicData>
            </a:graphic>
            <wp14:sizeRelH relativeFrom="page">
              <wp14:pctWidth>0</wp14:pctWidth>
            </wp14:sizeRelH>
            <wp14:sizeRelV relativeFrom="page">
              <wp14:pctHeight>0</wp14:pctHeight>
            </wp14:sizeRelV>
          </wp:anchor>
        </w:drawing>
      </w:r>
    </w:p>
    <w:p w14:paraId="6D6B7887" w14:textId="0C566E21" w:rsidR="00456624" w:rsidRDefault="00055546" w:rsidP="006E11D2">
      <w:r>
        <w:rPr>
          <w:noProof/>
        </w:rPr>
        <w:lastRenderedPageBreak/>
        <w:drawing>
          <wp:anchor distT="0" distB="0" distL="114300" distR="114300" simplePos="0" relativeHeight="251660288" behindDoc="1" locked="0" layoutInCell="1" allowOverlap="1" wp14:anchorId="4757B395" wp14:editId="3EF06132">
            <wp:simplePos x="0" y="0"/>
            <wp:positionH relativeFrom="column">
              <wp:posOffset>1587500</wp:posOffset>
            </wp:positionH>
            <wp:positionV relativeFrom="paragraph">
              <wp:posOffset>0</wp:posOffset>
            </wp:positionV>
            <wp:extent cx="3044825" cy="2286000"/>
            <wp:effectExtent l="0" t="0" r="3175" b="0"/>
            <wp:wrapTight wrapText="bothSides">
              <wp:wrapPolygon edited="0">
                <wp:start x="0" y="0"/>
                <wp:lineTo x="0" y="21480"/>
                <wp:lineTo x="21532" y="21480"/>
                <wp:lineTo x="21532" y="0"/>
                <wp:lineTo x="0" y="0"/>
              </wp:wrapPolygon>
            </wp:wrapTight>
            <wp:docPr id="1430359819" name="Picture 3" descr="A graph of diabetes by education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59819" name="Picture 3" descr="A graph of diabetes by education leve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44825" cy="2286000"/>
                    </a:xfrm>
                    <a:prstGeom prst="rect">
                      <a:avLst/>
                    </a:prstGeom>
                  </pic:spPr>
                </pic:pic>
              </a:graphicData>
            </a:graphic>
            <wp14:sizeRelH relativeFrom="page">
              <wp14:pctWidth>0</wp14:pctWidth>
            </wp14:sizeRelH>
            <wp14:sizeRelV relativeFrom="page">
              <wp14:pctHeight>0</wp14:pctHeight>
            </wp14:sizeRelV>
          </wp:anchor>
        </w:drawing>
      </w:r>
    </w:p>
    <w:p w14:paraId="17953041" w14:textId="589BC588" w:rsidR="00B923B9" w:rsidRDefault="00B923B9" w:rsidP="006E11D2"/>
    <w:p w14:paraId="33312ED5" w14:textId="0ED065C8" w:rsidR="00456624" w:rsidRDefault="00456624" w:rsidP="00CD7EFC"/>
    <w:p w14:paraId="710D51D1" w14:textId="23725B95" w:rsidR="00456624" w:rsidRDefault="00456624" w:rsidP="00CD7EFC"/>
    <w:p w14:paraId="136E6B29" w14:textId="1F90AD56" w:rsidR="00456624" w:rsidRDefault="00456624" w:rsidP="00CD7EFC"/>
    <w:p w14:paraId="5CB0FB45" w14:textId="4263E856" w:rsidR="00456624" w:rsidRDefault="00456624" w:rsidP="00CD7EFC"/>
    <w:p w14:paraId="1DE84071" w14:textId="2C04458D" w:rsidR="00456624" w:rsidRDefault="00456624" w:rsidP="00CD7EFC"/>
    <w:p w14:paraId="0DCD43BE" w14:textId="6BD6D655" w:rsidR="00456624" w:rsidRDefault="00456624" w:rsidP="00CD7EFC"/>
    <w:p w14:paraId="763A34C5" w14:textId="406E66CE" w:rsidR="00456624" w:rsidRDefault="00456624" w:rsidP="00CD7EFC"/>
    <w:p w14:paraId="5E13231C" w14:textId="734A95A6" w:rsidR="00456624" w:rsidRDefault="00456624" w:rsidP="00CD7EFC"/>
    <w:p w14:paraId="152BA183" w14:textId="2B686DF2" w:rsidR="00456624" w:rsidRDefault="00456624" w:rsidP="00CD7EFC"/>
    <w:p w14:paraId="3795FBD2" w14:textId="53E0EF4C" w:rsidR="00456624" w:rsidRDefault="00456624" w:rsidP="00CD7EFC"/>
    <w:p w14:paraId="7C559D08" w14:textId="2A0E4FBD" w:rsidR="00591A3A" w:rsidRDefault="00591A3A" w:rsidP="00CD7EFC"/>
    <w:p w14:paraId="3265C0CA" w14:textId="7E88608B" w:rsidR="00456624" w:rsidRDefault="00591A3A" w:rsidP="00CD7EFC">
      <w:r>
        <w:t>There are some interesting notes to make looking at these three graphs. We can see that the ratio of those with diabetes to those without diabetes decreases dramatically as income increases. We see a similar trend when broken down by education level, especially in the education levels 4-6. The distributions when broken up by age category look almost identical.</w:t>
      </w:r>
    </w:p>
    <w:p w14:paraId="42A145BA" w14:textId="5CFD58A2" w:rsidR="00055546" w:rsidRDefault="00055546" w:rsidP="00CD7EFC">
      <w:r>
        <w:rPr>
          <w:noProof/>
        </w:rPr>
        <w:drawing>
          <wp:anchor distT="0" distB="0" distL="114300" distR="114300" simplePos="0" relativeHeight="251661312" behindDoc="1" locked="0" layoutInCell="1" allowOverlap="1" wp14:anchorId="766E5730" wp14:editId="73EFED81">
            <wp:simplePos x="0" y="0"/>
            <wp:positionH relativeFrom="column">
              <wp:posOffset>457200</wp:posOffset>
            </wp:positionH>
            <wp:positionV relativeFrom="paragraph">
              <wp:posOffset>17145</wp:posOffset>
            </wp:positionV>
            <wp:extent cx="5047615" cy="2755900"/>
            <wp:effectExtent l="0" t="0" r="0" b="0"/>
            <wp:wrapTight wrapText="bothSides">
              <wp:wrapPolygon edited="0">
                <wp:start x="0" y="0"/>
                <wp:lineTo x="0" y="21500"/>
                <wp:lineTo x="21521" y="21500"/>
                <wp:lineTo x="21521" y="0"/>
                <wp:lineTo x="0" y="0"/>
              </wp:wrapPolygon>
            </wp:wrapTight>
            <wp:docPr id="904684521" name="Picture 4" descr="A diagram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84521" name="Picture 4" descr="A diagram of a bar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7615" cy="2755900"/>
                    </a:xfrm>
                    <a:prstGeom prst="rect">
                      <a:avLst/>
                    </a:prstGeom>
                  </pic:spPr>
                </pic:pic>
              </a:graphicData>
            </a:graphic>
            <wp14:sizeRelH relativeFrom="page">
              <wp14:pctWidth>0</wp14:pctWidth>
            </wp14:sizeRelH>
            <wp14:sizeRelV relativeFrom="page">
              <wp14:pctHeight>0</wp14:pctHeight>
            </wp14:sizeRelV>
          </wp:anchor>
        </w:drawing>
      </w:r>
    </w:p>
    <w:p w14:paraId="60C2A63F" w14:textId="1FD22C61" w:rsidR="00055546" w:rsidRDefault="00055546" w:rsidP="00CD7EFC"/>
    <w:p w14:paraId="48D966A8" w14:textId="78F113E1" w:rsidR="00055546" w:rsidRDefault="00055546" w:rsidP="00CD7EFC"/>
    <w:p w14:paraId="68F5CB49" w14:textId="77777777" w:rsidR="00055546" w:rsidRDefault="00055546" w:rsidP="00CD7EFC"/>
    <w:p w14:paraId="542B2B54" w14:textId="77777777" w:rsidR="00055546" w:rsidRDefault="00055546" w:rsidP="00CD7EFC"/>
    <w:p w14:paraId="44879D20" w14:textId="77777777" w:rsidR="00055546" w:rsidRDefault="00055546" w:rsidP="00CD7EFC"/>
    <w:p w14:paraId="20715102" w14:textId="77777777" w:rsidR="00055546" w:rsidRDefault="00055546" w:rsidP="00CD7EFC"/>
    <w:p w14:paraId="6E2E6E94" w14:textId="77777777" w:rsidR="00055546" w:rsidRDefault="00055546" w:rsidP="00CD7EFC"/>
    <w:p w14:paraId="06A5E8A5" w14:textId="77777777" w:rsidR="00055546" w:rsidRDefault="00055546" w:rsidP="00CD7EFC"/>
    <w:p w14:paraId="519CC4FC" w14:textId="77777777" w:rsidR="00055546" w:rsidRDefault="00055546" w:rsidP="00CD7EFC"/>
    <w:p w14:paraId="0B9C7FE4" w14:textId="77777777" w:rsidR="00055546" w:rsidRDefault="00055546" w:rsidP="00CD7EFC"/>
    <w:p w14:paraId="5AA168E4" w14:textId="77777777" w:rsidR="00055546" w:rsidRDefault="00055546" w:rsidP="00CD7EFC"/>
    <w:p w14:paraId="63E4C4CB" w14:textId="77777777" w:rsidR="00055546" w:rsidRDefault="00055546" w:rsidP="00CD7EFC"/>
    <w:p w14:paraId="69E40905" w14:textId="77777777" w:rsidR="00055546" w:rsidRDefault="00055546" w:rsidP="00CD7EFC"/>
    <w:p w14:paraId="2F19E40B" w14:textId="77777777" w:rsidR="00055546" w:rsidRDefault="00055546" w:rsidP="00CD7EFC"/>
    <w:p w14:paraId="37E2C42A" w14:textId="77777777" w:rsidR="00055546" w:rsidRDefault="00055546" w:rsidP="00CD7EFC"/>
    <w:p w14:paraId="4CE48C8D" w14:textId="448FDC46" w:rsidR="00055546" w:rsidRDefault="00055546" w:rsidP="00CD7EFC">
      <w:r>
        <w:t xml:space="preserve">This graph doesn’t necessarily give us too much insight on how physical health impacts the chance of a diabetes diagnosis, but it does tell us something interesting. This data is self-reported. We can see more data on the increments of 5. This tells us people’s reporting may not be entirely accurate to the day because people are more likely to round to the nearest interval of 5 or 10 when self-reporting. This will be important to keep in mind if we end up finding that physical health feature is one of the more important controllable features. I did not include the graph for the self-reported mental health feature, but the trend was almost </w:t>
      </w:r>
      <w:r w:rsidR="003A3B1A">
        <w:t>identical</w:t>
      </w:r>
      <w:r>
        <w:t>.</w:t>
      </w:r>
    </w:p>
    <w:p w14:paraId="0A1A888D" w14:textId="77777777" w:rsidR="00055546" w:rsidRDefault="00055546" w:rsidP="00CD7EFC"/>
    <w:p w14:paraId="3C9CC230" w14:textId="77777777" w:rsidR="00E04642" w:rsidRDefault="00E04642" w:rsidP="00CD7EFC"/>
    <w:p w14:paraId="0015A347" w14:textId="6C3B041E" w:rsidR="00CD7EFC" w:rsidRPr="00E04642" w:rsidRDefault="00CD7EFC" w:rsidP="00CD7EFC">
      <w:pPr>
        <w:rPr>
          <w:b/>
          <w:bCs/>
        </w:rPr>
      </w:pPr>
      <w:r w:rsidRPr="00E04642">
        <w:rPr>
          <w:b/>
          <w:bCs/>
        </w:rPr>
        <w:lastRenderedPageBreak/>
        <w:t>Methods</w:t>
      </w:r>
    </w:p>
    <w:p w14:paraId="515EA7E8" w14:textId="4EAABB0E" w:rsidR="00BC1473" w:rsidRDefault="006967C6" w:rsidP="00CD7EFC">
      <w:r>
        <w:t>This process began with some feature engineering. The general health variable was the only variable where the lowest category (1) was the best option. I decided to simply mirror the categories so that the order resembled the other variables. I also decided to change the category numbers for age and income to the mean of each category (</w:t>
      </w:r>
      <w:r w:rsidR="00E04642">
        <w:t>i.e.</w:t>
      </w:r>
      <w:r>
        <w:t xml:space="preserve"> Class 1 of age which was ages 18-24 is now 21, class 2 of income which was $10k - $15k is now $12.5k, etc.) The final variables I changed were </w:t>
      </w:r>
      <w:proofErr w:type="spellStart"/>
      <w:r>
        <w:t>MentHlth</w:t>
      </w:r>
      <w:proofErr w:type="spellEnd"/>
      <w:r>
        <w:t xml:space="preserve"> and </w:t>
      </w:r>
      <w:proofErr w:type="spellStart"/>
      <w:r>
        <w:t>PhysHlth</w:t>
      </w:r>
      <w:proofErr w:type="spellEnd"/>
      <w:r w:rsidR="006953EC">
        <w:t>.</w:t>
      </w:r>
      <w:r>
        <w:t xml:space="preserve"> </w:t>
      </w:r>
      <w:r w:rsidR="003A3B1A">
        <w:t>Both</w:t>
      </w:r>
      <w:r>
        <w:t xml:space="preserve"> variables were originally a count out of the last 30 days where mental and physical health have been bad. I transformed these variables by taking their original values and subtracting them from 30. This results in the new variable as a count of the last 30 days where mental and physical health have been good. Most of these transformations were made for interpretability purposes.</w:t>
      </w:r>
    </w:p>
    <w:p w14:paraId="4862DCC9" w14:textId="77777777" w:rsidR="006E11D2" w:rsidRDefault="006E11D2" w:rsidP="00CD7EFC"/>
    <w:p w14:paraId="109B9669" w14:textId="3353B4BB" w:rsidR="00CD7EFC" w:rsidRPr="00E04642" w:rsidRDefault="00CD7EFC" w:rsidP="00CD7EFC">
      <w:pPr>
        <w:rPr>
          <w:b/>
          <w:bCs/>
        </w:rPr>
      </w:pPr>
      <w:r w:rsidRPr="00E04642">
        <w:rPr>
          <w:b/>
          <w:bCs/>
        </w:rPr>
        <w:t>Discussion of Model Selection</w:t>
      </w:r>
    </w:p>
    <w:p w14:paraId="7EBA2245" w14:textId="77777777" w:rsidR="009B7ADA" w:rsidRDefault="009B7ADA" w:rsidP="009B7ADA">
      <w:r>
        <w:t>I decided to first fit a logistic regression model using all default parameters, however, the model did not converge. I upped the maximum number of iterations to 1000 which helped reach convergence while only increasing run time by about 20 seconds. The default logistic regression model parameters (other than 1000 iterations) yielded a model with about 86.4% train accuracy and 86.1% test accuracy. This was a great starting point to transition to ensemble models to allow for non-linearities in the data. I explored the following models with default parameters with the following results:</w:t>
      </w:r>
    </w:p>
    <w:p w14:paraId="0F2F5866" w14:textId="77777777" w:rsidR="009B7ADA" w:rsidRDefault="009B7ADA" w:rsidP="009B7ADA"/>
    <w:tbl>
      <w:tblPr>
        <w:tblStyle w:val="TableGrid"/>
        <w:tblW w:w="0" w:type="auto"/>
        <w:jc w:val="center"/>
        <w:tblLook w:val="04A0" w:firstRow="1" w:lastRow="0" w:firstColumn="1" w:lastColumn="0" w:noHBand="0" w:noVBand="1"/>
      </w:tblPr>
      <w:tblGrid>
        <w:gridCol w:w="2247"/>
        <w:gridCol w:w="1882"/>
        <w:gridCol w:w="1883"/>
        <w:gridCol w:w="1883"/>
      </w:tblGrid>
      <w:tr w:rsidR="009B7ADA" w14:paraId="61C344C4" w14:textId="77777777" w:rsidTr="003A2F2D">
        <w:trPr>
          <w:trHeight w:val="243"/>
          <w:jc w:val="center"/>
        </w:trPr>
        <w:tc>
          <w:tcPr>
            <w:tcW w:w="2247" w:type="dxa"/>
            <w:shd w:val="clear" w:color="auto" w:fill="83CAEB" w:themeFill="accent1" w:themeFillTint="66"/>
          </w:tcPr>
          <w:p w14:paraId="265F0085" w14:textId="77777777" w:rsidR="009B7ADA" w:rsidRPr="003B72D2" w:rsidRDefault="009B7ADA" w:rsidP="003A2F2D">
            <w:pPr>
              <w:jc w:val="center"/>
              <w:rPr>
                <w:b/>
                <w:bCs/>
              </w:rPr>
            </w:pPr>
          </w:p>
        </w:tc>
        <w:tc>
          <w:tcPr>
            <w:tcW w:w="1882" w:type="dxa"/>
            <w:shd w:val="clear" w:color="auto" w:fill="83CAEB" w:themeFill="accent1" w:themeFillTint="66"/>
          </w:tcPr>
          <w:p w14:paraId="25A3C263" w14:textId="77777777" w:rsidR="009B7ADA" w:rsidRPr="003B72D2" w:rsidRDefault="009B7ADA" w:rsidP="003A2F2D">
            <w:pPr>
              <w:jc w:val="center"/>
              <w:rPr>
                <w:b/>
                <w:bCs/>
              </w:rPr>
            </w:pPr>
            <w:r w:rsidRPr="003B72D2">
              <w:rPr>
                <w:b/>
                <w:bCs/>
              </w:rPr>
              <w:t>Train Accuracy</w:t>
            </w:r>
          </w:p>
        </w:tc>
        <w:tc>
          <w:tcPr>
            <w:tcW w:w="1883" w:type="dxa"/>
            <w:shd w:val="clear" w:color="auto" w:fill="83CAEB" w:themeFill="accent1" w:themeFillTint="66"/>
          </w:tcPr>
          <w:p w14:paraId="1665222A" w14:textId="77777777" w:rsidR="009B7ADA" w:rsidRPr="003B72D2" w:rsidRDefault="009B7ADA" w:rsidP="003A2F2D">
            <w:pPr>
              <w:jc w:val="center"/>
              <w:rPr>
                <w:b/>
                <w:bCs/>
              </w:rPr>
            </w:pPr>
            <w:r w:rsidRPr="003B72D2">
              <w:rPr>
                <w:b/>
                <w:bCs/>
              </w:rPr>
              <w:t>Test Accuracy</w:t>
            </w:r>
          </w:p>
        </w:tc>
        <w:tc>
          <w:tcPr>
            <w:tcW w:w="1883" w:type="dxa"/>
            <w:shd w:val="clear" w:color="auto" w:fill="83CAEB" w:themeFill="accent1" w:themeFillTint="66"/>
          </w:tcPr>
          <w:p w14:paraId="40DC62B3" w14:textId="77777777" w:rsidR="009B7ADA" w:rsidRPr="003B72D2" w:rsidRDefault="009B7ADA" w:rsidP="003A2F2D">
            <w:pPr>
              <w:jc w:val="center"/>
              <w:rPr>
                <w:b/>
                <w:bCs/>
              </w:rPr>
            </w:pPr>
            <w:r w:rsidRPr="003B72D2">
              <w:rPr>
                <w:b/>
                <w:bCs/>
              </w:rPr>
              <w:t>F1 Score</w:t>
            </w:r>
          </w:p>
        </w:tc>
      </w:tr>
      <w:tr w:rsidR="009B7ADA" w14:paraId="64E44725" w14:textId="77777777" w:rsidTr="003A2F2D">
        <w:trPr>
          <w:trHeight w:val="243"/>
          <w:jc w:val="center"/>
        </w:trPr>
        <w:tc>
          <w:tcPr>
            <w:tcW w:w="2247" w:type="dxa"/>
            <w:shd w:val="clear" w:color="auto" w:fill="F6C5AC" w:themeFill="accent2" w:themeFillTint="66"/>
          </w:tcPr>
          <w:p w14:paraId="1B3207F2" w14:textId="77777777" w:rsidR="009B7ADA" w:rsidRPr="003B72D2" w:rsidRDefault="009B7ADA" w:rsidP="003A2F2D">
            <w:pPr>
              <w:jc w:val="center"/>
              <w:rPr>
                <w:b/>
                <w:bCs/>
              </w:rPr>
            </w:pPr>
            <w:r w:rsidRPr="003B72D2">
              <w:rPr>
                <w:b/>
                <w:bCs/>
              </w:rPr>
              <w:t>Random Forest</w:t>
            </w:r>
          </w:p>
        </w:tc>
        <w:tc>
          <w:tcPr>
            <w:tcW w:w="1882" w:type="dxa"/>
            <w:shd w:val="clear" w:color="auto" w:fill="FAE2D5" w:themeFill="accent2" w:themeFillTint="33"/>
          </w:tcPr>
          <w:p w14:paraId="6967823D" w14:textId="77777777" w:rsidR="009B7ADA" w:rsidRDefault="009B7ADA" w:rsidP="003A2F2D">
            <w:pPr>
              <w:jc w:val="center"/>
            </w:pPr>
            <w:r>
              <w:t>0.994</w:t>
            </w:r>
          </w:p>
        </w:tc>
        <w:tc>
          <w:tcPr>
            <w:tcW w:w="1883" w:type="dxa"/>
            <w:shd w:val="clear" w:color="auto" w:fill="FAE2D5" w:themeFill="accent2" w:themeFillTint="33"/>
          </w:tcPr>
          <w:p w14:paraId="42FC4842" w14:textId="77777777" w:rsidR="009B7ADA" w:rsidRDefault="009B7ADA" w:rsidP="003A2F2D">
            <w:pPr>
              <w:jc w:val="center"/>
            </w:pPr>
            <w:r>
              <w:t>0.858</w:t>
            </w:r>
          </w:p>
        </w:tc>
        <w:tc>
          <w:tcPr>
            <w:tcW w:w="1883" w:type="dxa"/>
            <w:shd w:val="clear" w:color="auto" w:fill="FAE2D5" w:themeFill="accent2" w:themeFillTint="33"/>
          </w:tcPr>
          <w:p w14:paraId="636CED9B" w14:textId="77777777" w:rsidR="009B7ADA" w:rsidRDefault="009B7ADA" w:rsidP="003A2F2D">
            <w:pPr>
              <w:jc w:val="center"/>
            </w:pPr>
            <w:r>
              <w:t>0.244</w:t>
            </w:r>
          </w:p>
        </w:tc>
      </w:tr>
      <w:tr w:rsidR="009B7ADA" w14:paraId="4E3259B8" w14:textId="77777777" w:rsidTr="003A2F2D">
        <w:trPr>
          <w:trHeight w:val="243"/>
          <w:jc w:val="center"/>
        </w:trPr>
        <w:tc>
          <w:tcPr>
            <w:tcW w:w="2247" w:type="dxa"/>
            <w:shd w:val="clear" w:color="auto" w:fill="83CAEB" w:themeFill="accent1" w:themeFillTint="66"/>
          </w:tcPr>
          <w:p w14:paraId="248A4F9A" w14:textId="77777777" w:rsidR="009B7ADA" w:rsidRPr="003B72D2" w:rsidRDefault="009B7ADA" w:rsidP="003A2F2D">
            <w:pPr>
              <w:jc w:val="center"/>
              <w:rPr>
                <w:b/>
                <w:bCs/>
              </w:rPr>
            </w:pPr>
            <w:r w:rsidRPr="003B72D2">
              <w:rPr>
                <w:b/>
                <w:bCs/>
              </w:rPr>
              <w:t>Gradient Boosting</w:t>
            </w:r>
          </w:p>
        </w:tc>
        <w:tc>
          <w:tcPr>
            <w:tcW w:w="1882" w:type="dxa"/>
            <w:shd w:val="clear" w:color="auto" w:fill="C1E4F5" w:themeFill="accent1" w:themeFillTint="33"/>
          </w:tcPr>
          <w:p w14:paraId="691C95C5" w14:textId="77777777" w:rsidR="009B7ADA" w:rsidRDefault="009B7ADA" w:rsidP="003A2F2D">
            <w:pPr>
              <w:jc w:val="center"/>
            </w:pPr>
            <w:r>
              <w:t>0.867</w:t>
            </w:r>
          </w:p>
        </w:tc>
        <w:tc>
          <w:tcPr>
            <w:tcW w:w="1883" w:type="dxa"/>
            <w:shd w:val="clear" w:color="auto" w:fill="C1E4F5" w:themeFill="accent1" w:themeFillTint="33"/>
          </w:tcPr>
          <w:p w14:paraId="08AA83B5" w14:textId="77777777" w:rsidR="009B7ADA" w:rsidRDefault="009B7ADA" w:rsidP="003A2F2D">
            <w:pPr>
              <w:jc w:val="center"/>
            </w:pPr>
            <w:r>
              <w:t>0.865</w:t>
            </w:r>
          </w:p>
        </w:tc>
        <w:tc>
          <w:tcPr>
            <w:tcW w:w="1883" w:type="dxa"/>
            <w:shd w:val="clear" w:color="auto" w:fill="C1E4F5" w:themeFill="accent1" w:themeFillTint="33"/>
          </w:tcPr>
          <w:p w14:paraId="108B61C4" w14:textId="77777777" w:rsidR="009B7ADA" w:rsidRDefault="009B7ADA" w:rsidP="003A2F2D">
            <w:pPr>
              <w:jc w:val="center"/>
            </w:pPr>
            <w:r>
              <w:t>0.249</w:t>
            </w:r>
          </w:p>
        </w:tc>
      </w:tr>
      <w:tr w:rsidR="009B7ADA" w14:paraId="5E87D050" w14:textId="77777777" w:rsidTr="003A2F2D">
        <w:trPr>
          <w:trHeight w:val="261"/>
          <w:jc w:val="center"/>
        </w:trPr>
        <w:tc>
          <w:tcPr>
            <w:tcW w:w="2247" w:type="dxa"/>
            <w:shd w:val="clear" w:color="auto" w:fill="F6C5AC" w:themeFill="accent2" w:themeFillTint="66"/>
          </w:tcPr>
          <w:p w14:paraId="7CA8C68D" w14:textId="77777777" w:rsidR="009B7ADA" w:rsidRPr="003B72D2" w:rsidRDefault="009B7ADA" w:rsidP="003A2F2D">
            <w:pPr>
              <w:jc w:val="center"/>
              <w:rPr>
                <w:b/>
                <w:bCs/>
              </w:rPr>
            </w:pPr>
            <w:r w:rsidRPr="003B72D2">
              <w:rPr>
                <w:b/>
                <w:bCs/>
              </w:rPr>
              <w:t>AdaBoost</w:t>
            </w:r>
          </w:p>
        </w:tc>
        <w:tc>
          <w:tcPr>
            <w:tcW w:w="1882" w:type="dxa"/>
            <w:shd w:val="clear" w:color="auto" w:fill="FAE2D5" w:themeFill="accent2" w:themeFillTint="33"/>
          </w:tcPr>
          <w:p w14:paraId="71D5FFD6" w14:textId="77777777" w:rsidR="009B7ADA" w:rsidRDefault="009B7ADA" w:rsidP="003A2F2D">
            <w:pPr>
              <w:jc w:val="center"/>
            </w:pPr>
            <w:r>
              <w:t>0.866</w:t>
            </w:r>
          </w:p>
        </w:tc>
        <w:tc>
          <w:tcPr>
            <w:tcW w:w="1883" w:type="dxa"/>
            <w:shd w:val="clear" w:color="auto" w:fill="FAE2D5" w:themeFill="accent2" w:themeFillTint="33"/>
          </w:tcPr>
          <w:p w14:paraId="39C4B53F" w14:textId="77777777" w:rsidR="009B7ADA" w:rsidRDefault="009B7ADA" w:rsidP="003A2F2D">
            <w:pPr>
              <w:jc w:val="center"/>
            </w:pPr>
            <w:r>
              <w:t>0.864</w:t>
            </w:r>
          </w:p>
        </w:tc>
        <w:tc>
          <w:tcPr>
            <w:tcW w:w="1883" w:type="dxa"/>
            <w:shd w:val="clear" w:color="auto" w:fill="FAE2D5" w:themeFill="accent2" w:themeFillTint="33"/>
          </w:tcPr>
          <w:p w14:paraId="4A69F925" w14:textId="77777777" w:rsidR="009B7ADA" w:rsidRDefault="009B7ADA" w:rsidP="003A2F2D">
            <w:pPr>
              <w:jc w:val="center"/>
            </w:pPr>
            <w:r>
              <w:t>0.273</w:t>
            </w:r>
          </w:p>
        </w:tc>
      </w:tr>
      <w:tr w:rsidR="009B7ADA" w14:paraId="2D3D271B" w14:textId="77777777" w:rsidTr="003A2F2D">
        <w:trPr>
          <w:trHeight w:val="487"/>
          <w:jc w:val="center"/>
        </w:trPr>
        <w:tc>
          <w:tcPr>
            <w:tcW w:w="2247" w:type="dxa"/>
            <w:shd w:val="clear" w:color="auto" w:fill="83CAEB" w:themeFill="accent1" w:themeFillTint="66"/>
          </w:tcPr>
          <w:p w14:paraId="1B4F7F08" w14:textId="77777777" w:rsidR="009B7ADA" w:rsidRPr="003B72D2" w:rsidRDefault="009B7ADA" w:rsidP="003A2F2D">
            <w:pPr>
              <w:jc w:val="center"/>
              <w:rPr>
                <w:b/>
                <w:bCs/>
              </w:rPr>
            </w:pPr>
            <w:r w:rsidRPr="003B72D2">
              <w:rPr>
                <w:b/>
                <w:bCs/>
              </w:rPr>
              <w:t>Extra Trees Classifier</w:t>
            </w:r>
          </w:p>
        </w:tc>
        <w:tc>
          <w:tcPr>
            <w:tcW w:w="1882" w:type="dxa"/>
            <w:shd w:val="clear" w:color="auto" w:fill="C1E4F5" w:themeFill="accent1" w:themeFillTint="33"/>
          </w:tcPr>
          <w:p w14:paraId="53C913F2" w14:textId="77777777" w:rsidR="009B7ADA" w:rsidRDefault="009B7ADA" w:rsidP="003A2F2D">
            <w:pPr>
              <w:jc w:val="center"/>
            </w:pPr>
            <w:r>
              <w:t>0.994</w:t>
            </w:r>
          </w:p>
        </w:tc>
        <w:tc>
          <w:tcPr>
            <w:tcW w:w="1883" w:type="dxa"/>
            <w:shd w:val="clear" w:color="auto" w:fill="C1E4F5" w:themeFill="accent1" w:themeFillTint="33"/>
          </w:tcPr>
          <w:p w14:paraId="640F1409" w14:textId="77777777" w:rsidR="009B7ADA" w:rsidRDefault="009B7ADA" w:rsidP="003A2F2D">
            <w:pPr>
              <w:jc w:val="center"/>
            </w:pPr>
            <w:r>
              <w:t>0.852</w:t>
            </w:r>
          </w:p>
        </w:tc>
        <w:tc>
          <w:tcPr>
            <w:tcW w:w="1883" w:type="dxa"/>
            <w:shd w:val="clear" w:color="auto" w:fill="C1E4F5" w:themeFill="accent1" w:themeFillTint="33"/>
          </w:tcPr>
          <w:p w14:paraId="31809767" w14:textId="77777777" w:rsidR="009B7ADA" w:rsidRDefault="009B7ADA" w:rsidP="003A2F2D">
            <w:pPr>
              <w:jc w:val="center"/>
            </w:pPr>
            <w:r>
              <w:t>0.249</w:t>
            </w:r>
          </w:p>
        </w:tc>
      </w:tr>
      <w:tr w:rsidR="009B7ADA" w14:paraId="4BA0ECA0" w14:textId="77777777" w:rsidTr="003A2F2D">
        <w:trPr>
          <w:trHeight w:val="261"/>
          <w:jc w:val="center"/>
        </w:trPr>
        <w:tc>
          <w:tcPr>
            <w:tcW w:w="2247" w:type="dxa"/>
            <w:shd w:val="clear" w:color="auto" w:fill="F6C5AC" w:themeFill="accent2" w:themeFillTint="66"/>
          </w:tcPr>
          <w:p w14:paraId="1E1204BD" w14:textId="77777777" w:rsidR="009B7ADA" w:rsidRPr="003B72D2" w:rsidRDefault="009B7ADA" w:rsidP="003A2F2D">
            <w:pPr>
              <w:jc w:val="center"/>
              <w:rPr>
                <w:b/>
                <w:bCs/>
              </w:rPr>
            </w:pPr>
            <w:proofErr w:type="spellStart"/>
            <w:r w:rsidRPr="003B72D2">
              <w:rPr>
                <w:b/>
                <w:bCs/>
              </w:rPr>
              <w:t>KNeighbors</w:t>
            </w:r>
            <w:proofErr w:type="spellEnd"/>
            <w:r>
              <w:rPr>
                <w:b/>
                <w:bCs/>
              </w:rPr>
              <w:t xml:space="preserve"> Classifier</w:t>
            </w:r>
          </w:p>
        </w:tc>
        <w:tc>
          <w:tcPr>
            <w:tcW w:w="1882" w:type="dxa"/>
            <w:shd w:val="clear" w:color="auto" w:fill="FAE2D5" w:themeFill="accent2" w:themeFillTint="33"/>
          </w:tcPr>
          <w:p w14:paraId="344C768A" w14:textId="30F88C25" w:rsidR="009B7ADA" w:rsidRDefault="009B7ADA" w:rsidP="003A2F2D">
            <w:pPr>
              <w:jc w:val="center"/>
            </w:pPr>
            <w:r>
              <w:t>?</w:t>
            </w:r>
          </w:p>
        </w:tc>
        <w:tc>
          <w:tcPr>
            <w:tcW w:w="1883" w:type="dxa"/>
            <w:shd w:val="clear" w:color="auto" w:fill="FAE2D5" w:themeFill="accent2" w:themeFillTint="33"/>
          </w:tcPr>
          <w:p w14:paraId="746C6897" w14:textId="4A25337E" w:rsidR="009B7ADA" w:rsidRDefault="009B7ADA" w:rsidP="003A2F2D">
            <w:pPr>
              <w:jc w:val="center"/>
            </w:pPr>
            <w:r>
              <w:t>?</w:t>
            </w:r>
          </w:p>
        </w:tc>
        <w:tc>
          <w:tcPr>
            <w:tcW w:w="1883" w:type="dxa"/>
            <w:shd w:val="clear" w:color="auto" w:fill="FAE2D5" w:themeFill="accent2" w:themeFillTint="33"/>
          </w:tcPr>
          <w:p w14:paraId="7DF56E99" w14:textId="1F415B5E" w:rsidR="009B7ADA" w:rsidRDefault="005F7C0D" w:rsidP="003A2F2D">
            <w:pPr>
              <w:jc w:val="center"/>
            </w:pPr>
            <w:r>
              <w:t>?</w:t>
            </w:r>
          </w:p>
        </w:tc>
      </w:tr>
      <w:tr w:rsidR="009B7ADA" w14:paraId="49F8206A" w14:textId="77777777" w:rsidTr="003A2F2D">
        <w:trPr>
          <w:trHeight w:val="487"/>
          <w:jc w:val="center"/>
        </w:trPr>
        <w:tc>
          <w:tcPr>
            <w:tcW w:w="2247" w:type="dxa"/>
            <w:shd w:val="clear" w:color="auto" w:fill="83CAEB" w:themeFill="accent1" w:themeFillTint="66"/>
          </w:tcPr>
          <w:p w14:paraId="77A29881" w14:textId="77777777" w:rsidR="009B7ADA" w:rsidRPr="003B72D2" w:rsidRDefault="009B7ADA" w:rsidP="003A2F2D">
            <w:pPr>
              <w:jc w:val="center"/>
              <w:rPr>
                <w:b/>
                <w:bCs/>
              </w:rPr>
            </w:pPr>
            <w:r w:rsidRPr="003B72D2">
              <w:rPr>
                <w:b/>
                <w:bCs/>
              </w:rPr>
              <w:t>Support Vectors Classifier</w:t>
            </w:r>
          </w:p>
        </w:tc>
        <w:tc>
          <w:tcPr>
            <w:tcW w:w="1882" w:type="dxa"/>
            <w:shd w:val="clear" w:color="auto" w:fill="C1E4F5" w:themeFill="accent1" w:themeFillTint="33"/>
          </w:tcPr>
          <w:p w14:paraId="33C179A9" w14:textId="103550A1" w:rsidR="009B7ADA" w:rsidRDefault="009B7ADA" w:rsidP="003A2F2D">
            <w:pPr>
              <w:jc w:val="center"/>
            </w:pPr>
            <w:r>
              <w:t>?</w:t>
            </w:r>
          </w:p>
        </w:tc>
        <w:tc>
          <w:tcPr>
            <w:tcW w:w="1883" w:type="dxa"/>
            <w:shd w:val="clear" w:color="auto" w:fill="C1E4F5" w:themeFill="accent1" w:themeFillTint="33"/>
          </w:tcPr>
          <w:p w14:paraId="20651858" w14:textId="6862DA85" w:rsidR="009B7ADA" w:rsidRDefault="009B7ADA" w:rsidP="003A2F2D">
            <w:pPr>
              <w:jc w:val="center"/>
            </w:pPr>
            <w:r>
              <w:t>?</w:t>
            </w:r>
          </w:p>
        </w:tc>
        <w:tc>
          <w:tcPr>
            <w:tcW w:w="1883" w:type="dxa"/>
            <w:shd w:val="clear" w:color="auto" w:fill="C1E4F5" w:themeFill="accent1" w:themeFillTint="33"/>
          </w:tcPr>
          <w:p w14:paraId="6163BA8A" w14:textId="295AF16D" w:rsidR="009B7ADA" w:rsidRDefault="005F7C0D" w:rsidP="003A2F2D">
            <w:pPr>
              <w:jc w:val="center"/>
            </w:pPr>
            <w:r>
              <w:t>?</w:t>
            </w:r>
          </w:p>
        </w:tc>
      </w:tr>
      <w:tr w:rsidR="009B7ADA" w14:paraId="3DB7567B" w14:textId="77777777" w:rsidTr="003A2F2D">
        <w:trPr>
          <w:trHeight w:val="504"/>
          <w:jc w:val="center"/>
        </w:trPr>
        <w:tc>
          <w:tcPr>
            <w:tcW w:w="2247" w:type="dxa"/>
            <w:shd w:val="clear" w:color="auto" w:fill="F6C5AC" w:themeFill="accent2" w:themeFillTint="66"/>
          </w:tcPr>
          <w:p w14:paraId="4F006C02" w14:textId="77777777" w:rsidR="009B7ADA" w:rsidRPr="003B72D2" w:rsidRDefault="009B7ADA" w:rsidP="003A2F2D">
            <w:pPr>
              <w:jc w:val="center"/>
              <w:rPr>
                <w:b/>
                <w:bCs/>
              </w:rPr>
            </w:pPr>
            <w:r w:rsidRPr="003B72D2">
              <w:rPr>
                <w:b/>
                <w:bCs/>
              </w:rPr>
              <w:t>Gaussian Naïve Bayes</w:t>
            </w:r>
          </w:p>
        </w:tc>
        <w:tc>
          <w:tcPr>
            <w:tcW w:w="1882" w:type="dxa"/>
            <w:shd w:val="clear" w:color="auto" w:fill="FAE2D5" w:themeFill="accent2" w:themeFillTint="33"/>
          </w:tcPr>
          <w:p w14:paraId="5E3C58F9" w14:textId="77777777" w:rsidR="009B7ADA" w:rsidRDefault="009B7ADA" w:rsidP="003A2F2D">
            <w:pPr>
              <w:jc w:val="center"/>
            </w:pPr>
            <w:r>
              <w:t>0.774</w:t>
            </w:r>
          </w:p>
        </w:tc>
        <w:tc>
          <w:tcPr>
            <w:tcW w:w="1883" w:type="dxa"/>
            <w:shd w:val="clear" w:color="auto" w:fill="FAE2D5" w:themeFill="accent2" w:themeFillTint="33"/>
          </w:tcPr>
          <w:p w14:paraId="4C2E36E7" w14:textId="77777777" w:rsidR="009B7ADA" w:rsidRDefault="009B7ADA" w:rsidP="003A2F2D">
            <w:pPr>
              <w:jc w:val="center"/>
            </w:pPr>
            <w:r>
              <w:t>0.772</w:t>
            </w:r>
          </w:p>
        </w:tc>
        <w:tc>
          <w:tcPr>
            <w:tcW w:w="1883" w:type="dxa"/>
            <w:shd w:val="clear" w:color="auto" w:fill="FAE2D5" w:themeFill="accent2" w:themeFillTint="33"/>
          </w:tcPr>
          <w:p w14:paraId="23FD0BB8" w14:textId="77777777" w:rsidR="009B7ADA" w:rsidRDefault="009B7ADA" w:rsidP="003A2F2D">
            <w:pPr>
              <w:jc w:val="center"/>
            </w:pPr>
            <w:r>
              <w:t>0.410</w:t>
            </w:r>
          </w:p>
        </w:tc>
      </w:tr>
    </w:tbl>
    <w:p w14:paraId="2423DF04" w14:textId="77777777" w:rsidR="009B7ADA" w:rsidRDefault="009B7ADA" w:rsidP="009B7ADA"/>
    <w:p w14:paraId="09882960" w14:textId="34AE62BD" w:rsidR="005F7C0D" w:rsidRDefault="009B7ADA" w:rsidP="009B7ADA">
      <w:r>
        <w:t xml:space="preserve">One thing to note is most of the models have very similar test accuracies within one or two percentage points, however, the train accuracies indicate the Random Forest and Extra Trees classifiers overfit. I tried regularizing by increasing the minimum number of samples in each split from 2 to 5, 10, 20, and 30. The highest test accuracy I found was about 0.864. </w:t>
      </w:r>
      <w:r w:rsidR="005F7C0D">
        <w:t xml:space="preserve">With this implicit regularization, we achieved about the same test accuracy. </w:t>
      </w:r>
    </w:p>
    <w:p w14:paraId="0731F9EE" w14:textId="1904A510" w:rsidR="00C747B0" w:rsidRDefault="009B7ADA" w:rsidP="00CD7EFC">
      <w:r>
        <w:t xml:space="preserve">One factor to be mentioned is the time to fit each model. The difference between most model fitting times was negligible (within a minute or two of each other), however, </w:t>
      </w:r>
      <w:proofErr w:type="spellStart"/>
      <w:r>
        <w:t>KNeighbors</w:t>
      </w:r>
      <w:proofErr w:type="spellEnd"/>
      <w:r>
        <w:t xml:space="preserve"> and SVC </w:t>
      </w:r>
      <w:r w:rsidR="00440959">
        <w:t>did not finish fitting after a few hours</w:t>
      </w:r>
      <w:r>
        <w:t xml:space="preserve">. With all these factors in mind, I </w:t>
      </w:r>
      <w:r>
        <w:lastRenderedPageBreak/>
        <w:t xml:space="preserve">decided to </w:t>
      </w:r>
      <w:r w:rsidR="005F7C0D">
        <w:t>try a grid search to tune the hyperparameters on the gradient boosting model.</w:t>
      </w:r>
      <w:r w:rsidR="00E04642">
        <w:t xml:space="preserve"> </w:t>
      </w:r>
      <w:r w:rsidR="00746EAD">
        <w:t xml:space="preserve">I found that the best options to use were Friedman MSE for criterion, learning rate </w:t>
      </w:r>
      <w:r w:rsidR="00C747B0">
        <w:t>= 0.2, exponential loss, and 200 estimators. The gradient boosting model with the new parameters had an AUC of 0.828 and test accuracy of about 86.6%. With only a 0.2% increase in test accuracy, I think for the final model we will want to stick with a simpler model like logistic regression to preserve as much interpretability as possible, especially since our main goal is not prediction but to determine which factors are the most important in determining diabetes diagnosis.</w:t>
      </w:r>
      <w:r w:rsidR="00285A8C">
        <w:t xml:space="preserve"> </w:t>
      </w:r>
      <w:r w:rsidR="00C747B0">
        <w:t xml:space="preserve">I </w:t>
      </w:r>
      <w:r w:rsidR="00285A8C">
        <w:t xml:space="preserve">also </w:t>
      </w:r>
      <w:r w:rsidR="00C747B0">
        <w:t xml:space="preserve">did a little bit of manual hyperparameter tuning </w:t>
      </w:r>
      <w:r w:rsidR="00285A8C">
        <w:t xml:space="preserve">for the logistic regression model </w:t>
      </w:r>
      <w:r w:rsidR="00C747B0">
        <w:t>and found the differences</w:t>
      </w:r>
      <w:r w:rsidR="00285A8C">
        <w:t xml:space="preserve"> in test accuracy</w:t>
      </w:r>
      <w:r w:rsidR="00C747B0">
        <w:t xml:space="preserve"> </w:t>
      </w:r>
      <w:r w:rsidR="00285A8C">
        <w:t>were negligible.</w:t>
      </w:r>
    </w:p>
    <w:p w14:paraId="30923341" w14:textId="77777777" w:rsidR="00E04642" w:rsidRDefault="00E04642" w:rsidP="00CD7EFC"/>
    <w:p w14:paraId="6C19FAB7" w14:textId="009358DA" w:rsidR="00E04642" w:rsidRDefault="00E04642" w:rsidP="00CD7EFC">
      <w:r>
        <w:t>I examined an artificial neural network to see if there were any significant improvements in accuracy. After running a random search</w:t>
      </w:r>
      <w:r w:rsidR="00C36B15">
        <w:t xml:space="preserve"> with 20 iterations</w:t>
      </w:r>
      <w:r>
        <w:t xml:space="preserve"> to tune the hyperparameters, I found that 320 hyperparameters along with a learning rate of 0.001. Even after tuning the hyper parameters, the best test accuracy </w:t>
      </w:r>
      <w:r w:rsidR="00C36B15">
        <w:t>was 86.68%. Since there is no significant increase in accuracy, I will not use the ANN as the final model since I would lose lots of interpretability.</w:t>
      </w:r>
    </w:p>
    <w:p w14:paraId="660D80D9" w14:textId="46801A6D" w:rsidR="00B923B9" w:rsidRDefault="00B923B9" w:rsidP="00CD7EFC"/>
    <w:p w14:paraId="0902276C" w14:textId="63547303" w:rsidR="00CD7EFC" w:rsidRPr="00E04642" w:rsidRDefault="00CD7EFC" w:rsidP="00CD7EFC">
      <w:pPr>
        <w:rPr>
          <w:b/>
          <w:bCs/>
        </w:rPr>
      </w:pPr>
      <w:r w:rsidRPr="00E04642">
        <w:rPr>
          <w:b/>
          <w:bCs/>
        </w:rPr>
        <w:t>Discussion of Best Model</w:t>
      </w:r>
    </w:p>
    <w:p w14:paraId="01A7E5B3" w14:textId="367B01E1" w:rsidR="00285A8C" w:rsidRDefault="00285A8C" w:rsidP="00CD7EFC">
      <w:r>
        <w:t xml:space="preserve">Based on the </w:t>
      </w:r>
      <w:r w:rsidR="006557F9">
        <w:t>results</w:t>
      </w:r>
      <w:r w:rsidR="00823967">
        <w:t xml:space="preserve"> above</w:t>
      </w:r>
      <w:r w:rsidR="006557F9">
        <w:t xml:space="preserve">, I decided that a linear regression model would </w:t>
      </w:r>
      <w:r w:rsidR="00823967">
        <w:t>work best for our analysis purposes. I felt this was best because the purpose of my analysis is to examine which factors are most helpful to determine diabetes diagnosis. By sticking with a simpler model, we preserve the interpretation of the impact of each factor on the probability of a diabetes diagnosis.</w:t>
      </w:r>
    </w:p>
    <w:p w14:paraId="4E72BA2B" w14:textId="77777777" w:rsidR="00F30E04" w:rsidRDefault="00F30E04" w:rsidP="00CD7EFC"/>
    <w:p w14:paraId="63158218" w14:textId="66D1B802" w:rsidR="00F30E04" w:rsidRDefault="00F30E04" w:rsidP="00CD7EFC">
      <w:r>
        <w:t xml:space="preserve">I did, however, still want to explore the variable importance using our best ensemble method using SHAP values to cross reference with the findings later from our logistic regression model. I do not expect identical results in terms of which variables are </w:t>
      </w:r>
      <w:r w:rsidR="00440959">
        <w:t xml:space="preserve">most </w:t>
      </w:r>
      <w:r>
        <w:t>important compared with the logistic regression coefficients, but I do expect some crossover.</w:t>
      </w:r>
    </w:p>
    <w:p w14:paraId="7983DB27" w14:textId="77777777" w:rsidR="00E04642" w:rsidRDefault="00E04642" w:rsidP="00CD7EFC"/>
    <w:p w14:paraId="5D10E258" w14:textId="5CA37D64" w:rsidR="00F30E04" w:rsidRDefault="00440959" w:rsidP="00440959">
      <w:pPr>
        <w:jc w:val="center"/>
      </w:pPr>
      <w:r>
        <w:rPr>
          <w:noProof/>
        </w:rPr>
        <w:drawing>
          <wp:inline distT="0" distB="0" distL="0" distR="0" wp14:anchorId="070E586C" wp14:editId="63FBCDCE">
            <wp:extent cx="3784600" cy="2601911"/>
            <wp:effectExtent l="0" t="0" r="0" b="1905"/>
            <wp:docPr id="1350805056" name="Picture 2"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05056" name="Picture 2" descr="A graph of different colored lin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807774" cy="2617843"/>
                    </a:xfrm>
                    <a:prstGeom prst="rect">
                      <a:avLst/>
                    </a:prstGeom>
                  </pic:spPr>
                </pic:pic>
              </a:graphicData>
            </a:graphic>
          </wp:inline>
        </w:drawing>
      </w:r>
    </w:p>
    <w:p w14:paraId="52B2FC84" w14:textId="5945DF9D" w:rsidR="00440959" w:rsidRDefault="00440959" w:rsidP="00CD7EFC">
      <w:r>
        <w:lastRenderedPageBreak/>
        <w:t xml:space="preserve">From examining these SHAP values, it appears that the top 5 factors to help determine if someone will be diagnosed with diabetes is </w:t>
      </w:r>
      <w:proofErr w:type="spellStart"/>
      <w:r>
        <w:t>GenHlth</w:t>
      </w:r>
      <w:proofErr w:type="spellEnd"/>
      <w:r>
        <w:t xml:space="preserve">, Age, </w:t>
      </w:r>
      <w:proofErr w:type="spellStart"/>
      <w:r>
        <w:t>HighBP</w:t>
      </w:r>
      <w:proofErr w:type="spellEnd"/>
      <w:r>
        <w:t xml:space="preserve">, BMI, and </w:t>
      </w:r>
      <w:proofErr w:type="spellStart"/>
      <w:r>
        <w:t>HighChol</w:t>
      </w:r>
      <w:proofErr w:type="spellEnd"/>
      <w:r>
        <w:t>. Later in the analysis, we will see that a few of these factors are determined by the logistic regression model to be most important as well.</w:t>
      </w:r>
    </w:p>
    <w:p w14:paraId="6F3516BD" w14:textId="77777777" w:rsidR="00440959" w:rsidRDefault="00440959" w:rsidP="00CD7EFC"/>
    <w:p w14:paraId="3A0CB3A1" w14:textId="48C06179" w:rsidR="00823967" w:rsidRDefault="00823967" w:rsidP="00CD7EFC">
      <w:r>
        <w:t>As mentioned above, I did some minor hyperparameter tuning</w:t>
      </w:r>
      <w:r w:rsidR="00440959">
        <w:t xml:space="preserve"> with the logistic regression model</w:t>
      </w:r>
      <w:r>
        <w:t xml:space="preserve">. I tried L1, L2, and elastic net penalties with differing values of C which is the inverse of the strength of the regularization. </w:t>
      </w:r>
      <w:r w:rsidR="000F58DE">
        <w:t>I also attempted all possible solvers. There was essentially no change in the metrics with any change in hyperparameters.</w:t>
      </w:r>
      <w:r>
        <w:t xml:space="preserve"> </w:t>
      </w:r>
      <w:r w:rsidR="000F58DE">
        <w:t>I decided to continue with the simple linear regression model with 1000 maximum iterations as my final model. This model yielded the following metrics:</w:t>
      </w:r>
      <w:r w:rsidR="00440959">
        <w:br/>
      </w:r>
    </w:p>
    <w:p w14:paraId="6A3A35E5" w14:textId="01F7A87C" w:rsidR="000F58DE" w:rsidRDefault="000F58DE" w:rsidP="000F58DE">
      <w:pPr>
        <w:pStyle w:val="ListParagraph"/>
        <w:numPr>
          <w:ilvl w:val="0"/>
          <w:numId w:val="1"/>
        </w:numPr>
      </w:pPr>
      <w:r>
        <w:t>AUC – 0.820</w:t>
      </w:r>
    </w:p>
    <w:p w14:paraId="572439C6" w14:textId="5ACEBAC2" w:rsidR="000F58DE" w:rsidRDefault="000F58DE" w:rsidP="000F58DE">
      <w:pPr>
        <w:pStyle w:val="ListParagraph"/>
        <w:numPr>
          <w:ilvl w:val="0"/>
          <w:numId w:val="1"/>
        </w:numPr>
      </w:pPr>
      <w:r>
        <w:t>Train Accuracy – 0.864</w:t>
      </w:r>
    </w:p>
    <w:p w14:paraId="64DB1123" w14:textId="7AAD9E6E" w:rsidR="000F58DE" w:rsidRDefault="000F58DE" w:rsidP="000F58DE">
      <w:pPr>
        <w:pStyle w:val="ListParagraph"/>
        <w:numPr>
          <w:ilvl w:val="0"/>
          <w:numId w:val="1"/>
        </w:numPr>
      </w:pPr>
      <w:r>
        <w:t>Test Accuracy – 0.861</w:t>
      </w:r>
    </w:p>
    <w:p w14:paraId="3778B362" w14:textId="0978012E" w:rsidR="000F58DE" w:rsidRDefault="000F58DE" w:rsidP="000F58DE">
      <w:pPr>
        <w:pStyle w:val="ListParagraph"/>
        <w:numPr>
          <w:ilvl w:val="0"/>
          <w:numId w:val="1"/>
        </w:numPr>
      </w:pPr>
      <w:r>
        <w:t>F1 Score – 0.229</w:t>
      </w:r>
    </w:p>
    <w:p w14:paraId="643C2D9E" w14:textId="77777777" w:rsidR="00E04642" w:rsidRDefault="00E04642" w:rsidP="00E04642"/>
    <w:p w14:paraId="5E40F271" w14:textId="27B05A9B" w:rsidR="007205D3" w:rsidRDefault="000F58DE" w:rsidP="000F58DE">
      <w:r>
        <w:t xml:space="preserve">Since correctly predicting diabetes was not my main goal, I knew my final model needed to have a good enough test accuracy and a decently high AUC. This means that my model has </w:t>
      </w:r>
      <w:r w:rsidR="00E04642">
        <w:t>high</w:t>
      </w:r>
      <w:r>
        <w:t xml:space="preserve"> sensitivity and false positive rate. The reason the F1 score is so low is because recall is so low. This means out of all the true </w:t>
      </w:r>
      <w:proofErr w:type="gramStart"/>
      <w:r w:rsidR="007205D3">
        <w:t>positives,</w:t>
      </w:r>
      <w:proofErr w:type="gramEnd"/>
      <w:r w:rsidR="007205D3">
        <w:t xml:space="preserve"> the model didn’t correctly identify very many. Since this was not the purpose of the analysis, we continue with the model knowing it will not predict well but will give us good insight into our factors.</w:t>
      </w:r>
    </w:p>
    <w:p w14:paraId="01F46672" w14:textId="77777777" w:rsidR="00285A8C" w:rsidRDefault="00285A8C" w:rsidP="00CD7EFC"/>
    <w:p w14:paraId="40EC6B40" w14:textId="48DB4094" w:rsidR="001B4D46" w:rsidRPr="00E04642" w:rsidRDefault="00CD7EFC" w:rsidP="00CD7EFC">
      <w:pPr>
        <w:rPr>
          <w:b/>
          <w:bCs/>
        </w:rPr>
      </w:pPr>
      <w:r w:rsidRPr="00E04642">
        <w:rPr>
          <w:b/>
          <w:bCs/>
        </w:rPr>
        <w:t>Conclusion and Next Steps</w:t>
      </w:r>
    </w:p>
    <w:p w14:paraId="3E50FA7B" w14:textId="586D282A" w:rsidR="000D63AA" w:rsidRDefault="000D63AA" w:rsidP="00CD7EFC">
      <w:r>
        <w:t xml:space="preserve">Looking at the coefficient estimates from the model, we can start to draw some conclusions. </w:t>
      </w:r>
    </w:p>
    <w:tbl>
      <w:tblPr>
        <w:tblStyle w:val="TableGrid"/>
        <w:tblpPr w:leftFromText="180" w:rightFromText="180" w:vertAnchor="text" w:tblpY="1"/>
        <w:tblOverlap w:val="never"/>
        <w:tblW w:w="0" w:type="auto"/>
        <w:tblLook w:val="04A0" w:firstRow="1" w:lastRow="0" w:firstColumn="1" w:lastColumn="0" w:noHBand="0" w:noVBand="1"/>
      </w:tblPr>
      <w:tblGrid>
        <w:gridCol w:w="1027"/>
        <w:gridCol w:w="1185"/>
        <w:gridCol w:w="1378"/>
        <w:gridCol w:w="1093"/>
        <w:gridCol w:w="1127"/>
        <w:gridCol w:w="1031"/>
        <w:gridCol w:w="2509"/>
      </w:tblGrid>
      <w:tr w:rsidR="001B4D46" w14:paraId="7808A8A8" w14:textId="77777777" w:rsidTr="000D63AA">
        <w:tc>
          <w:tcPr>
            <w:tcW w:w="1027" w:type="dxa"/>
            <w:shd w:val="clear" w:color="auto" w:fill="F6C5AC" w:themeFill="accent2" w:themeFillTint="66"/>
          </w:tcPr>
          <w:p w14:paraId="7D19F083" w14:textId="23C28DB6" w:rsidR="001B4D46" w:rsidRPr="001B4D46" w:rsidRDefault="001B4D46" w:rsidP="001B4D46">
            <w:pPr>
              <w:jc w:val="center"/>
              <w:rPr>
                <w:b/>
                <w:bCs/>
                <w:sz w:val="22"/>
                <w:szCs w:val="22"/>
              </w:rPr>
            </w:pPr>
            <w:proofErr w:type="spellStart"/>
            <w:r w:rsidRPr="001B4D46">
              <w:rPr>
                <w:b/>
                <w:bCs/>
                <w:sz w:val="22"/>
                <w:szCs w:val="22"/>
              </w:rPr>
              <w:t>HighBP</w:t>
            </w:r>
            <w:proofErr w:type="spellEnd"/>
          </w:p>
        </w:tc>
        <w:tc>
          <w:tcPr>
            <w:tcW w:w="1185" w:type="dxa"/>
            <w:shd w:val="clear" w:color="auto" w:fill="F6C5AC" w:themeFill="accent2" w:themeFillTint="66"/>
          </w:tcPr>
          <w:p w14:paraId="672CC25B" w14:textId="6110F317" w:rsidR="001B4D46" w:rsidRPr="001B4D46" w:rsidRDefault="001B4D46" w:rsidP="001B4D46">
            <w:pPr>
              <w:jc w:val="center"/>
              <w:rPr>
                <w:b/>
                <w:bCs/>
                <w:sz w:val="22"/>
                <w:szCs w:val="22"/>
              </w:rPr>
            </w:pPr>
            <w:proofErr w:type="spellStart"/>
            <w:r w:rsidRPr="001B4D46">
              <w:rPr>
                <w:b/>
                <w:bCs/>
                <w:sz w:val="22"/>
                <w:szCs w:val="22"/>
              </w:rPr>
              <w:t>HighChol</w:t>
            </w:r>
            <w:proofErr w:type="spellEnd"/>
          </w:p>
        </w:tc>
        <w:tc>
          <w:tcPr>
            <w:tcW w:w="1378" w:type="dxa"/>
            <w:shd w:val="clear" w:color="auto" w:fill="F6C5AC" w:themeFill="accent2" w:themeFillTint="66"/>
          </w:tcPr>
          <w:p w14:paraId="3B290522" w14:textId="33E64F66" w:rsidR="001B4D46" w:rsidRPr="001B4D46" w:rsidRDefault="001B4D46" w:rsidP="001B4D46">
            <w:pPr>
              <w:jc w:val="center"/>
              <w:rPr>
                <w:b/>
                <w:bCs/>
                <w:sz w:val="22"/>
                <w:szCs w:val="22"/>
              </w:rPr>
            </w:pPr>
            <w:proofErr w:type="spellStart"/>
            <w:r w:rsidRPr="001B4D46">
              <w:rPr>
                <w:b/>
                <w:bCs/>
                <w:sz w:val="22"/>
                <w:szCs w:val="22"/>
              </w:rPr>
              <w:t>CholCheck</w:t>
            </w:r>
            <w:proofErr w:type="spellEnd"/>
          </w:p>
        </w:tc>
        <w:tc>
          <w:tcPr>
            <w:tcW w:w="1093" w:type="dxa"/>
            <w:shd w:val="clear" w:color="auto" w:fill="F6C5AC" w:themeFill="accent2" w:themeFillTint="66"/>
          </w:tcPr>
          <w:p w14:paraId="2FB6CEA8" w14:textId="419ACD85" w:rsidR="001B4D46" w:rsidRPr="001B4D46" w:rsidRDefault="001B4D46" w:rsidP="001B4D46">
            <w:pPr>
              <w:jc w:val="center"/>
              <w:rPr>
                <w:b/>
                <w:bCs/>
                <w:sz w:val="22"/>
                <w:szCs w:val="22"/>
              </w:rPr>
            </w:pPr>
            <w:r w:rsidRPr="001B4D46">
              <w:rPr>
                <w:b/>
                <w:bCs/>
                <w:sz w:val="22"/>
                <w:szCs w:val="22"/>
              </w:rPr>
              <w:t>BMI</w:t>
            </w:r>
          </w:p>
        </w:tc>
        <w:tc>
          <w:tcPr>
            <w:tcW w:w="1127" w:type="dxa"/>
            <w:shd w:val="clear" w:color="auto" w:fill="F6C5AC" w:themeFill="accent2" w:themeFillTint="66"/>
          </w:tcPr>
          <w:p w14:paraId="1322CCB0" w14:textId="09AA9D83" w:rsidR="001B4D46" w:rsidRPr="001B4D46" w:rsidRDefault="001B4D46" w:rsidP="001B4D46">
            <w:pPr>
              <w:jc w:val="center"/>
              <w:rPr>
                <w:b/>
                <w:bCs/>
                <w:sz w:val="22"/>
                <w:szCs w:val="22"/>
              </w:rPr>
            </w:pPr>
            <w:r w:rsidRPr="001B4D46">
              <w:rPr>
                <w:b/>
                <w:bCs/>
                <w:sz w:val="22"/>
                <w:szCs w:val="22"/>
              </w:rPr>
              <w:t>Smoker</w:t>
            </w:r>
          </w:p>
        </w:tc>
        <w:tc>
          <w:tcPr>
            <w:tcW w:w="1031" w:type="dxa"/>
            <w:shd w:val="clear" w:color="auto" w:fill="F6C5AC" w:themeFill="accent2" w:themeFillTint="66"/>
          </w:tcPr>
          <w:p w14:paraId="3913449E" w14:textId="53EC6DB2" w:rsidR="001B4D46" w:rsidRPr="001B4D46" w:rsidRDefault="001B4D46" w:rsidP="001B4D46">
            <w:pPr>
              <w:jc w:val="center"/>
              <w:rPr>
                <w:b/>
                <w:bCs/>
                <w:sz w:val="22"/>
                <w:szCs w:val="22"/>
              </w:rPr>
            </w:pPr>
            <w:r w:rsidRPr="001B4D46">
              <w:rPr>
                <w:b/>
                <w:bCs/>
                <w:sz w:val="22"/>
                <w:szCs w:val="22"/>
              </w:rPr>
              <w:t>Stroke</w:t>
            </w:r>
          </w:p>
        </w:tc>
        <w:tc>
          <w:tcPr>
            <w:tcW w:w="2509" w:type="dxa"/>
            <w:shd w:val="clear" w:color="auto" w:fill="F6C5AC" w:themeFill="accent2" w:themeFillTint="66"/>
          </w:tcPr>
          <w:p w14:paraId="333C4295" w14:textId="47935A89" w:rsidR="001B4D46" w:rsidRPr="001B4D46" w:rsidRDefault="001B4D46" w:rsidP="001B4D46">
            <w:pPr>
              <w:jc w:val="center"/>
              <w:rPr>
                <w:b/>
                <w:bCs/>
                <w:sz w:val="22"/>
                <w:szCs w:val="22"/>
              </w:rPr>
            </w:pPr>
            <w:proofErr w:type="spellStart"/>
            <w:r w:rsidRPr="001B4D46">
              <w:rPr>
                <w:b/>
                <w:bCs/>
                <w:sz w:val="22"/>
                <w:szCs w:val="22"/>
              </w:rPr>
              <w:t>HeartDiseaseorAttack</w:t>
            </w:r>
            <w:proofErr w:type="spellEnd"/>
          </w:p>
        </w:tc>
      </w:tr>
      <w:tr w:rsidR="001B4D46" w14:paraId="7EA4533F" w14:textId="77777777" w:rsidTr="000D63AA">
        <w:tc>
          <w:tcPr>
            <w:tcW w:w="1027" w:type="dxa"/>
            <w:shd w:val="clear" w:color="auto" w:fill="FAE2D5" w:themeFill="accent2" w:themeFillTint="33"/>
          </w:tcPr>
          <w:p w14:paraId="7F3B354E" w14:textId="0A141EC6" w:rsidR="001B4D46" w:rsidRDefault="000D63AA" w:rsidP="001B4D46">
            <w:pPr>
              <w:jc w:val="center"/>
            </w:pPr>
            <w:r>
              <w:t>0.759</w:t>
            </w:r>
          </w:p>
        </w:tc>
        <w:tc>
          <w:tcPr>
            <w:tcW w:w="1185" w:type="dxa"/>
            <w:shd w:val="clear" w:color="auto" w:fill="FAE2D5" w:themeFill="accent2" w:themeFillTint="33"/>
          </w:tcPr>
          <w:p w14:paraId="1D78F058" w14:textId="5E59769F" w:rsidR="001B4D46" w:rsidRDefault="000D63AA" w:rsidP="001B4D46">
            <w:pPr>
              <w:jc w:val="center"/>
            </w:pPr>
            <w:r>
              <w:t>0.562</w:t>
            </w:r>
          </w:p>
        </w:tc>
        <w:tc>
          <w:tcPr>
            <w:tcW w:w="1378" w:type="dxa"/>
            <w:shd w:val="clear" w:color="auto" w:fill="FAE2D5" w:themeFill="accent2" w:themeFillTint="33"/>
          </w:tcPr>
          <w:p w14:paraId="43A90EF3" w14:textId="15B8F5A0" w:rsidR="001B4D46" w:rsidRDefault="000D63AA" w:rsidP="001B4D46">
            <w:pPr>
              <w:jc w:val="center"/>
            </w:pPr>
            <w:r>
              <w:t>1.211</w:t>
            </w:r>
          </w:p>
        </w:tc>
        <w:tc>
          <w:tcPr>
            <w:tcW w:w="1093" w:type="dxa"/>
            <w:shd w:val="clear" w:color="auto" w:fill="FAE2D5" w:themeFill="accent2" w:themeFillTint="33"/>
          </w:tcPr>
          <w:p w14:paraId="47AF55D8" w14:textId="1E3ACF93" w:rsidR="001B4D46" w:rsidRDefault="000D63AA" w:rsidP="001B4D46">
            <w:pPr>
              <w:jc w:val="center"/>
            </w:pPr>
            <w:r>
              <w:t>0.061</w:t>
            </w:r>
          </w:p>
        </w:tc>
        <w:tc>
          <w:tcPr>
            <w:tcW w:w="1127" w:type="dxa"/>
            <w:shd w:val="clear" w:color="auto" w:fill="FAE2D5" w:themeFill="accent2" w:themeFillTint="33"/>
          </w:tcPr>
          <w:p w14:paraId="2C7D29F2" w14:textId="5A17A6D1" w:rsidR="001B4D46" w:rsidRDefault="000D63AA" w:rsidP="001B4D46">
            <w:pPr>
              <w:jc w:val="center"/>
            </w:pPr>
            <w:r>
              <w:t>-0.018</w:t>
            </w:r>
          </w:p>
        </w:tc>
        <w:tc>
          <w:tcPr>
            <w:tcW w:w="1031" w:type="dxa"/>
            <w:shd w:val="clear" w:color="auto" w:fill="FAE2D5" w:themeFill="accent2" w:themeFillTint="33"/>
          </w:tcPr>
          <w:p w14:paraId="58BEE0A9" w14:textId="47B79377" w:rsidR="001B4D46" w:rsidRDefault="000D63AA" w:rsidP="001B4D46">
            <w:pPr>
              <w:jc w:val="center"/>
            </w:pPr>
            <w:r>
              <w:t>0.143</w:t>
            </w:r>
          </w:p>
        </w:tc>
        <w:tc>
          <w:tcPr>
            <w:tcW w:w="2509" w:type="dxa"/>
            <w:shd w:val="clear" w:color="auto" w:fill="FAE2D5" w:themeFill="accent2" w:themeFillTint="33"/>
          </w:tcPr>
          <w:p w14:paraId="2DBD92A1" w14:textId="2845D76E" w:rsidR="001B4D46" w:rsidRDefault="000D63AA" w:rsidP="001B4D46">
            <w:pPr>
              <w:jc w:val="center"/>
            </w:pPr>
            <w:r>
              <w:t>0.222</w:t>
            </w:r>
          </w:p>
        </w:tc>
      </w:tr>
    </w:tbl>
    <w:p w14:paraId="2C98405A" w14:textId="04CEE8DA" w:rsidR="001B4D46" w:rsidRDefault="001B4D46" w:rsidP="001B4D46"/>
    <w:tbl>
      <w:tblPr>
        <w:tblStyle w:val="TableGrid"/>
        <w:tblpPr w:leftFromText="180" w:rightFromText="180" w:vertAnchor="text" w:tblpY="170"/>
        <w:tblW w:w="0" w:type="auto"/>
        <w:tblLook w:val="04A0" w:firstRow="1" w:lastRow="0" w:firstColumn="1" w:lastColumn="0" w:noHBand="0" w:noVBand="1"/>
      </w:tblPr>
      <w:tblGrid>
        <w:gridCol w:w="1522"/>
        <w:gridCol w:w="933"/>
        <w:gridCol w:w="1001"/>
        <w:gridCol w:w="2461"/>
        <w:gridCol w:w="1748"/>
        <w:gridCol w:w="1685"/>
      </w:tblGrid>
      <w:tr w:rsidR="001B4D46" w14:paraId="15AEA038" w14:textId="77777777" w:rsidTr="000D63AA">
        <w:tc>
          <w:tcPr>
            <w:tcW w:w="1522" w:type="dxa"/>
            <w:shd w:val="clear" w:color="auto" w:fill="F6C5AC" w:themeFill="accent2" w:themeFillTint="66"/>
          </w:tcPr>
          <w:p w14:paraId="517EA300" w14:textId="77777777" w:rsidR="001B4D46" w:rsidRPr="001B4D46" w:rsidRDefault="001B4D46" w:rsidP="001B4D46">
            <w:pPr>
              <w:jc w:val="center"/>
              <w:rPr>
                <w:b/>
                <w:bCs/>
                <w:sz w:val="22"/>
                <w:szCs w:val="22"/>
              </w:rPr>
            </w:pPr>
            <w:proofErr w:type="spellStart"/>
            <w:r w:rsidRPr="001B4D46">
              <w:rPr>
                <w:b/>
                <w:bCs/>
                <w:sz w:val="22"/>
                <w:szCs w:val="22"/>
              </w:rPr>
              <w:t>PhysActivity</w:t>
            </w:r>
            <w:proofErr w:type="spellEnd"/>
          </w:p>
        </w:tc>
        <w:tc>
          <w:tcPr>
            <w:tcW w:w="933" w:type="dxa"/>
            <w:shd w:val="clear" w:color="auto" w:fill="F6C5AC" w:themeFill="accent2" w:themeFillTint="66"/>
          </w:tcPr>
          <w:p w14:paraId="024022AD" w14:textId="77777777" w:rsidR="001B4D46" w:rsidRPr="001B4D46" w:rsidRDefault="001B4D46" w:rsidP="001B4D46">
            <w:pPr>
              <w:jc w:val="center"/>
              <w:rPr>
                <w:b/>
                <w:bCs/>
                <w:sz w:val="22"/>
                <w:szCs w:val="22"/>
              </w:rPr>
            </w:pPr>
            <w:r w:rsidRPr="001B4D46">
              <w:rPr>
                <w:b/>
                <w:bCs/>
                <w:sz w:val="22"/>
                <w:szCs w:val="22"/>
              </w:rPr>
              <w:t>Fruits</w:t>
            </w:r>
          </w:p>
        </w:tc>
        <w:tc>
          <w:tcPr>
            <w:tcW w:w="1001" w:type="dxa"/>
            <w:shd w:val="clear" w:color="auto" w:fill="F6C5AC" w:themeFill="accent2" w:themeFillTint="66"/>
          </w:tcPr>
          <w:p w14:paraId="717EFAFF" w14:textId="77777777" w:rsidR="001B4D46" w:rsidRPr="001B4D46" w:rsidRDefault="001B4D46" w:rsidP="001B4D46">
            <w:pPr>
              <w:jc w:val="center"/>
              <w:rPr>
                <w:b/>
                <w:bCs/>
                <w:sz w:val="22"/>
                <w:szCs w:val="22"/>
              </w:rPr>
            </w:pPr>
            <w:r w:rsidRPr="001B4D46">
              <w:rPr>
                <w:b/>
                <w:bCs/>
                <w:sz w:val="22"/>
                <w:szCs w:val="22"/>
              </w:rPr>
              <w:t>Veggies</w:t>
            </w:r>
          </w:p>
        </w:tc>
        <w:tc>
          <w:tcPr>
            <w:tcW w:w="2461" w:type="dxa"/>
            <w:shd w:val="clear" w:color="auto" w:fill="F6C5AC" w:themeFill="accent2" w:themeFillTint="66"/>
          </w:tcPr>
          <w:p w14:paraId="2F6FF2AA" w14:textId="77777777" w:rsidR="001B4D46" w:rsidRPr="001B4D46" w:rsidRDefault="001B4D46" w:rsidP="001B4D46">
            <w:pPr>
              <w:jc w:val="center"/>
              <w:rPr>
                <w:b/>
                <w:bCs/>
                <w:sz w:val="22"/>
                <w:szCs w:val="22"/>
              </w:rPr>
            </w:pPr>
            <w:proofErr w:type="spellStart"/>
            <w:r w:rsidRPr="001B4D46">
              <w:rPr>
                <w:b/>
                <w:bCs/>
                <w:sz w:val="22"/>
                <w:szCs w:val="22"/>
              </w:rPr>
              <w:t>HvyAlcoholConsump</w:t>
            </w:r>
            <w:proofErr w:type="spellEnd"/>
          </w:p>
        </w:tc>
        <w:tc>
          <w:tcPr>
            <w:tcW w:w="1748" w:type="dxa"/>
            <w:shd w:val="clear" w:color="auto" w:fill="F6C5AC" w:themeFill="accent2" w:themeFillTint="66"/>
          </w:tcPr>
          <w:p w14:paraId="74BD2F0F" w14:textId="77777777" w:rsidR="001B4D46" w:rsidRPr="001B4D46" w:rsidRDefault="001B4D46" w:rsidP="001B4D46">
            <w:pPr>
              <w:jc w:val="center"/>
              <w:rPr>
                <w:b/>
                <w:bCs/>
                <w:sz w:val="22"/>
                <w:szCs w:val="22"/>
              </w:rPr>
            </w:pPr>
            <w:proofErr w:type="spellStart"/>
            <w:r w:rsidRPr="001B4D46">
              <w:rPr>
                <w:b/>
                <w:bCs/>
                <w:sz w:val="22"/>
                <w:szCs w:val="22"/>
              </w:rPr>
              <w:t>AnyHealthcare</w:t>
            </w:r>
            <w:proofErr w:type="spellEnd"/>
          </w:p>
        </w:tc>
        <w:tc>
          <w:tcPr>
            <w:tcW w:w="1685" w:type="dxa"/>
            <w:shd w:val="clear" w:color="auto" w:fill="F6C5AC" w:themeFill="accent2" w:themeFillTint="66"/>
          </w:tcPr>
          <w:p w14:paraId="18C34159" w14:textId="77777777" w:rsidR="001B4D46" w:rsidRPr="001B4D46" w:rsidRDefault="001B4D46" w:rsidP="001B4D46">
            <w:pPr>
              <w:jc w:val="center"/>
              <w:rPr>
                <w:b/>
                <w:bCs/>
                <w:sz w:val="22"/>
                <w:szCs w:val="22"/>
              </w:rPr>
            </w:pPr>
            <w:proofErr w:type="spellStart"/>
            <w:r w:rsidRPr="001B4D46">
              <w:rPr>
                <w:b/>
                <w:bCs/>
                <w:sz w:val="22"/>
                <w:szCs w:val="22"/>
              </w:rPr>
              <w:t>NoDocbcCost</w:t>
            </w:r>
            <w:proofErr w:type="spellEnd"/>
          </w:p>
        </w:tc>
      </w:tr>
      <w:tr w:rsidR="001B4D46" w14:paraId="47E00BE5" w14:textId="77777777" w:rsidTr="000D63AA">
        <w:tc>
          <w:tcPr>
            <w:tcW w:w="1522" w:type="dxa"/>
            <w:shd w:val="clear" w:color="auto" w:fill="FAE2D5" w:themeFill="accent2" w:themeFillTint="33"/>
          </w:tcPr>
          <w:p w14:paraId="67453040" w14:textId="1416AF81" w:rsidR="001B4D46" w:rsidRDefault="000D63AA" w:rsidP="001B4D46">
            <w:pPr>
              <w:jc w:val="center"/>
            </w:pPr>
            <w:r>
              <w:t>-0.053</w:t>
            </w:r>
          </w:p>
        </w:tc>
        <w:tc>
          <w:tcPr>
            <w:tcW w:w="933" w:type="dxa"/>
            <w:shd w:val="clear" w:color="auto" w:fill="FAE2D5" w:themeFill="accent2" w:themeFillTint="33"/>
          </w:tcPr>
          <w:p w14:paraId="6458F205" w14:textId="77A7CE45" w:rsidR="001B4D46" w:rsidRDefault="000D63AA" w:rsidP="001B4D46">
            <w:pPr>
              <w:jc w:val="center"/>
            </w:pPr>
            <w:r>
              <w:t>-0.047</w:t>
            </w:r>
          </w:p>
        </w:tc>
        <w:tc>
          <w:tcPr>
            <w:tcW w:w="1001" w:type="dxa"/>
            <w:shd w:val="clear" w:color="auto" w:fill="FAE2D5" w:themeFill="accent2" w:themeFillTint="33"/>
          </w:tcPr>
          <w:p w14:paraId="4349A3CD" w14:textId="5C51E420" w:rsidR="001B4D46" w:rsidRDefault="000D63AA" w:rsidP="001B4D46">
            <w:pPr>
              <w:jc w:val="center"/>
            </w:pPr>
            <w:r>
              <w:t>-0.050</w:t>
            </w:r>
          </w:p>
        </w:tc>
        <w:tc>
          <w:tcPr>
            <w:tcW w:w="2461" w:type="dxa"/>
            <w:shd w:val="clear" w:color="auto" w:fill="FAE2D5" w:themeFill="accent2" w:themeFillTint="33"/>
          </w:tcPr>
          <w:p w14:paraId="7B1DBE38" w14:textId="5488E36C" w:rsidR="001B4D46" w:rsidRDefault="000D63AA" w:rsidP="001B4D46">
            <w:pPr>
              <w:jc w:val="center"/>
            </w:pPr>
            <w:r>
              <w:t>-0.795</w:t>
            </w:r>
          </w:p>
        </w:tc>
        <w:tc>
          <w:tcPr>
            <w:tcW w:w="1748" w:type="dxa"/>
            <w:shd w:val="clear" w:color="auto" w:fill="FAE2D5" w:themeFill="accent2" w:themeFillTint="33"/>
          </w:tcPr>
          <w:p w14:paraId="3F1766E0" w14:textId="15B4D9B2" w:rsidR="001B4D46" w:rsidRDefault="000D63AA" w:rsidP="001B4D46">
            <w:pPr>
              <w:jc w:val="center"/>
            </w:pPr>
            <w:r>
              <w:t>0.077</w:t>
            </w:r>
          </w:p>
        </w:tc>
        <w:tc>
          <w:tcPr>
            <w:tcW w:w="1685" w:type="dxa"/>
            <w:shd w:val="clear" w:color="auto" w:fill="FAE2D5" w:themeFill="accent2" w:themeFillTint="33"/>
          </w:tcPr>
          <w:p w14:paraId="7FD27504" w14:textId="27CAF9BA" w:rsidR="001B4D46" w:rsidRDefault="000D63AA" w:rsidP="001B4D46">
            <w:pPr>
              <w:jc w:val="center"/>
            </w:pPr>
            <w:r>
              <w:t>0.022</w:t>
            </w:r>
          </w:p>
        </w:tc>
      </w:tr>
    </w:tbl>
    <w:p w14:paraId="75FF6E63" w14:textId="5B74D83B" w:rsidR="007205D3" w:rsidRDefault="007205D3" w:rsidP="00CD7EFC"/>
    <w:tbl>
      <w:tblPr>
        <w:tblStyle w:val="TableGrid"/>
        <w:tblW w:w="0" w:type="auto"/>
        <w:jc w:val="center"/>
        <w:tblLook w:val="04A0" w:firstRow="1" w:lastRow="0" w:firstColumn="1" w:lastColumn="0" w:noHBand="0" w:noVBand="1"/>
      </w:tblPr>
      <w:tblGrid>
        <w:gridCol w:w="1163"/>
        <w:gridCol w:w="1168"/>
        <w:gridCol w:w="1167"/>
        <w:gridCol w:w="1164"/>
        <w:gridCol w:w="1150"/>
        <w:gridCol w:w="1150"/>
        <w:gridCol w:w="1229"/>
        <w:gridCol w:w="1159"/>
      </w:tblGrid>
      <w:tr w:rsidR="001B4D46" w14:paraId="6987C2D1" w14:textId="77777777" w:rsidTr="000D63AA">
        <w:trPr>
          <w:jc w:val="center"/>
        </w:trPr>
        <w:tc>
          <w:tcPr>
            <w:tcW w:w="1163" w:type="dxa"/>
            <w:shd w:val="clear" w:color="auto" w:fill="F6C5AC" w:themeFill="accent2" w:themeFillTint="66"/>
          </w:tcPr>
          <w:p w14:paraId="51AED122" w14:textId="0C7B8D6F" w:rsidR="001B4D46" w:rsidRPr="001B4D46" w:rsidRDefault="001B4D46" w:rsidP="001B4D46">
            <w:pPr>
              <w:jc w:val="center"/>
              <w:rPr>
                <w:b/>
                <w:bCs/>
                <w:sz w:val="22"/>
                <w:szCs w:val="22"/>
              </w:rPr>
            </w:pPr>
            <w:proofErr w:type="spellStart"/>
            <w:r w:rsidRPr="001B4D46">
              <w:rPr>
                <w:b/>
                <w:bCs/>
                <w:sz w:val="22"/>
                <w:szCs w:val="22"/>
              </w:rPr>
              <w:t>GenHlth</w:t>
            </w:r>
            <w:proofErr w:type="spellEnd"/>
          </w:p>
        </w:tc>
        <w:tc>
          <w:tcPr>
            <w:tcW w:w="1168" w:type="dxa"/>
            <w:shd w:val="clear" w:color="auto" w:fill="F6C5AC" w:themeFill="accent2" w:themeFillTint="66"/>
          </w:tcPr>
          <w:p w14:paraId="3A99F72B" w14:textId="1BD12367" w:rsidR="001B4D46" w:rsidRPr="001B4D46" w:rsidRDefault="001B4D46" w:rsidP="001B4D46">
            <w:pPr>
              <w:jc w:val="center"/>
              <w:rPr>
                <w:b/>
                <w:bCs/>
                <w:sz w:val="22"/>
                <w:szCs w:val="22"/>
              </w:rPr>
            </w:pPr>
            <w:proofErr w:type="spellStart"/>
            <w:r w:rsidRPr="001B4D46">
              <w:rPr>
                <w:b/>
                <w:bCs/>
                <w:sz w:val="22"/>
                <w:szCs w:val="22"/>
              </w:rPr>
              <w:t>MentHlth</w:t>
            </w:r>
            <w:proofErr w:type="spellEnd"/>
          </w:p>
        </w:tc>
        <w:tc>
          <w:tcPr>
            <w:tcW w:w="1167" w:type="dxa"/>
            <w:shd w:val="clear" w:color="auto" w:fill="F6C5AC" w:themeFill="accent2" w:themeFillTint="66"/>
          </w:tcPr>
          <w:p w14:paraId="3FAC0317" w14:textId="002D30CD" w:rsidR="001B4D46" w:rsidRPr="001B4D46" w:rsidRDefault="001B4D46" w:rsidP="001B4D46">
            <w:pPr>
              <w:jc w:val="center"/>
              <w:rPr>
                <w:b/>
                <w:bCs/>
                <w:sz w:val="22"/>
                <w:szCs w:val="22"/>
              </w:rPr>
            </w:pPr>
            <w:proofErr w:type="spellStart"/>
            <w:r w:rsidRPr="001B4D46">
              <w:rPr>
                <w:b/>
                <w:bCs/>
                <w:sz w:val="22"/>
                <w:szCs w:val="22"/>
              </w:rPr>
              <w:t>PhysHlth</w:t>
            </w:r>
            <w:proofErr w:type="spellEnd"/>
          </w:p>
        </w:tc>
        <w:tc>
          <w:tcPr>
            <w:tcW w:w="1164" w:type="dxa"/>
            <w:shd w:val="clear" w:color="auto" w:fill="F6C5AC" w:themeFill="accent2" w:themeFillTint="66"/>
          </w:tcPr>
          <w:p w14:paraId="44FF545C" w14:textId="3EF760E9" w:rsidR="001B4D46" w:rsidRPr="001B4D46" w:rsidRDefault="001B4D46" w:rsidP="001B4D46">
            <w:pPr>
              <w:jc w:val="center"/>
              <w:rPr>
                <w:b/>
                <w:bCs/>
                <w:sz w:val="22"/>
                <w:szCs w:val="22"/>
              </w:rPr>
            </w:pPr>
            <w:proofErr w:type="spellStart"/>
            <w:r w:rsidRPr="001B4D46">
              <w:rPr>
                <w:b/>
                <w:bCs/>
                <w:sz w:val="22"/>
                <w:szCs w:val="22"/>
              </w:rPr>
              <w:t>DiffWalk</w:t>
            </w:r>
            <w:proofErr w:type="spellEnd"/>
          </w:p>
        </w:tc>
        <w:tc>
          <w:tcPr>
            <w:tcW w:w="1150" w:type="dxa"/>
            <w:shd w:val="clear" w:color="auto" w:fill="F6C5AC" w:themeFill="accent2" w:themeFillTint="66"/>
          </w:tcPr>
          <w:p w14:paraId="12542072" w14:textId="503B3E49" w:rsidR="001B4D46" w:rsidRPr="001B4D46" w:rsidRDefault="001B4D46" w:rsidP="001B4D46">
            <w:pPr>
              <w:jc w:val="center"/>
              <w:rPr>
                <w:b/>
                <w:bCs/>
                <w:sz w:val="22"/>
                <w:szCs w:val="22"/>
              </w:rPr>
            </w:pPr>
            <w:r w:rsidRPr="001B4D46">
              <w:rPr>
                <w:b/>
                <w:bCs/>
                <w:sz w:val="22"/>
                <w:szCs w:val="22"/>
              </w:rPr>
              <w:t>Sex</w:t>
            </w:r>
          </w:p>
        </w:tc>
        <w:tc>
          <w:tcPr>
            <w:tcW w:w="1150" w:type="dxa"/>
            <w:shd w:val="clear" w:color="auto" w:fill="F6C5AC" w:themeFill="accent2" w:themeFillTint="66"/>
          </w:tcPr>
          <w:p w14:paraId="406D72C8" w14:textId="716ECC62" w:rsidR="001B4D46" w:rsidRPr="001B4D46" w:rsidRDefault="001B4D46" w:rsidP="001B4D46">
            <w:pPr>
              <w:jc w:val="center"/>
              <w:rPr>
                <w:b/>
                <w:bCs/>
                <w:sz w:val="22"/>
                <w:szCs w:val="22"/>
              </w:rPr>
            </w:pPr>
            <w:r w:rsidRPr="001B4D46">
              <w:rPr>
                <w:b/>
                <w:bCs/>
                <w:sz w:val="22"/>
                <w:szCs w:val="22"/>
              </w:rPr>
              <w:t>Age</w:t>
            </w:r>
          </w:p>
        </w:tc>
        <w:tc>
          <w:tcPr>
            <w:tcW w:w="1229" w:type="dxa"/>
            <w:shd w:val="clear" w:color="auto" w:fill="F6C5AC" w:themeFill="accent2" w:themeFillTint="66"/>
          </w:tcPr>
          <w:p w14:paraId="41D9336E" w14:textId="715BA932" w:rsidR="001B4D46" w:rsidRPr="001B4D46" w:rsidRDefault="001B4D46" w:rsidP="001B4D46">
            <w:pPr>
              <w:jc w:val="center"/>
              <w:rPr>
                <w:b/>
                <w:bCs/>
                <w:sz w:val="22"/>
                <w:szCs w:val="22"/>
              </w:rPr>
            </w:pPr>
            <w:r w:rsidRPr="001B4D46">
              <w:rPr>
                <w:b/>
                <w:bCs/>
                <w:sz w:val="22"/>
                <w:szCs w:val="22"/>
              </w:rPr>
              <w:t>Education</w:t>
            </w:r>
          </w:p>
        </w:tc>
        <w:tc>
          <w:tcPr>
            <w:tcW w:w="1159" w:type="dxa"/>
            <w:shd w:val="clear" w:color="auto" w:fill="F6C5AC" w:themeFill="accent2" w:themeFillTint="66"/>
          </w:tcPr>
          <w:p w14:paraId="4496D575" w14:textId="4D1C3C14" w:rsidR="001B4D46" w:rsidRPr="001B4D46" w:rsidRDefault="001B4D46" w:rsidP="001B4D46">
            <w:pPr>
              <w:jc w:val="center"/>
              <w:rPr>
                <w:b/>
                <w:bCs/>
                <w:sz w:val="22"/>
                <w:szCs w:val="22"/>
              </w:rPr>
            </w:pPr>
            <w:r w:rsidRPr="001B4D46">
              <w:rPr>
                <w:b/>
                <w:bCs/>
                <w:sz w:val="22"/>
                <w:szCs w:val="22"/>
              </w:rPr>
              <w:t>Income</w:t>
            </w:r>
          </w:p>
        </w:tc>
      </w:tr>
      <w:tr w:rsidR="001B4D46" w14:paraId="5849417F" w14:textId="77777777" w:rsidTr="000D63AA">
        <w:trPr>
          <w:jc w:val="center"/>
        </w:trPr>
        <w:tc>
          <w:tcPr>
            <w:tcW w:w="1163" w:type="dxa"/>
            <w:shd w:val="clear" w:color="auto" w:fill="FAE2D5" w:themeFill="accent2" w:themeFillTint="33"/>
          </w:tcPr>
          <w:p w14:paraId="1849B98C" w14:textId="2A629F0D" w:rsidR="001B4D46" w:rsidRDefault="000D63AA" w:rsidP="000D63AA">
            <w:pPr>
              <w:jc w:val="center"/>
            </w:pPr>
            <w:r>
              <w:t>-0.540</w:t>
            </w:r>
          </w:p>
        </w:tc>
        <w:tc>
          <w:tcPr>
            <w:tcW w:w="1168" w:type="dxa"/>
            <w:shd w:val="clear" w:color="auto" w:fill="FAE2D5" w:themeFill="accent2" w:themeFillTint="33"/>
          </w:tcPr>
          <w:p w14:paraId="5F5FFFBB" w14:textId="3CB711C9" w:rsidR="001B4D46" w:rsidRDefault="000D63AA" w:rsidP="000D63AA">
            <w:pPr>
              <w:jc w:val="center"/>
            </w:pPr>
            <w:r>
              <w:t>0.004</w:t>
            </w:r>
          </w:p>
        </w:tc>
        <w:tc>
          <w:tcPr>
            <w:tcW w:w="1167" w:type="dxa"/>
            <w:shd w:val="clear" w:color="auto" w:fill="FAE2D5" w:themeFill="accent2" w:themeFillTint="33"/>
          </w:tcPr>
          <w:p w14:paraId="00E29AE7" w14:textId="2652ADDD" w:rsidR="001B4D46" w:rsidRDefault="000D63AA" w:rsidP="000D63AA">
            <w:pPr>
              <w:jc w:val="center"/>
            </w:pPr>
            <w:r>
              <w:t>0.008</w:t>
            </w:r>
          </w:p>
        </w:tc>
        <w:tc>
          <w:tcPr>
            <w:tcW w:w="1164" w:type="dxa"/>
            <w:shd w:val="clear" w:color="auto" w:fill="FAE2D5" w:themeFill="accent2" w:themeFillTint="33"/>
          </w:tcPr>
          <w:p w14:paraId="105D4DF6" w14:textId="15F0EC70" w:rsidR="001B4D46" w:rsidRDefault="000D63AA" w:rsidP="000D63AA">
            <w:pPr>
              <w:jc w:val="center"/>
            </w:pPr>
            <w:r>
              <w:t>0.132</w:t>
            </w:r>
          </w:p>
        </w:tc>
        <w:tc>
          <w:tcPr>
            <w:tcW w:w="1150" w:type="dxa"/>
            <w:shd w:val="clear" w:color="auto" w:fill="FAE2D5" w:themeFill="accent2" w:themeFillTint="33"/>
          </w:tcPr>
          <w:p w14:paraId="66849921" w14:textId="3A984563" w:rsidR="001B4D46" w:rsidRDefault="000D63AA" w:rsidP="000D63AA">
            <w:pPr>
              <w:jc w:val="center"/>
            </w:pPr>
            <w:r>
              <w:t>0.259</w:t>
            </w:r>
          </w:p>
        </w:tc>
        <w:tc>
          <w:tcPr>
            <w:tcW w:w="1150" w:type="dxa"/>
            <w:shd w:val="clear" w:color="auto" w:fill="FAE2D5" w:themeFill="accent2" w:themeFillTint="33"/>
          </w:tcPr>
          <w:p w14:paraId="07F36643" w14:textId="5DCD6931" w:rsidR="001B4D46" w:rsidRDefault="000D63AA" w:rsidP="000D63AA">
            <w:pPr>
              <w:jc w:val="center"/>
            </w:pPr>
            <w:r>
              <w:t>0.025</w:t>
            </w:r>
          </w:p>
        </w:tc>
        <w:tc>
          <w:tcPr>
            <w:tcW w:w="1229" w:type="dxa"/>
            <w:shd w:val="clear" w:color="auto" w:fill="FAE2D5" w:themeFill="accent2" w:themeFillTint="33"/>
          </w:tcPr>
          <w:p w14:paraId="1FA6DD47" w14:textId="272591A6" w:rsidR="001B4D46" w:rsidRDefault="000D63AA" w:rsidP="000D63AA">
            <w:pPr>
              <w:jc w:val="center"/>
            </w:pPr>
            <w:r>
              <w:t>-0.031</w:t>
            </w:r>
          </w:p>
        </w:tc>
        <w:tc>
          <w:tcPr>
            <w:tcW w:w="1159" w:type="dxa"/>
            <w:shd w:val="clear" w:color="auto" w:fill="FAE2D5" w:themeFill="accent2" w:themeFillTint="33"/>
          </w:tcPr>
          <w:p w14:paraId="5F83A477" w14:textId="0F43D5C7" w:rsidR="001B4D46" w:rsidRDefault="000D63AA" w:rsidP="000D63AA">
            <w:pPr>
              <w:jc w:val="center"/>
            </w:pPr>
            <w:r>
              <w:t>-0.005</w:t>
            </w:r>
          </w:p>
        </w:tc>
      </w:tr>
    </w:tbl>
    <w:p w14:paraId="5BB6E208" w14:textId="77777777" w:rsidR="00E04642" w:rsidRDefault="00E04642" w:rsidP="000D63AA"/>
    <w:p w14:paraId="7381553C" w14:textId="1CCC110D" w:rsidR="001B4D46" w:rsidRDefault="000D63AA" w:rsidP="000D63AA">
      <w:r>
        <w:t xml:space="preserve">If our question was to simply find the most important factors for diabetes diagnosis, we would determine that having a cholesterol check in the last 5 years has the biggest impact. </w:t>
      </w:r>
      <w:r w:rsidR="004565D0">
        <w:t>It doesn’t make sense that having a cholesterol check in the last 5 years has any direct impact on diabetes</w:t>
      </w:r>
      <w:r>
        <w:t>. The causation most likely goes the other way where those with diabetes are more likely to have a cholesterol check than those without diabetes.</w:t>
      </w:r>
    </w:p>
    <w:p w14:paraId="2ECFED45" w14:textId="77777777" w:rsidR="00E04642" w:rsidRDefault="00E04642" w:rsidP="000D63AA"/>
    <w:p w14:paraId="3447466C" w14:textId="0C054621" w:rsidR="000D63AA" w:rsidRDefault="000D63AA" w:rsidP="000D63AA">
      <w:r>
        <w:lastRenderedPageBreak/>
        <w:t>From there, we look at high blood pressure and cholesterol which both have coefficients far from zero. While we can</w:t>
      </w:r>
      <w:r w:rsidR="004565D0">
        <w:t>not directly</w:t>
      </w:r>
      <w:r>
        <w:t xml:space="preserve"> change if we have high blood pressure and cholesterol</w:t>
      </w:r>
      <w:r w:rsidR="004565D0">
        <w:t xml:space="preserve"> or not</w:t>
      </w:r>
      <w:r>
        <w:t>, we can</w:t>
      </w:r>
      <w:r w:rsidR="004565D0">
        <w:t xml:space="preserve"> </w:t>
      </w:r>
      <w:r w:rsidR="00E04642">
        <w:t>change</w:t>
      </w:r>
      <w:r w:rsidR="004565D0">
        <w:t xml:space="preserve"> </w:t>
      </w:r>
      <w:r w:rsidR="00725116">
        <w:t>our habits that will, in turn, raise or lower our blood pressure and cholesterol.</w:t>
      </w:r>
    </w:p>
    <w:p w14:paraId="592BAFAF" w14:textId="77777777" w:rsidR="00725116" w:rsidRDefault="00725116" w:rsidP="000D63AA"/>
    <w:p w14:paraId="345B6F05" w14:textId="0778AEC6" w:rsidR="003A3B1A" w:rsidRDefault="000D63AA" w:rsidP="00CD7EFC">
      <w:r>
        <w:t xml:space="preserve">The other factor that has a coefficient far from zero is heavy alcohol consumption (see documentation in GitHub for what constitutes “heavy” </w:t>
      </w:r>
      <w:r w:rsidR="00725116">
        <w:t>consumption</w:t>
      </w:r>
      <w:r>
        <w:t xml:space="preserve">). </w:t>
      </w:r>
      <w:r w:rsidR="00725116">
        <w:t xml:space="preserve">The puzzling thing is the coefficient is negative which means the odds of a diabetes diagnosis decrease for heavy alcohol consumers compared to non/light alcohol consumers. I don’t have much domain knowledge about </w:t>
      </w:r>
      <w:r w:rsidR="00E04642">
        <w:t>diabetes,</w:t>
      </w:r>
      <w:r w:rsidR="00725116">
        <w:t xml:space="preserve"> but I wonder if there is something about alcohol consumption that decreases the odds of a diabetes diagnosis. Even though our model indicates that heavily consuming alcohol decreases odds of diabetes, knowing the other side effects of alcohol consumption would not cause me to advocate for heavy alcohol consumption solely to decrease chances of a diabetes diagnosis.</w:t>
      </w:r>
    </w:p>
    <w:p w14:paraId="78046BFC" w14:textId="77777777" w:rsidR="00725116" w:rsidRDefault="00725116" w:rsidP="00CD7EFC"/>
    <w:p w14:paraId="29DEE322" w14:textId="17F993C3" w:rsidR="00725116" w:rsidRDefault="00725116" w:rsidP="00CD7EFC">
      <w:r>
        <w:t>The final coefficient with significant weight is general health. With a coefficient of -0.540, we conclude that as your general health goes up (granted this was self-reported), your odds of receiving a diabetes diagnosis decrease.</w:t>
      </w:r>
    </w:p>
    <w:p w14:paraId="1D743615" w14:textId="77777777" w:rsidR="00725116" w:rsidRDefault="00725116" w:rsidP="00CD7EFC"/>
    <w:p w14:paraId="023600B0" w14:textId="0E009732" w:rsidR="00725116" w:rsidRDefault="00725116" w:rsidP="00CD7EFC">
      <w:proofErr w:type="gramStart"/>
      <w:r>
        <w:t>After reflecting on these results, it</w:t>
      </w:r>
      <w:proofErr w:type="gramEnd"/>
      <w:r>
        <w:t xml:space="preserve"> does not seem that there is any one behavior measured in this </w:t>
      </w:r>
      <w:r w:rsidR="00B9275A">
        <w:t xml:space="preserve">study (i.e. fruit or veggie consumption, smoking, etc.) that will significantly change the odds of receiving a diabetes diagnosis. The three factors that were practically significant </w:t>
      </w:r>
      <w:r w:rsidR="00440959">
        <w:t xml:space="preserve">(as well as controllable) </w:t>
      </w:r>
      <w:r w:rsidR="00B9275A">
        <w:t xml:space="preserve">were high blood pressure, high cholesterol, and general health. These indicate that </w:t>
      </w:r>
      <w:r w:rsidR="00440959">
        <w:t xml:space="preserve">the </w:t>
      </w:r>
      <w:r w:rsidR="00B9275A">
        <w:t xml:space="preserve">chance of having diabetes is a conglomeration of our overall health rather than any one </w:t>
      </w:r>
      <w:r w:rsidR="00E04642">
        <w:t>aspect</w:t>
      </w:r>
      <w:r w:rsidR="00B9275A">
        <w:t>. Therefore, the best way to decrease chances of diabetes is to simply live an overall healthy lifestyle.</w:t>
      </w:r>
    </w:p>
    <w:p w14:paraId="50E49A13" w14:textId="77777777" w:rsidR="00B9275A" w:rsidRDefault="00B9275A" w:rsidP="00CD7EFC"/>
    <w:p w14:paraId="75AB4558" w14:textId="47B509B8" w:rsidR="00B9275A" w:rsidRDefault="00B9275A" w:rsidP="00CD7EFC">
      <w:r>
        <w:t>One thing I would explore more after this analysis is the effect of alcohol on diabetes because that result surprised me.</w:t>
      </w:r>
    </w:p>
    <w:p w14:paraId="61A95947" w14:textId="5167A66B" w:rsidR="003A3B1A" w:rsidRDefault="003A3B1A" w:rsidP="00CD7EFC">
      <w:r>
        <w:t>See page 108 for age category breakdown, 23 for income breakdown,</w:t>
      </w:r>
      <w:r w:rsidR="00316D84">
        <w:t xml:space="preserve"> 22 for education </w:t>
      </w:r>
      <w:proofErr w:type="gramStart"/>
      <w:r w:rsidR="00316D84">
        <w:t>breakdown</w:t>
      </w:r>
      <w:proofErr w:type="gramEnd"/>
    </w:p>
    <w:sectPr w:rsidR="003A3B1A" w:rsidSect="00E71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26679"/>
    <w:multiLevelType w:val="hybridMultilevel"/>
    <w:tmpl w:val="EA58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9748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EFC"/>
    <w:rsid w:val="00055546"/>
    <w:rsid w:val="000D63AA"/>
    <w:rsid w:val="000F58DE"/>
    <w:rsid w:val="00113430"/>
    <w:rsid w:val="00134CA5"/>
    <w:rsid w:val="00134EDF"/>
    <w:rsid w:val="001B4D46"/>
    <w:rsid w:val="00234D79"/>
    <w:rsid w:val="00285A8C"/>
    <w:rsid w:val="00316D84"/>
    <w:rsid w:val="003A3B1A"/>
    <w:rsid w:val="003B72D2"/>
    <w:rsid w:val="00440959"/>
    <w:rsid w:val="004565D0"/>
    <w:rsid w:val="00456624"/>
    <w:rsid w:val="00562203"/>
    <w:rsid w:val="00591A3A"/>
    <w:rsid w:val="005F7C0D"/>
    <w:rsid w:val="006501E7"/>
    <w:rsid w:val="006557F9"/>
    <w:rsid w:val="006953EC"/>
    <w:rsid w:val="006967C6"/>
    <w:rsid w:val="006E11D2"/>
    <w:rsid w:val="006E4496"/>
    <w:rsid w:val="007205D3"/>
    <w:rsid w:val="00725116"/>
    <w:rsid w:val="00736A99"/>
    <w:rsid w:val="00746EAD"/>
    <w:rsid w:val="00823967"/>
    <w:rsid w:val="00865E4A"/>
    <w:rsid w:val="009377C3"/>
    <w:rsid w:val="009B7ADA"/>
    <w:rsid w:val="00A11006"/>
    <w:rsid w:val="00A5261D"/>
    <w:rsid w:val="00AE16D2"/>
    <w:rsid w:val="00B923B9"/>
    <w:rsid w:val="00B9275A"/>
    <w:rsid w:val="00B9747C"/>
    <w:rsid w:val="00BB70BD"/>
    <w:rsid w:val="00BC0C55"/>
    <w:rsid w:val="00BC1473"/>
    <w:rsid w:val="00BE22D1"/>
    <w:rsid w:val="00C06366"/>
    <w:rsid w:val="00C36B15"/>
    <w:rsid w:val="00C747B0"/>
    <w:rsid w:val="00C839EC"/>
    <w:rsid w:val="00CD7EFC"/>
    <w:rsid w:val="00D42761"/>
    <w:rsid w:val="00E04642"/>
    <w:rsid w:val="00E71AE1"/>
    <w:rsid w:val="00ED2958"/>
    <w:rsid w:val="00F30E04"/>
    <w:rsid w:val="00F86674"/>
    <w:rsid w:val="00F87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E39A"/>
  <w15:chartTrackingRefBased/>
  <w15:docId w15:val="{CA8ED76E-F3A7-4244-9B31-9CF7E46DF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E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7E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7E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7E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7E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7E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E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E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E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E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7E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7E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E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E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E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E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E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EFC"/>
    <w:rPr>
      <w:rFonts w:eastAsiaTheme="majorEastAsia" w:cstheme="majorBidi"/>
      <w:color w:val="272727" w:themeColor="text1" w:themeTint="D8"/>
    </w:rPr>
  </w:style>
  <w:style w:type="paragraph" w:styleId="Title">
    <w:name w:val="Title"/>
    <w:basedOn w:val="Normal"/>
    <w:next w:val="Normal"/>
    <w:link w:val="TitleChar"/>
    <w:uiPriority w:val="10"/>
    <w:qFormat/>
    <w:rsid w:val="00CD7E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E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E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E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E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7EFC"/>
    <w:rPr>
      <w:i/>
      <w:iCs/>
      <w:color w:val="404040" w:themeColor="text1" w:themeTint="BF"/>
    </w:rPr>
  </w:style>
  <w:style w:type="paragraph" w:styleId="ListParagraph">
    <w:name w:val="List Paragraph"/>
    <w:basedOn w:val="Normal"/>
    <w:uiPriority w:val="34"/>
    <w:qFormat/>
    <w:rsid w:val="00CD7EFC"/>
    <w:pPr>
      <w:ind w:left="720"/>
      <w:contextualSpacing/>
    </w:pPr>
  </w:style>
  <w:style w:type="character" w:styleId="IntenseEmphasis">
    <w:name w:val="Intense Emphasis"/>
    <w:basedOn w:val="DefaultParagraphFont"/>
    <w:uiPriority w:val="21"/>
    <w:qFormat/>
    <w:rsid w:val="00CD7EFC"/>
    <w:rPr>
      <w:i/>
      <w:iCs/>
      <w:color w:val="0F4761" w:themeColor="accent1" w:themeShade="BF"/>
    </w:rPr>
  </w:style>
  <w:style w:type="paragraph" w:styleId="IntenseQuote">
    <w:name w:val="Intense Quote"/>
    <w:basedOn w:val="Normal"/>
    <w:next w:val="Normal"/>
    <w:link w:val="IntenseQuoteChar"/>
    <w:uiPriority w:val="30"/>
    <w:qFormat/>
    <w:rsid w:val="00CD7E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EFC"/>
    <w:rPr>
      <w:i/>
      <w:iCs/>
      <w:color w:val="0F4761" w:themeColor="accent1" w:themeShade="BF"/>
    </w:rPr>
  </w:style>
  <w:style w:type="character" w:styleId="IntenseReference">
    <w:name w:val="Intense Reference"/>
    <w:basedOn w:val="DefaultParagraphFont"/>
    <w:uiPriority w:val="32"/>
    <w:qFormat/>
    <w:rsid w:val="00CD7EFC"/>
    <w:rPr>
      <w:b/>
      <w:bCs/>
      <w:smallCaps/>
      <w:color w:val="0F4761" w:themeColor="accent1" w:themeShade="BF"/>
      <w:spacing w:val="5"/>
    </w:rPr>
  </w:style>
  <w:style w:type="table" w:styleId="TableGrid">
    <w:name w:val="Table Grid"/>
    <w:basedOn w:val="TableNormal"/>
    <w:uiPriority w:val="39"/>
    <w:rsid w:val="00A11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6</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Sterling Bradshaw</dc:creator>
  <cp:keywords/>
  <dc:description/>
  <cp:lastModifiedBy>Sterling Bradshaw</cp:lastModifiedBy>
  <cp:revision>6</cp:revision>
  <dcterms:created xsi:type="dcterms:W3CDTF">2024-04-15T18:37:00Z</dcterms:created>
  <dcterms:modified xsi:type="dcterms:W3CDTF">2024-04-18T02:50:00Z</dcterms:modified>
</cp:coreProperties>
</file>