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20"/>
        <w:gridCol w:w="360"/>
        <w:gridCol w:w="360"/>
        <w:gridCol w:w="6840"/>
      </w:tblGrid>
      <w:tr w:rsidR="00EA62A2" w:rsidRPr="00C93E86" w14:paraId="55CDAB22" w14:textId="77777777" w:rsidTr="00B06F98">
        <w:trPr>
          <w:trHeight w:val="1296"/>
        </w:trPr>
        <w:tc>
          <w:tcPr>
            <w:tcW w:w="10080" w:type="dxa"/>
            <w:gridSpan w:val="4"/>
          </w:tcPr>
          <w:p w14:paraId="0534CDF4" w14:textId="01B542DE" w:rsidR="00EA62A2" w:rsidRPr="00E1720F" w:rsidRDefault="00AB5A73" w:rsidP="00526631">
            <w:pPr>
              <w:pStyle w:val="a8"/>
              <w:rPr>
                <w:rFonts w:hint="eastAsia"/>
              </w:rPr>
            </w:pPr>
            <w:r w:rsidRPr="00E1720F">
              <w:rPr>
                <w:rFonts w:hint="eastAsia"/>
                <w:noProof/>
                <w:sz w:val="72"/>
                <w:szCs w:val="52"/>
                <w:lang w:val="zh-CN" w:bidi="zh-CN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1" layoutInCell="1" allowOverlap="1" wp14:anchorId="661D6E97" wp14:editId="13F0C709">
                      <wp:simplePos x="0" y="0"/>
                      <wp:positionH relativeFrom="margin">
                        <wp:posOffset>-600710</wp:posOffset>
                      </wp:positionH>
                      <wp:positionV relativeFrom="margin">
                        <wp:posOffset>-577850</wp:posOffset>
                      </wp:positionV>
                      <wp:extent cx="7589520" cy="10695940"/>
                      <wp:effectExtent l="0" t="0" r="0" b="0"/>
                      <wp:wrapNone/>
                      <wp:docPr id="3" name="组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589520" cy="10695940"/>
                                <a:chOff x="-7153" y="-1791"/>
                                <a:chExt cx="7772400" cy="10058400"/>
                              </a:xfrm>
                            </wpg:grpSpPr>
                            <wps:wsp>
                              <wps:cNvPr id="1624173456" name="矩形 1" descr="图案"/>
                              <wps:cNvSpPr/>
                              <wps:spPr>
                                <a:xfrm>
                                  <a:off x="-7153" y="-1791"/>
                                  <a:ext cx="7772400" cy="10058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alpha val="2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067490" name="圆角矩形 2"/>
                              <wps:cNvSpPr/>
                              <wps:spPr>
                                <a:xfrm>
                                  <a:off x="219075" y="219075"/>
                                  <a:ext cx="7315200" cy="9601200"/>
                                </a:xfrm>
                                <a:prstGeom prst="roundRect">
                                  <a:avLst>
                                    <a:gd name="adj" fmla="val 2012"/>
                                  </a:avLst>
                                </a:prstGeom>
                                <a:noFill/>
                                <a:ln w="28575"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EA1FE2" id="组 3" o:spid="_x0000_s1026" alt="&quot;&quot;" style="position:absolute;left:0;text-align:left;margin-left:-47.3pt;margin-top:-45.5pt;width:597.6pt;height:842.2pt;z-index:-251656192;mso-position-horizontal-relative:margin;mso-position-vertical-relative:margin;mso-width-relative:margin;mso-height-relative:margin" coordorigin="-71,-17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">
                      <v:rect id="矩形 1" o:spid="_x0000_s1027" alt="图案" style="position:absolute;left:-71;top:-17;width:77723;height:100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" fillcolor="#f5deb9 [3206]" stroked="f" strokeweight="1pt">
                        <v:fill opacity="13107f"/>
                      </v:rect>
                      <v:roundrect id="圆角矩形 2" o:spid="_x0000_s1028" style="position:absolute;left:2190;top:2190;width:73152;height:96012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" filled="f" strokecolor="#bf1e00 [3204]" strokeweight="2.25pt">
                        <v:stroke joinstyle="miter"/>
                      </v:roundrect>
                      <w10:wrap anchorx="margin" anchory="margin"/>
                      <w10:anchorlock/>
                    </v:group>
                  </w:pict>
                </mc:Fallback>
              </mc:AlternateContent>
            </w:r>
            <w:r w:rsidR="00B06F98" w:rsidRPr="00E1720F">
              <w:rPr>
                <w:rFonts w:hint="eastAsia"/>
                <w:sz w:val="72"/>
                <w:szCs w:val="52"/>
              </w:rPr>
              <w:t xml:space="preserve">银星 </w:t>
            </w:r>
            <w:r w:rsidR="00B06F98" w:rsidRPr="00E1720F">
              <w:rPr>
                <w:rFonts w:hint="eastAsia"/>
                <w:sz w:val="72"/>
                <w:szCs w:val="52"/>
              </w:rPr>
              <w:t>yin xING</w:t>
            </w:r>
          </w:p>
        </w:tc>
      </w:tr>
      <w:tr w:rsidR="00EA62A2" w:rsidRPr="00B06F98" w14:paraId="665BE9AB" w14:textId="77777777" w:rsidTr="00B06F98">
        <w:tc>
          <w:tcPr>
            <w:tcW w:w="10080" w:type="dxa"/>
            <w:gridSpan w:val="4"/>
          </w:tcPr>
          <w:p w14:paraId="4E2B189C" w14:textId="73C66F37" w:rsidR="00EA62A2" w:rsidRPr="00B06F98" w:rsidRDefault="00B06F98" w:rsidP="00526631">
            <w:pPr>
              <w:pStyle w:val="af0"/>
              <w:rPr>
                <w:sz w:val="21"/>
                <w:szCs w:val="20"/>
              </w:rPr>
            </w:pPr>
            <w:r w:rsidRPr="00B06F98">
              <w:rPr>
                <w:rFonts w:hint="eastAsia"/>
                <w:sz w:val="21"/>
                <w:szCs w:val="20"/>
              </w:rPr>
              <w:t>微信号：</w:t>
            </w:r>
            <w:proofErr w:type="spellStart"/>
            <w:r w:rsidRPr="00B06F98">
              <w:rPr>
                <w:sz w:val="21"/>
                <w:szCs w:val="20"/>
              </w:rPr>
              <w:t>Sterling_YIN</w:t>
            </w:r>
            <w:proofErr w:type="spellEnd"/>
            <w:r w:rsidR="00EA62A2" w:rsidRPr="00B06F98">
              <w:rPr>
                <w:rFonts w:hint="eastAsia"/>
                <w:sz w:val="21"/>
                <w:szCs w:val="20"/>
                <w:lang w:bidi="zh-CN"/>
              </w:rPr>
              <w:t xml:space="preserve"> | </w:t>
            </w:r>
            <w:r w:rsidRPr="00B06F98">
              <w:rPr>
                <w:rFonts w:hint="eastAsia"/>
                <w:sz w:val="21"/>
                <w:szCs w:val="20"/>
                <w:lang w:bidi="zh-CN"/>
              </w:rPr>
              <w:t>手机：</w:t>
            </w:r>
            <w:r w:rsidRPr="00B06F98">
              <w:rPr>
                <w:rFonts w:hint="eastAsia"/>
                <w:sz w:val="21"/>
                <w:szCs w:val="20"/>
              </w:rPr>
              <w:t>13777355976</w:t>
            </w:r>
            <w:r w:rsidR="00EA62A2" w:rsidRPr="00B06F98">
              <w:rPr>
                <w:rFonts w:hint="eastAsia"/>
                <w:sz w:val="21"/>
                <w:szCs w:val="20"/>
                <w:lang w:bidi="zh-CN"/>
              </w:rPr>
              <w:t xml:space="preserve"> | </w:t>
            </w:r>
            <w:r w:rsidRPr="00B06F98">
              <w:rPr>
                <w:rFonts w:hint="eastAsia"/>
                <w:sz w:val="21"/>
                <w:szCs w:val="20"/>
                <w:lang w:bidi="zh-CN"/>
              </w:rPr>
              <w:t>邮箱：</w:t>
            </w:r>
            <w:r w:rsidRPr="00B06F98">
              <w:rPr>
                <w:rFonts w:hint="eastAsia"/>
                <w:sz w:val="21"/>
                <w:szCs w:val="20"/>
              </w:rPr>
              <w:t>yinxing@zju.edu.cn</w:t>
            </w:r>
            <w:r w:rsidR="00EA62A2" w:rsidRPr="00B06F98">
              <w:rPr>
                <w:rFonts w:hint="eastAsia"/>
                <w:sz w:val="21"/>
                <w:szCs w:val="20"/>
                <w:lang w:bidi="zh-CN"/>
              </w:rPr>
              <w:t xml:space="preserve"> | </w:t>
            </w:r>
            <w:r w:rsidRPr="00B06F98">
              <w:rPr>
                <w:rFonts w:hint="eastAsia"/>
                <w:sz w:val="21"/>
                <w:szCs w:val="20"/>
                <w:lang w:bidi="zh-CN"/>
              </w:rPr>
              <w:t>主页：</w:t>
            </w:r>
            <w:proofErr w:type="spellStart"/>
            <w:r w:rsidRPr="00B06F98">
              <w:rPr>
                <w:sz w:val="21"/>
                <w:szCs w:val="20"/>
                <w:lang w:bidi="zh-CN"/>
              </w:rPr>
              <w:t>yinxing.streamlit.app</w:t>
            </w:r>
            <w:proofErr w:type="spellEnd"/>
          </w:p>
        </w:tc>
      </w:tr>
      <w:tr w:rsidR="00FC6625" w:rsidRPr="00C93E86" w14:paraId="1BAF4DDE" w14:textId="77777777" w:rsidTr="00B06F98">
        <w:trPr>
          <w:trHeight w:val="80"/>
        </w:trPr>
        <w:tc>
          <w:tcPr>
            <w:tcW w:w="2520" w:type="dxa"/>
            <w:vMerge w:val="restart"/>
          </w:tcPr>
          <w:p w14:paraId="13BDF831" w14:textId="77777777" w:rsidR="00B06F98" w:rsidRDefault="00B06F98" w:rsidP="00EA62A2"/>
          <w:p w14:paraId="1339A73B" w14:textId="0D65C186" w:rsidR="00B06F98" w:rsidRPr="00E1720F" w:rsidRDefault="00B06F98" w:rsidP="00B06F98">
            <w:pPr>
              <w:spacing w:line="360" w:lineRule="auto"/>
              <w:rPr>
                <w:b/>
                <w:bCs/>
                <w:sz w:val="21"/>
                <w:szCs w:val="24"/>
              </w:rPr>
            </w:pPr>
            <w:r w:rsidRPr="00E1720F">
              <w:rPr>
                <w:rFonts w:hint="eastAsia"/>
                <w:b/>
                <w:bCs/>
                <w:sz w:val="21"/>
                <w:szCs w:val="24"/>
              </w:rPr>
              <w:t>工学博士，博士后</w:t>
            </w:r>
          </w:p>
          <w:p w14:paraId="6D1D0738" w14:textId="77777777" w:rsidR="00B06F98" w:rsidRPr="00E1720F" w:rsidRDefault="00B06F98" w:rsidP="00B06F98">
            <w:pPr>
              <w:spacing w:line="360" w:lineRule="auto"/>
              <w:rPr>
                <w:b/>
                <w:bCs/>
                <w:sz w:val="21"/>
                <w:szCs w:val="24"/>
              </w:rPr>
            </w:pPr>
            <w:r w:rsidRPr="00E1720F">
              <w:rPr>
                <w:rFonts w:hint="eastAsia"/>
                <w:b/>
                <w:bCs/>
                <w:sz w:val="21"/>
                <w:szCs w:val="24"/>
              </w:rPr>
              <w:t>助理研究员</w:t>
            </w:r>
          </w:p>
          <w:p w14:paraId="30F356E7" w14:textId="0AC45811" w:rsidR="00B06F98" w:rsidRPr="00C93E86" w:rsidRDefault="00B06F98" w:rsidP="00B06F98">
            <w:pPr>
              <w:spacing w:line="360" w:lineRule="auto"/>
              <w:rPr>
                <w:rFonts w:hint="eastAsia"/>
              </w:rPr>
            </w:pPr>
            <w:r w:rsidRPr="00E1720F">
              <w:rPr>
                <w:rFonts w:hint="eastAsia"/>
                <w:b/>
                <w:bCs/>
                <w:sz w:val="21"/>
                <w:szCs w:val="24"/>
              </w:rPr>
              <w:t>浙江大学高性能结构研究所徐</w:t>
            </w:r>
            <w:proofErr w:type="gramStart"/>
            <w:r w:rsidRPr="00E1720F">
              <w:rPr>
                <w:rFonts w:hint="eastAsia"/>
                <w:b/>
                <w:bCs/>
                <w:sz w:val="21"/>
                <w:szCs w:val="24"/>
              </w:rPr>
              <w:t>世</w:t>
            </w:r>
            <w:proofErr w:type="gramEnd"/>
            <w:r w:rsidRPr="00E1720F">
              <w:rPr>
                <w:rFonts w:hint="eastAsia"/>
                <w:b/>
                <w:bCs/>
                <w:sz w:val="21"/>
                <w:szCs w:val="24"/>
              </w:rPr>
              <w:t>烺院士研究团队成员</w:t>
            </w:r>
          </w:p>
        </w:tc>
        <w:tc>
          <w:tcPr>
            <w:tcW w:w="720" w:type="dxa"/>
            <w:gridSpan w:val="2"/>
          </w:tcPr>
          <w:p w14:paraId="02599923" w14:textId="77777777" w:rsidR="00FC6625" w:rsidRPr="00C93E86" w:rsidRDefault="00FC6625" w:rsidP="00AF2F9F">
            <w:pPr>
              <w:ind w:left="-14"/>
              <w:jc w:val="center"/>
            </w:pPr>
            <w:r w:rsidRPr="00C93E86">
              <w:rPr>
                <w:rFonts w:hint="eastAsia"/>
                <w:noProof/>
                <w:lang w:val="zh-CN" w:bidi="zh-CN"/>
              </w:rPr>
              <mc:AlternateContent>
                <mc:Choice Requires="wps">
                  <w:drawing>
                    <wp:inline distT="0" distB="0" distL="0" distR="0" wp14:anchorId="364419A5" wp14:editId="6D98A123">
                      <wp:extent cx="137160" cy="137160"/>
                      <wp:effectExtent l="19050" t="19050" r="15240" b="15240"/>
                      <wp:docPr id="1225056726" name="椭圆形 1" descr="图案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332FC21" id="椭圆形 1" o:spid="_x0000_s1026" alt="图案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6840" w:type="dxa"/>
            <w:vMerge w:val="restart"/>
          </w:tcPr>
          <w:p w14:paraId="32D11182" w14:textId="07BC18C9" w:rsidR="00B06F98" w:rsidRPr="00B06F98" w:rsidRDefault="00B06F98" w:rsidP="00B06F98">
            <w:pPr>
              <w:rPr>
                <w:b/>
                <w:bCs/>
                <w:sz w:val="15"/>
                <w:szCs w:val="18"/>
              </w:rPr>
            </w:pPr>
            <w:r w:rsidRPr="00B06F98">
              <w:rPr>
                <w:rFonts w:cs="Times New Roman (Headings CS)" w:hint="eastAsia"/>
                <w:b/>
                <w:bCs/>
                <w:caps/>
                <w:color w:val="BF1E00" w:themeColor="accent1"/>
                <w:spacing w:val="20"/>
                <w:kern w:val="28"/>
                <w:sz w:val="24"/>
                <w:szCs w:val="21"/>
              </w:rPr>
              <w:t>个人简介</w:t>
            </w:r>
          </w:p>
          <w:p w14:paraId="422079F7" w14:textId="79E7205A" w:rsidR="00B06F98" w:rsidRPr="00B06F98" w:rsidRDefault="00B06F98" w:rsidP="00E1720F">
            <w:pPr>
              <w:jc w:val="both"/>
              <w:rPr>
                <w:sz w:val="21"/>
                <w:szCs w:val="24"/>
              </w:rPr>
            </w:pPr>
            <w:r w:rsidRPr="00B06F98">
              <w:rPr>
                <w:rFonts w:hint="eastAsia"/>
                <w:sz w:val="21"/>
                <w:szCs w:val="24"/>
              </w:rPr>
              <w:t>长期专注于高性能建筑结构与材料冲击动力学研究，主要包括：水泥</w:t>
            </w:r>
            <w:proofErr w:type="gramStart"/>
            <w:r w:rsidRPr="00B06F98">
              <w:rPr>
                <w:rFonts w:hint="eastAsia"/>
                <w:sz w:val="21"/>
                <w:szCs w:val="24"/>
              </w:rPr>
              <w:t>基材料</w:t>
            </w:r>
            <w:proofErr w:type="gramEnd"/>
            <w:r w:rsidRPr="00B06F98">
              <w:rPr>
                <w:rFonts w:hint="eastAsia"/>
                <w:sz w:val="21"/>
                <w:szCs w:val="24"/>
              </w:rPr>
              <w:t>本构关系、高性能建筑结构低速冲击响应、高性能建筑材料抗爆炸性能、混凝土断裂力学。在工程材料领域的</w:t>
            </w:r>
            <w:r w:rsidRPr="00B06F98">
              <w:rPr>
                <w:sz w:val="21"/>
                <w:szCs w:val="24"/>
              </w:rPr>
              <w:t>C</w:t>
            </w:r>
            <w:r w:rsidRPr="00E1720F">
              <w:rPr>
                <w:i/>
                <w:iCs/>
                <w:sz w:val="21"/>
                <w:szCs w:val="24"/>
              </w:rPr>
              <w:t>ement and Concrete Composites (CCC)</w:t>
            </w:r>
            <w:r w:rsidRPr="00B06F98">
              <w:rPr>
                <w:sz w:val="21"/>
                <w:szCs w:val="24"/>
              </w:rPr>
              <w:t>、</w:t>
            </w:r>
            <w:r w:rsidRPr="00E1720F">
              <w:rPr>
                <w:i/>
                <w:iCs/>
                <w:sz w:val="21"/>
                <w:szCs w:val="24"/>
              </w:rPr>
              <w:t>Cement and Concrete Research (CCR)</w:t>
            </w:r>
            <w:r w:rsidRPr="00B06F98">
              <w:rPr>
                <w:sz w:val="21"/>
                <w:szCs w:val="24"/>
              </w:rPr>
              <w:t>，结构工程领域的</w:t>
            </w:r>
            <w:r w:rsidRPr="00E1720F">
              <w:rPr>
                <w:i/>
                <w:iCs/>
                <w:sz w:val="21"/>
                <w:szCs w:val="24"/>
              </w:rPr>
              <w:t>Composite Structures (CS)</w:t>
            </w:r>
            <w:r w:rsidRPr="00B06F98">
              <w:rPr>
                <w:sz w:val="21"/>
                <w:szCs w:val="24"/>
              </w:rPr>
              <w:t>、</w:t>
            </w:r>
            <w:r w:rsidRPr="00E1720F">
              <w:rPr>
                <w:i/>
                <w:iCs/>
                <w:sz w:val="21"/>
                <w:szCs w:val="24"/>
              </w:rPr>
              <w:t>Engineering Structures (ES)</w:t>
            </w:r>
            <w:r w:rsidRPr="00B06F98">
              <w:rPr>
                <w:sz w:val="21"/>
                <w:szCs w:val="24"/>
              </w:rPr>
              <w:t>，力学领域的</w:t>
            </w:r>
            <w:r w:rsidRPr="00E1720F">
              <w:rPr>
                <w:i/>
                <w:iCs/>
                <w:sz w:val="21"/>
                <w:szCs w:val="24"/>
              </w:rPr>
              <w:t>International Journal of Mechanical Sciences (IJMS)</w:t>
            </w:r>
            <w:r w:rsidRPr="00B06F98">
              <w:rPr>
                <w:sz w:val="21"/>
                <w:szCs w:val="24"/>
              </w:rPr>
              <w:t>、</w:t>
            </w:r>
            <w:r w:rsidRPr="00E1720F">
              <w:rPr>
                <w:i/>
                <w:iCs/>
                <w:sz w:val="21"/>
                <w:szCs w:val="24"/>
              </w:rPr>
              <w:t>International Journal of Solids and Structures (IJSS)</w:t>
            </w:r>
            <w:r w:rsidRPr="00B06F98">
              <w:rPr>
                <w:sz w:val="21"/>
                <w:szCs w:val="24"/>
              </w:rPr>
              <w:t>，断裂力学领域的</w:t>
            </w:r>
            <w:r w:rsidRPr="00E1720F">
              <w:rPr>
                <w:i/>
                <w:iCs/>
                <w:sz w:val="21"/>
                <w:szCs w:val="24"/>
              </w:rPr>
              <w:t>Engineering Fracture Mechanics (EFM)</w:t>
            </w:r>
            <w:r w:rsidRPr="00B06F98">
              <w:rPr>
                <w:sz w:val="21"/>
                <w:szCs w:val="24"/>
              </w:rPr>
              <w:t>，冲击动力学领域的</w:t>
            </w:r>
            <w:r w:rsidRPr="00E1720F">
              <w:rPr>
                <w:i/>
                <w:iCs/>
                <w:sz w:val="21"/>
                <w:szCs w:val="24"/>
              </w:rPr>
              <w:t>International Journal of Impact Engineering (IJIE)</w:t>
            </w:r>
            <w:r w:rsidRPr="00B06F98">
              <w:rPr>
                <w:sz w:val="21"/>
                <w:szCs w:val="24"/>
              </w:rPr>
              <w:t xml:space="preserve"> 等顶级/权威期刊发表高水平论文10余篇，其中2篇曾入选ESI高被引论文（本人第一作者）。担任10余本国际知名学术期刊审稿人。</w:t>
            </w:r>
          </w:p>
          <w:p w14:paraId="082A0A3E" w14:textId="58DF4120" w:rsidR="00FC6625" w:rsidRPr="00C93E86" w:rsidRDefault="00FC6625" w:rsidP="0063153B"/>
          <w:p w14:paraId="7EDCF0D1" w14:textId="6BB2B55C" w:rsidR="00B06F98" w:rsidRPr="00B06F98" w:rsidRDefault="00B06F98" w:rsidP="00B06F98">
            <w:pPr>
              <w:rPr>
                <w:b/>
                <w:bCs/>
                <w:sz w:val="15"/>
                <w:szCs w:val="18"/>
              </w:rPr>
            </w:pPr>
            <w:r w:rsidRPr="00B06F98">
              <w:rPr>
                <w:rFonts w:cs="Times New Roman (Headings CS)" w:hint="eastAsia"/>
                <w:b/>
                <w:bCs/>
                <w:caps/>
                <w:color w:val="BF1E00" w:themeColor="accent1"/>
                <w:spacing w:val="20"/>
                <w:kern w:val="28"/>
                <w:sz w:val="24"/>
                <w:szCs w:val="21"/>
              </w:rPr>
              <w:t>工作及学习经历</w:t>
            </w:r>
          </w:p>
          <w:p w14:paraId="47DDEA81" w14:textId="1494CF95" w:rsidR="00B06F98" w:rsidRPr="00B06F98" w:rsidRDefault="00B06F98" w:rsidP="00E1720F">
            <w:pPr>
              <w:spacing w:afterLines="50" w:after="120"/>
              <w:jc w:val="both"/>
              <w:rPr>
                <w:rFonts w:hint="eastAsia"/>
                <w:sz w:val="21"/>
                <w:szCs w:val="24"/>
              </w:rPr>
            </w:pPr>
            <w:r w:rsidRPr="00B06F98">
              <w:rPr>
                <w:sz w:val="21"/>
                <w:szCs w:val="24"/>
              </w:rPr>
              <w:t>2023.10 –                  浙江大学，建筑工程学院，土木工程博士后流动站，学科博士后（合作导师：李庆华 教授）</w:t>
            </w:r>
          </w:p>
          <w:p w14:paraId="183D7D73" w14:textId="5E05838E" w:rsidR="00B06F98" w:rsidRPr="00B06F98" w:rsidRDefault="00B06F98" w:rsidP="00E1720F">
            <w:pPr>
              <w:spacing w:afterLines="50" w:after="120"/>
              <w:jc w:val="both"/>
              <w:rPr>
                <w:rFonts w:hint="eastAsia"/>
                <w:sz w:val="21"/>
                <w:szCs w:val="24"/>
              </w:rPr>
            </w:pPr>
            <w:r w:rsidRPr="00B06F98">
              <w:rPr>
                <w:sz w:val="21"/>
                <w:szCs w:val="24"/>
              </w:rPr>
              <w:t>2017.09 – 2023.09    浙江大学，建筑工程学院，结构工程专业学习，获工学博士学位（导师：徐</w:t>
            </w:r>
            <w:proofErr w:type="gramStart"/>
            <w:r w:rsidRPr="00B06F98">
              <w:rPr>
                <w:sz w:val="21"/>
                <w:szCs w:val="24"/>
              </w:rPr>
              <w:t>世</w:t>
            </w:r>
            <w:proofErr w:type="gramEnd"/>
            <w:r w:rsidRPr="00B06F98">
              <w:rPr>
                <w:sz w:val="21"/>
                <w:szCs w:val="24"/>
              </w:rPr>
              <w:t>烺 院士）</w:t>
            </w:r>
          </w:p>
          <w:p w14:paraId="2012A3AC" w14:textId="77777777" w:rsidR="00FC6625" w:rsidRDefault="00B06F98" w:rsidP="00E1720F">
            <w:pPr>
              <w:spacing w:afterLines="50" w:after="120"/>
              <w:jc w:val="both"/>
              <w:rPr>
                <w:sz w:val="21"/>
                <w:szCs w:val="24"/>
              </w:rPr>
            </w:pPr>
            <w:r w:rsidRPr="00B06F98">
              <w:rPr>
                <w:sz w:val="21"/>
                <w:szCs w:val="24"/>
              </w:rPr>
              <w:t>2013.08 – 2017.06    中国海洋大学，工程学院，土木工程专业学习，获工学学士学位</w:t>
            </w:r>
          </w:p>
          <w:p w14:paraId="0EAA0B07" w14:textId="77777777" w:rsidR="00B06F98" w:rsidRDefault="00B06F98" w:rsidP="00B06F98"/>
          <w:p w14:paraId="2C75D426" w14:textId="070CC75B" w:rsidR="00B06F98" w:rsidRPr="00B06F98" w:rsidRDefault="00B06F98" w:rsidP="00B06F98">
            <w:pPr>
              <w:rPr>
                <w:b/>
                <w:bCs/>
                <w:sz w:val="15"/>
                <w:szCs w:val="18"/>
              </w:rPr>
            </w:pPr>
            <w:r w:rsidRPr="00B06F98">
              <w:rPr>
                <w:rFonts w:cs="Times New Roman (Headings CS)" w:hint="eastAsia"/>
                <w:b/>
                <w:bCs/>
                <w:caps/>
                <w:color w:val="BF1E00" w:themeColor="accent1"/>
                <w:spacing w:val="20"/>
                <w:kern w:val="28"/>
                <w:sz w:val="24"/>
                <w:szCs w:val="21"/>
              </w:rPr>
              <w:t>代表性研究论文</w:t>
            </w:r>
          </w:p>
          <w:p w14:paraId="246AF6C7" w14:textId="7391B2E3" w:rsidR="00B06F98" w:rsidRPr="00B06F98" w:rsidRDefault="00B06F98" w:rsidP="00B06F98">
            <w:pPr>
              <w:adjustRightInd w:val="0"/>
              <w:spacing w:afterLines="50" w:after="120"/>
              <w:ind w:left="420" w:hangingChars="200" w:hanging="420"/>
              <w:jc w:val="both"/>
              <w:rPr>
                <w:sz w:val="21"/>
                <w:szCs w:val="24"/>
              </w:rPr>
            </w:pPr>
            <w:r w:rsidRPr="00E1720F">
              <w:rPr>
                <w:b/>
                <w:bCs/>
                <w:sz w:val="21"/>
                <w:szCs w:val="24"/>
                <w:u w:val="single"/>
              </w:rPr>
              <w:t>Yin X</w:t>
            </w:r>
            <w:r w:rsidRPr="00B06F98">
              <w:rPr>
                <w:sz w:val="21"/>
                <w:szCs w:val="24"/>
              </w:rPr>
              <w:t xml:space="preserve">, Li Q*, Chen B, Xu S. An improved calibration of Karagozian &amp; Case concrete/cementitious model for strain-hardening </w:t>
            </w:r>
            <w:proofErr w:type="spellStart"/>
            <w:r w:rsidRPr="00B06F98">
              <w:rPr>
                <w:sz w:val="21"/>
                <w:szCs w:val="24"/>
              </w:rPr>
              <w:t>fibre</w:t>
            </w:r>
            <w:proofErr w:type="spellEnd"/>
            <w:r w:rsidRPr="00B06F98">
              <w:rPr>
                <w:sz w:val="21"/>
                <w:szCs w:val="24"/>
              </w:rPr>
              <w:t xml:space="preserve">-reinforced cementitious composites under explosion and penetration loadings. </w:t>
            </w:r>
            <w:r w:rsidRPr="00E1720F">
              <w:rPr>
                <w:b/>
                <w:bCs/>
                <w:i/>
                <w:iCs/>
                <w:sz w:val="21"/>
                <w:szCs w:val="24"/>
              </w:rPr>
              <w:t>Cement and Concrete Composites</w:t>
            </w:r>
            <w:r w:rsidRPr="00B06F98">
              <w:rPr>
                <w:sz w:val="21"/>
                <w:szCs w:val="24"/>
              </w:rPr>
              <w:t xml:space="preserve">. </w:t>
            </w:r>
            <w:proofErr w:type="gramStart"/>
            <w:r w:rsidRPr="00B06F98">
              <w:rPr>
                <w:sz w:val="21"/>
                <w:szCs w:val="24"/>
              </w:rPr>
              <w:t>2023;137:104911</w:t>
            </w:r>
            <w:proofErr w:type="gramEnd"/>
            <w:r w:rsidRPr="00B06F98">
              <w:rPr>
                <w:sz w:val="21"/>
                <w:szCs w:val="24"/>
              </w:rPr>
              <w:t>.</w:t>
            </w:r>
          </w:p>
          <w:p w14:paraId="368A0004" w14:textId="47D4DB1A" w:rsidR="00B06F98" w:rsidRPr="00B06F98" w:rsidRDefault="00B06F98" w:rsidP="00B06F98">
            <w:pPr>
              <w:adjustRightInd w:val="0"/>
              <w:spacing w:afterLines="50" w:after="120"/>
              <w:ind w:left="420" w:hangingChars="200" w:hanging="420"/>
              <w:jc w:val="both"/>
              <w:rPr>
                <w:sz w:val="21"/>
                <w:szCs w:val="24"/>
              </w:rPr>
            </w:pPr>
            <w:r w:rsidRPr="00E1720F">
              <w:rPr>
                <w:b/>
                <w:bCs/>
                <w:sz w:val="21"/>
                <w:szCs w:val="24"/>
                <w:u w:val="single"/>
              </w:rPr>
              <w:t>Yin X</w:t>
            </w:r>
            <w:r w:rsidRPr="00B06F98">
              <w:rPr>
                <w:sz w:val="21"/>
                <w:szCs w:val="24"/>
              </w:rPr>
              <w:t xml:space="preserve">, Li Q*, Wang Q, Chen B, Shu C, Xu S. Mesoscale Numerical Investigation of Dynamic Spalling Fracture in Toughness Concrete. </w:t>
            </w:r>
            <w:r w:rsidRPr="00E1720F">
              <w:rPr>
                <w:b/>
                <w:bCs/>
                <w:i/>
                <w:iCs/>
                <w:sz w:val="21"/>
                <w:szCs w:val="24"/>
              </w:rPr>
              <w:t>International Journal of Mechanical Sciences</w:t>
            </w:r>
            <w:r w:rsidRPr="00B06F98">
              <w:rPr>
                <w:sz w:val="21"/>
                <w:szCs w:val="24"/>
              </w:rPr>
              <w:t xml:space="preserve">. </w:t>
            </w:r>
            <w:proofErr w:type="gramStart"/>
            <w:r w:rsidRPr="00B06F98">
              <w:rPr>
                <w:sz w:val="21"/>
                <w:szCs w:val="24"/>
              </w:rPr>
              <w:t>2024;264:108826</w:t>
            </w:r>
            <w:proofErr w:type="gramEnd"/>
            <w:r w:rsidRPr="00B06F98">
              <w:rPr>
                <w:sz w:val="21"/>
                <w:szCs w:val="24"/>
              </w:rPr>
              <w:t>.</w:t>
            </w:r>
          </w:p>
          <w:p w14:paraId="4FD78FAA" w14:textId="23EDC455" w:rsidR="00B06F98" w:rsidRPr="00C93E86" w:rsidRDefault="00B06F98" w:rsidP="00B06F98">
            <w:pPr>
              <w:adjustRightInd w:val="0"/>
              <w:spacing w:afterLines="50" w:after="120"/>
              <w:ind w:left="420" w:hangingChars="200" w:hanging="420"/>
              <w:jc w:val="both"/>
              <w:rPr>
                <w:rFonts w:hint="eastAsia"/>
              </w:rPr>
            </w:pPr>
            <w:r w:rsidRPr="00E1720F">
              <w:rPr>
                <w:b/>
                <w:bCs/>
                <w:sz w:val="21"/>
                <w:szCs w:val="24"/>
                <w:u w:val="single"/>
              </w:rPr>
              <w:t>Yin X</w:t>
            </w:r>
            <w:r w:rsidRPr="00B06F98">
              <w:rPr>
                <w:sz w:val="21"/>
                <w:szCs w:val="24"/>
              </w:rPr>
              <w:t xml:space="preserve">, Li Q*, Xu X, Chen B, Guo K, Xu S. Investigation of continuous surface cap model (CSCM) for numerical simulation of strain-hardening </w:t>
            </w:r>
            <w:proofErr w:type="spellStart"/>
            <w:r w:rsidRPr="00B06F98">
              <w:rPr>
                <w:sz w:val="21"/>
                <w:szCs w:val="24"/>
              </w:rPr>
              <w:t>fibre</w:t>
            </w:r>
            <w:proofErr w:type="spellEnd"/>
            <w:r w:rsidRPr="00B06F98">
              <w:rPr>
                <w:sz w:val="21"/>
                <w:szCs w:val="24"/>
              </w:rPr>
              <w:t xml:space="preserve">-reinforced cementitious composites against low-velocity impacts. </w:t>
            </w:r>
            <w:r w:rsidRPr="00E1720F">
              <w:rPr>
                <w:b/>
                <w:bCs/>
                <w:i/>
                <w:iCs/>
                <w:sz w:val="21"/>
                <w:szCs w:val="24"/>
              </w:rPr>
              <w:t>Composite Structures</w:t>
            </w:r>
            <w:r w:rsidRPr="00B06F98">
              <w:rPr>
                <w:sz w:val="21"/>
                <w:szCs w:val="24"/>
              </w:rPr>
              <w:t xml:space="preserve">. </w:t>
            </w:r>
            <w:proofErr w:type="gramStart"/>
            <w:r w:rsidRPr="00B06F98">
              <w:rPr>
                <w:sz w:val="21"/>
                <w:szCs w:val="24"/>
              </w:rPr>
              <w:t>2023;304:116424</w:t>
            </w:r>
            <w:proofErr w:type="gramEnd"/>
            <w:r w:rsidRPr="00B06F98">
              <w:rPr>
                <w:sz w:val="21"/>
                <w:szCs w:val="24"/>
              </w:rPr>
              <w:t>.</w:t>
            </w:r>
          </w:p>
        </w:tc>
      </w:tr>
      <w:tr w:rsidR="00FC6625" w:rsidRPr="00C93E86" w14:paraId="7A38E684" w14:textId="77777777" w:rsidTr="00B06F98">
        <w:trPr>
          <w:trHeight w:val="10332"/>
        </w:trPr>
        <w:tc>
          <w:tcPr>
            <w:tcW w:w="2520" w:type="dxa"/>
            <w:vMerge/>
          </w:tcPr>
          <w:p w14:paraId="2F4B00B6" w14:textId="77777777" w:rsidR="00FC6625" w:rsidRPr="00C93E86" w:rsidRDefault="00FC6625" w:rsidP="00EA62A2">
            <w:pPr>
              <w:pStyle w:val="2"/>
              <w:rPr>
                <w:rFonts w:ascii="Microsoft YaHei UI" w:eastAsia="Microsoft YaHei UI" w:hAnsi="Microsoft YaHei UI"/>
              </w:rPr>
            </w:pPr>
          </w:p>
        </w:tc>
        <w:tc>
          <w:tcPr>
            <w:tcW w:w="360" w:type="dxa"/>
            <w:tcBorders>
              <w:right w:val="single" w:sz="18" w:space="0" w:color="BF1E00" w:themeColor="accent1"/>
            </w:tcBorders>
          </w:tcPr>
          <w:p w14:paraId="6B670F65" w14:textId="77777777" w:rsidR="00FC6625" w:rsidRPr="00C93E86" w:rsidRDefault="00FC6625" w:rsidP="00EA62A2">
            <w:pPr>
              <w:rPr>
                <w:lang w:val="en-AU"/>
              </w:rPr>
            </w:pPr>
          </w:p>
        </w:tc>
        <w:tc>
          <w:tcPr>
            <w:tcW w:w="360" w:type="dxa"/>
            <w:tcBorders>
              <w:left w:val="single" w:sz="18" w:space="0" w:color="BF1E00" w:themeColor="accent1"/>
            </w:tcBorders>
          </w:tcPr>
          <w:p w14:paraId="6BC68841" w14:textId="77777777" w:rsidR="00FC6625" w:rsidRPr="00C93E86" w:rsidRDefault="00FC6625" w:rsidP="009C2411"/>
        </w:tc>
        <w:tc>
          <w:tcPr>
            <w:tcW w:w="6840" w:type="dxa"/>
            <w:vMerge/>
          </w:tcPr>
          <w:p w14:paraId="3A661B7A" w14:textId="77777777" w:rsidR="00FC6625" w:rsidRPr="00C93E86" w:rsidRDefault="00FC6625" w:rsidP="00EA62A2">
            <w:pPr>
              <w:pStyle w:val="2"/>
              <w:rPr>
                <w:rFonts w:ascii="Microsoft YaHei UI" w:eastAsia="Microsoft YaHei UI" w:hAnsi="Microsoft YaHei UI"/>
              </w:rPr>
            </w:pPr>
          </w:p>
        </w:tc>
      </w:tr>
    </w:tbl>
    <w:p w14:paraId="73F055EE" w14:textId="77777777" w:rsidR="00180710" w:rsidRPr="00C93E86" w:rsidRDefault="00180710" w:rsidP="00FB0432"/>
    <w:sectPr w:rsidR="00180710" w:rsidRPr="00C93E86" w:rsidSect="004E5154">
      <w:type w:val="continuous"/>
      <w:pgSz w:w="11906" w:h="16838" w:code="9"/>
      <w:pgMar w:top="907" w:right="922" w:bottom="0" w:left="922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F288D" w14:textId="77777777" w:rsidR="004E5154" w:rsidRDefault="004E5154" w:rsidP="003D42E9">
      <w:r>
        <w:separator/>
      </w:r>
    </w:p>
  </w:endnote>
  <w:endnote w:type="continuationSeparator" w:id="0">
    <w:p w14:paraId="24AE65F4" w14:textId="77777777" w:rsidR="004E5154" w:rsidRDefault="004E5154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gency FB">
    <w:altName w:val="Calibri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4C685B" w14:textId="77777777" w:rsidR="004E5154" w:rsidRDefault="004E5154" w:rsidP="003D42E9">
      <w:r>
        <w:separator/>
      </w:r>
    </w:p>
  </w:footnote>
  <w:footnote w:type="continuationSeparator" w:id="0">
    <w:p w14:paraId="243B3A62" w14:textId="77777777" w:rsidR="004E5154" w:rsidRDefault="004E5154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2956">
    <w:abstractNumId w:val="0"/>
  </w:num>
  <w:num w:numId="2" w16cid:durableId="1231233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4D"/>
    <w:rsid w:val="000761F2"/>
    <w:rsid w:val="000964E6"/>
    <w:rsid w:val="000D60A5"/>
    <w:rsid w:val="000E055C"/>
    <w:rsid w:val="0011574D"/>
    <w:rsid w:val="00180710"/>
    <w:rsid w:val="001A07E0"/>
    <w:rsid w:val="001D7755"/>
    <w:rsid w:val="0030456C"/>
    <w:rsid w:val="00315265"/>
    <w:rsid w:val="00322C94"/>
    <w:rsid w:val="0039032E"/>
    <w:rsid w:val="003D42E9"/>
    <w:rsid w:val="003E4645"/>
    <w:rsid w:val="003F4542"/>
    <w:rsid w:val="00413FAB"/>
    <w:rsid w:val="004167D1"/>
    <w:rsid w:val="00430E0C"/>
    <w:rsid w:val="004823C2"/>
    <w:rsid w:val="00483E87"/>
    <w:rsid w:val="004940BD"/>
    <w:rsid w:val="004A6BB1"/>
    <w:rsid w:val="004C5BAD"/>
    <w:rsid w:val="004E5154"/>
    <w:rsid w:val="00523B0B"/>
    <w:rsid w:val="00526631"/>
    <w:rsid w:val="00531E08"/>
    <w:rsid w:val="005578C3"/>
    <w:rsid w:val="005B65A2"/>
    <w:rsid w:val="0063153B"/>
    <w:rsid w:val="00631E10"/>
    <w:rsid w:val="00650204"/>
    <w:rsid w:val="00671B73"/>
    <w:rsid w:val="006C26F4"/>
    <w:rsid w:val="00713365"/>
    <w:rsid w:val="00724932"/>
    <w:rsid w:val="007B67D3"/>
    <w:rsid w:val="008038BB"/>
    <w:rsid w:val="008543EA"/>
    <w:rsid w:val="00854858"/>
    <w:rsid w:val="00865306"/>
    <w:rsid w:val="008F52BA"/>
    <w:rsid w:val="009048D2"/>
    <w:rsid w:val="00960AE6"/>
    <w:rsid w:val="009C2411"/>
    <w:rsid w:val="00A457B0"/>
    <w:rsid w:val="00A6401B"/>
    <w:rsid w:val="00AB5A73"/>
    <w:rsid w:val="00AF2F9F"/>
    <w:rsid w:val="00B067CD"/>
    <w:rsid w:val="00B06F98"/>
    <w:rsid w:val="00B70A77"/>
    <w:rsid w:val="00B758ED"/>
    <w:rsid w:val="00C832BD"/>
    <w:rsid w:val="00C93E86"/>
    <w:rsid w:val="00C96045"/>
    <w:rsid w:val="00CB3F60"/>
    <w:rsid w:val="00D53461"/>
    <w:rsid w:val="00D7168E"/>
    <w:rsid w:val="00E0696E"/>
    <w:rsid w:val="00E1720F"/>
    <w:rsid w:val="00E520A3"/>
    <w:rsid w:val="00EA62A2"/>
    <w:rsid w:val="00EB6FE0"/>
    <w:rsid w:val="00EC5D87"/>
    <w:rsid w:val="00EE4AD0"/>
    <w:rsid w:val="00F05F05"/>
    <w:rsid w:val="00F85A56"/>
    <w:rsid w:val="00F96D85"/>
    <w:rsid w:val="00FB0432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7759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93E86"/>
    <w:rPr>
      <w:rFonts w:ascii="Microsoft YaHei UI" w:eastAsia="Microsoft YaHei UI" w:hAnsi="Microsoft YaHei UI"/>
      <w:color w:val="0B0402" w:themeColor="accent6" w:themeShade="1A"/>
      <w:sz w:val="20"/>
      <w:szCs w:val="22"/>
    </w:rPr>
  </w:style>
  <w:style w:type="paragraph" w:styleId="1">
    <w:name w:val="heading 1"/>
    <w:basedOn w:val="a0"/>
    <w:next w:val="a0"/>
    <w:link w:val="10"/>
    <w:uiPriority w:val="9"/>
    <w:rsid w:val="00C93E86"/>
    <w:pPr>
      <w:keepNext/>
      <w:keepLines/>
      <w:spacing w:after="240"/>
      <w:contextualSpacing/>
      <w:outlineLvl w:val="0"/>
    </w:pPr>
    <w:rPr>
      <w:rFonts w:cs="Times New Roman (Headings CS)"/>
      <w:caps/>
      <w:color w:val="BF1E00" w:themeColor="accent1"/>
      <w:spacing w:val="20"/>
      <w:sz w:val="28"/>
      <w:szCs w:val="32"/>
    </w:rPr>
  </w:style>
  <w:style w:type="paragraph" w:styleId="2">
    <w:name w:val="heading 2"/>
    <w:basedOn w:val="a0"/>
    <w:link w:val="20"/>
    <w:uiPriority w:val="9"/>
    <w:semiHidden/>
    <w:qFormat/>
    <w:rsid w:val="00FC6625"/>
    <w:pPr>
      <w:spacing w:after="240"/>
      <w:outlineLvl w:val="1"/>
    </w:pPr>
    <w:rPr>
      <w:rFonts w:ascii="Agency FB" w:eastAsiaTheme="majorEastAsia" w:hAnsi="Agency FB" w:cs="Times New Roman (Headings CS)"/>
      <w:caps/>
      <w:color w:val="BF1E00" w:themeColor="accent1"/>
      <w:spacing w:val="20"/>
      <w:sz w:val="28"/>
      <w:szCs w:val="26"/>
    </w:rPr>
  </w:style>
  <w:style w:type="paragraph" w:styleId="3">
    <w:name w:val="heading 3"/>
    <w:basedOn w:val="a0"/>
    <w:link w:val="30"/>
    <w:uiPriority w:val="9"/>
    <w:semiHidden/>
    <w:qFormat/>
    <w:rsid w:val="00EB6FE0"/>
    <w:pPr>
      <w:outlineLvl w:val="2"/>
    </w:pPr>
    <w:rPr>
      <w:rFonts w:ascii="Agency FB" w:eastAsiaTheme="majorEastAsia" w:hAnsi="Agency FB" w:cs="Times New Roman (Headings CS)"/>
      <w:caps/>
      <w:color w:val="BF1E00" w:themeColor="accent1"/>
      <w:spacing w:val="20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1"/>
    <w:link w:val="a4"/>
    <w:uiPriority w:val="99"/>
    <w:semiHidden/>
    <w:rsid w:val="00526631"/>
    <w:rPr>
      <w:color w:val="0B0402" w:themeColor="accent6" w:themeShade="1A"/>
      <w:sz w:val="20"/>
      <w:szCs w:val="22"/>
    </w:rPr>
  </w:style>
  <w:style w:type="paragraph" w:styleId="a6">
    <w:name w:val="footer"/>
    <w:basedOn w:val="a0"/>
    <w:link w:val="a7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1"/>
    <w:link w:val="a6"/>
    <w:uiPriority w:val="99"/>
    <w:semiHidden/>
    <w:rsid w:val="00526631"/>
    <w:rPr>
      <w:color w:val="0B0402" w:themeColor="accent6" w:themeShade="1A"/>
      <w:sz w:val="20"/>
      <w:szCs w:val="22"/>
    </w:rPr>
  </w:style>
  <w:style w:type="character" w:customStyle="1" w:styleId="10">
    <w:name w:val="标题 1 字符"/>
    <w:basedOn w:val="a1"/>
    <w:link w:val="1"/>
    <w:uiPriority w:val="9"/>
    <w:rsid w:val="00C93E86"/>
    <w:rPr>
      <w:rFonts w:ascii="Microsoft YaHei UI" w:eastAsia="Microsoft YaHei UI" w:hAnsi="Microsoft YaHei UI" w:cs="Times New Roman (Headings CS)"/>
      <w:caps/>
      <w:color w:val="BF1E00" w:themeColor="accent1"/>
      <w:spacing w:val="20"/>
      <w:sz w:val="28"/>
      <w:szCs w:val="32"/>
    </w:rPr>
  </w:style>
  <w:style w:type="character" w:customStyle="1" w:styleId="20">
    <w:name w:val="标题 2 字符"/>
    <w:basedOn w:val="a1"/>
    <w:link w:val="2"/>
    <w:uiPriority w:val="9"/>
    <w:semiHidden/>
    <w:rsid w:val="00526631"/>
    <w:rPr>
      <w:rFonts w:ascii="Agency FB" w:eastAsiaTheme="majorEastAsia" w:hAnsi="Agency FB" w:cs="Times New Roman (Headings CS)"/>
      <w:caps/>
      <w:color w:val="BF1E00" w:themeColor="accent1"/>
      <w:spacing w:val="20"/>
      <w:sz w:val="28"/>
      <w:szCs w:val="26"/>
    </w:rPr>
  </w:style>
  <w:style w:type="character" w:customStyle="1" w:styleId="30">
    <w:name w:val="标题 3 字符"/>
    <w:basedOn w:val="a1"/>
    <w:link w:val="3"/>
    <w:uiPriority w:val="9"/>
    <w:semiHidden/>
    <w:rsid w:val="00526631"/>
    <w:rPr>
      <w:rFonts w:ascii="Agency FB" w:eastAsiaTheme="majorEastAsia" w:hAnsi="Agency FB" w:cs="Times New Roman (Headings CS)"/>
      <w:caps/>
      <w:color w:val="BF1E00" w:themeColor="accent1"/>
      <w:spacing w:val="20"/>
      <w:sz w:val="20"/>
    </w:rPr>
  </w:style>
  <w:style w:type="paragraph" w:styleId="a8">
    <w:name w:val="Title"/>
    <w:basedOn w:val="a0"/>
    <w:link w:val="a9"/>
    <w:uiPriority w:val="1"/>
    <w:qFormat/>
    <w:rsid w:val="00C93E86"/>
    <w:pPr>
      <w:contextualSpacing/>
    </w:pPr>
    <w:rPr>
      <w:rFonts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a9">
    <w:name w:val="标题 字符"/>
    <w:basedOn w:val="a1"/>
    <w:link w:val="a8"/>
    <w:uiPriority w:val="1"/>
    <w:rsid w:val="00C93E86"/>
    <w:rPr>
      <w:rFonts w:ascii="Microsoft YaHei UI" w:eastAsia="Microsoft YaHei UI" w:hAnsi="Microsoft YaHei U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aa">
    <w:name w:val="Placeholder Text"/>
    <w:basedOn w:val="a1"/>
    <w:uiPriority w:val="99"/>
    <w:semiHidden/>
    <w:rsid w:val="00526631"/>
    <w:rPr>
      <w:color w:val="808080"/>
    </w:rPr>
  </w:style>
  <w:style w:type="table" w:styleId="ab">
    <w:name w:val="Table Grid"/>
    <w:basedOn w:val="a2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ac">
    <w:name w:val="Subtle Reference"/>
    <w:basedOn w:val="a1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a">
    <w:name w:val="List Bullet"/>
    <w:basedOn w:val="a0"/>
    <w:uiPriority w:val="11"/>
    <w:semiHidden/>
    <w:rsid w:val="003D42E9"/>
    <w:pPr>
      <w:numPr>
        <w:numId w:val="1"/>
      </w:numPr>
    </w:pPr>
  </w:style>
  <w:style w:type="paragraph" w:styleId="ad">
    <w:name w:val="List Paragraph"/>
    <w:basedOn w:val="a0"/>
    <w:uiPriority w:val="34"/>
    <w:semiHidden/>
    <w:rsid w:val="00EB6FE0"/>
    <w:pPr>
      <w:ind w:left="360"/>
      <w:contextualSpacing/>
    </w:pPr>
  </w:style>
  <w:style w:type="table" w:customStyle="1" w:styleId="ae">
    <w:name w:val="无填充"/>
    <w:basedOn w:val="a2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af">
    <w:name w:val="Grid Table Light"/>
    <w:basedOn w:val="a2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2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2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2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2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2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2">
    <w:name w:val="样式 1"/>
    <w:basedOn w:val="a2"/>
    <w:uiPriority w:val="99"/>
    <w:rsid w:val="003E4645"/>
    <w:tblPr/>
    <w:tcPr>
      <w:tcMar>
        <w:left w:w="0" w:type="dxa"/>
        <w:right w:w="0" w:type="dxa"/>
      </w:tcMar>
    </w:tcPr>
  </w:style>
  <w:style w:type="paragraph" w:styleId="af0">
    <w:name w:val="Subtitle"/>
    <w:basedOn w:val="a0"/>
    <w:next w:val="a0"/>
    <w:link w:val="af1"/>
    <w:uiPriority w:val="11"/>
    <w:rsid w:val="00C93E86"/>
    <w:pPr>
      <w:numPr>
        <w:ilvl w:val="1"/>
      </w:numPr>
      <w:spacing w:after="160"/>
    </w:pPr>
    <w:rPr>
      <w:color w:val="BF1E00" w:themeColor="accent1"/>
      <w:sz w:val="24"/>
    </w:rPr>
  </w:style>
  <w:style w:type="character" w:customStyle="1" w:styleId="af1">
    <w:name w:val="副标题 字符"/>
    <w:basedOn w:val="a1"/>
    <w:link w:val="af0"/>
    <w:uiPriority w:val="11"/>
    <w:rsid w:val="00C93E86"/>
    <w:rPr>
      <w:rFonts w:ascii="Microsoft YaHei UI" w:eastAsia="Microsoft YaHei UI" w:hAnsi="Microsoft YaHei UI"/>
      <w:color w:val="BF1E00" w:themeColor="accent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rl\AppData\Local\Microsoft\Office\16.0\DTS\zh-CN%7b0C571679-0C8E-43DD-8B32-5E0AE85C7B3D%7d\%7bE28B4E58-B140-4033-98ED-BF58A4D9050A%7dtf16392877_win32.dotx" TargetMode="External"/></Relationship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2A6571-332A-46ED-9A7B-BA58227BD4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C2DA48-F6B3-4221-9725-ABC2BA09399F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20CC9D5-58B0-46B9-AF12-831046E886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{E28B4E58-B140-4033-98ED-BF58A4D9050A}tf16392877_win32.dotx</Template>
  <TotalTime>0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2024-05-08T18:31:00Z</dcterms:created>
  <dcterms:modified xsi:type="dcterms:W3CDTF">2024-05-08T18:46:00Z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