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C200" w14:textId="77777777" w:rsidR="0067203C" w:rsidRDefault="00000000">
      <w:pPr>
        <w:pStyle w:val="Heading1"/>
      </w:pPr>
      <w:r>
        <w:t xml:space="preserve">Bayesian </w:t>
      </w:r>
      <w:proofErr w:type="spellStart"/>
      <w:r>
        <w:t>Optimisation</w:t>
      </w:r>
      <w:proofErr w:type="spellEnd"/>
      <w:r>
        <w:t xml:space="preserve"> Capstone: Week 3 Reflection</w:t>
      </w:r>
    </w:p>
    <w:p w14:paraId="55ECC201" w14:textId="77777777" w:rsidR="0067203C" w:rsidRDefault="00000000">
      <w:pPr>
        <w:spacing w:after="240"/>
      </w:pPr>
      <w:r>
        <w:rPr>
          <w:i/>
          <w:iCs/>
          <w:color w:val="555555"/>
        </w:rPr>
        <w:t>Round 3 | Adaptive GP-UCB | Exploit-focused for improving functions</w:t>
      </w:r>
    </w:p>
    <w:p w14:paraId="55ECC202" w14:textId="77777777" w:rsidR="0067203C" w:rsidRDefault="00000000">
      <w:pPr>
        <w:pStyle w:val="Heading2"/>
      </w:pPr>
      <w:r>
        <w:t>Strategy Evolution and Hyperparameter Tuning</w:t>
      </w:r>
    </w:p>
    <w:p w14:paraId="55ECC203" w14:textId="77777777" w:rsidR="0067203C" w:rsidRDefault="00000000">
      <w:pPr>
        <w:spacing w:after="180"/>
      </w:pPr>
      <w:r>
        <w:t>The approach has shifted from Round 1. Early rounds used a uniform kappa of 2.576 for all functions. By Week 3, kappa is function-specific: 1.0 for F5, F7 and F8 which have improved consistently, 1.5 for F3 which found a new best this round, and 2.5 for F2 and F4 which have stalled or regressed. This is a move from heuristic settings toward evidence-based tuning. The candidate pool was also doubled to 100,000 to compensate for narrowing search regions at lower kappa. Function 1 remains the exception; three rounds of near-zero outputs mean the GP still has no usable signal, so a max-distance grid sweep continues to be the most defensible strategy.</w:t>
      </w:r>
    </w:p>
    <w:p w14:paraId="55ECC204" w14:textId="77777777" w:rsidR="0067203C" w:rsidRDefault="00000000">
      <w:pPr>
        <w:pStyle w:val="Heading2"/>
      </w:pPr>
      <w:r>
        <w:t>Exploration vs Exploitation</w:t>
      </w:r>
    </w:p>
    <w:p w14:paraId="55ECC205" w14:textId="77777777" w:rsidR="0067203C" w:rsidRDefault="00000000">
      <w:pPr>
        <w:spacing w:after="180"/>
      </w:pPr>
      <w:r>
        <w:t xml:space="preserve">The balance has tilted toward exploitation for functions showing consistent gains. F5 </w:t>
      </w:r>
      <w:proofErr w:type="gramStart"/>
      <w:r>
        <w:t>has improved</w:t>
      </w:r>
      <w:proofErr w:type="gramEnd"/>
      <w:r>
        <w:t xml:space="preserve"> every round, rising from an initial best of 1088.9 to 2201.3, and F7 jumped from 1.365 to 1.958 in a single round. For F4 and F2, keeping kappa high reflects a judgement that the GP is modelling a misleading local region. The trade-off is accepting the risk of missing a nearby optimum in exchange for a genuine chance of finding a better basin.</w:t>
      </w:r>
    </w:p>
    <w:p w14:paraId="55ECC206" w14:textId="77777777" w:rsidR="0067203C" w:rsidRDefault="00000000">
      <w:pPr>
        <w:pStyle w:val="Heading2"/>
      </w:pPr>
      <w:r>
        <w:t>SVMs as a Complement to the GP</w:t>
      </w:r>
    </w:p>
    <w:p w14:paraId="55ECC207" w14:textId="77777777" w:rsidR="0067203C" w:rsidRDefault="00000000">
      <w:pPr>
        <w:spacing w:after="180"/>
      </w:pPr>
      <w:r>
        <w:t>A soft-margin SVM could classify input regions as high or low performing, for example splitting outputs above and below the top quartile. A radial basis function kernel would handle the non-linear boundaries these functions appear to have. The practical limitation is sample size: with 12 to 42 points per function, a kernel SVM would overfit. It becomes more viable as data accumulates and could complement the GP by flagging consistently poor regions and excluding them from future candidate sampling.</w:t>
      </w:r>
    </w:p>
    <w:p w14:paraId="55ECC208" w14:textId="77777777" w:rsidR="0067203C" w:rsidRDefault="00000000">
      <w:pPr>
        <w:pStyle w:val="Heading2"/>
      </w:pPr>
      <w:r>
        <w:t>Model Limitations as Data Grows</w:t>
      </w:r>
    </w:p>
    <w:p w14:paraId="55ECC209" w14:textId="56EC15B6" w:rsidR="0067203C" w:rsidRDefault="00000000">
      <w:pPr>
        <w:spacing w:after="180"/>
      </w:pPr>
      <w:r>
        <w:t xml:space="preserve">The GP main limitation as data grows is kernel misspecification. The Matern 5/2 kernel assumes smoothness that may not match every function. For F8 with 8 dimensions and 42 points the data-to-dimension ratio is still low, and correlation analysis suggests dimensions 5 and 6 have near-zero relationship with output, raising the question of whether they are genuinely irrelevant or simply unsampled. Overfitting is less of a concern with GPs than parametric models, but the risk of poor kernel </w:t>
      </w:r>
      <w:r w:rsidR="00097ED9">
        <w:t>optimization</w:t>
      </w:r>
      <w:r>
        <w:t xml:space="preserve"> grows with data volume.</w:t>
      </w:r>
    </w:p>
    <w:p w14:paraId="55ECC20A" w14:textId="77777777" w:rsidR="0067203C" w:rsidRDefault="00000000">
      <w:pPr>
        <w:pStyle w:val="Heading2"/>
      </w:pPr>
      <w:r>
        <w:t>Thinking Like a Data Scientist Under Uncertainty</w:t>
      </w:r>
    </w:p>
    <w:p w14:paraId="55ECC20B" w14:textId="77777777" w:rsidR="0067203C" w:rsidRDefault="00000000">
      <w:pPr>
        <w:spacing w:after="180"/>
      </w:pPr>
      <w:r>
        <w:t xml:space="preserve">Working with black-box functions reinforces a habit that transfers to real projects: decisions must be made under incomplete information, and quality is judged by reasoning, not just outcomes. Every query that returned a worse result was still informative as it updated the model and ruled out a region. The practice of separating </w:t>
      </w:r>
      <w:r>
        <w:lastRenderedPageBreak/>
        <w:t>model predictions from observed data, and revising strategy when they diverge, mirrors how a data scientist must behave when a production model underperforms for unclear reasons. Function 1 is a clear example: when a model provides no useful signal, the right response is to change the method rather than trust it further.</w:t>
      </w:r>
    </w:p>
    <w:p w14:paraId="55ECC20C" w14:textId="77777777" w:rsidR="0067203C" w:rsidRDefault="00000000">
      <w:pPr>
        <w:pBdr>
          <w:top w:val="single" w:sz="4" w:space="6" w:color="CCCCCC"/>
        </w:pBdr>
        <w:spacing w:before="300"/>
      </w:pPr>
      <w:r>
        <w:rPr>
          <w:i/>
          <w:iCs/>
          <w:color w:val="777777"/>
          <w:sz w:val="18"/>
          <w:szCs w:val="18"/>
        </w:rPr>
        <w:t>Method: GP + adaptive UCB | kappa in {1.0, 1.5, 2.0, 2.5} | 100,000 candidates | Matern 5/2 kernel | F1: max-distance grid sweep (resolution 200)</w:t>
      </w:r>
    </w:p>
    <w:sectPr w:rsidR="0067203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A5AE8"/>
    <w:multiLevelType w:val="hybridMultilevel"/>
    <w:tmpl w:val="07FA76DA"/>
    <w:lvl w:ilvl="0" w:tplc="FD60FABA">
      <w:start w:val="1"/>
      <w:numFmt w:val="bullet"/>
      <w:lvlText w:val="●"/>
      <w:lvlJc w:val="left"/>
      <w:pPr>
        <w:ind w:left="720" w:hanging="360"/>
      </w:pPr>
    </w:lvl>
    <w:lvl w:ilvl="1" w:tplc="355C842C">
      <w:start w:val="1"/>
      <w:numFmt w:val="bullet"/>
      <w:lvlText w:val="○"/>
      <w:lvlJc w:val="left"/>
      <w:pPr>
        <w:ind w:left="1440" w:hanging="360"/>
      </w:pPr>
    </w:lvl>
    <w:lvl w:ilvl="2" w:tplc="255822C0">
      <w:start w:val="1"/>
      <w:numFmt w:val="bullet"/>
      <w:lvlText w:val="■"/>
      <w:lvlJc w:val="left"/>
      <w:pPr>
        <w:ind w:left="2160" w:hanging="360"/>
      </w:pPr>
    </w:lvl>
    <w:lvl w:ilvl="3" w:tplc="90860088">
      <w:start w:val="1"/>
      <w:numFmt w:val="bullet"/>
      <w:lvlText w:val="●"/>
      <w:lvlJc w:val="left"/>
      <w:pPr>
        <w:ind w:left="2880" w:hanging="360"/>
      </w:pPr>
    </w:lvl>
    <w:lvl w:ilvl="4" w:tplc="BBE0FDF2">
      <w:start w:val="1"/>
      <w:numFmt w:val="bullet"/>
      <w:lvlText w:val="○"/>
      <w:lvlJc w:val="left"/>
      <w:pPr>
        <w:ind w:left="3600" w:hanging="360"/>
      </w:pPr>
    </w:lvl>
    <w:lvl w:ilvl="5" w:tplc="DF6E38A2">
      <w:start w:val="1"/>
      <w:numFmt w:val="bullet"/>
      <w:lvlText w:val="■"/>
      <w:lvlJc w:val="left"/>
      <w:pPr>
        <w:ind w:left="4320" w:hanging="360"/>
      </w:pPr>
    </w:lvl>
    <w:lvl w:ilvl="6" w:tplc="25B604F2">
      <w:start w:val="1"/>
      <w:numFmt w:val="bullet"/>
      <w:lvlText w:val="●"/>
      <w:lvlJc w:val="left"/>
      <w:pPr>
        <w:ind w:left="5040" w:hanging="360"/>
      </w:pPr>
    </w:lvl>
    <w:lvl w:ilvl="7" w:tplc="3816EB42">
      <w:start w:val="1"/>
      <w:numFmt w:val="bullet"/>
      <w:lvlText w:val="●"/>
      <w:lvlJc w:val="left"/>
      <w:pPr>
        <w:ind w:left="5760" w:hanging="360"/>
      </w:pPr>
    </w:lvl>
    <w:lvl w:ilvl="8" w:tplc="DDF6BFEE">
      <w:start w:val="1"/>
      <w:numFmt w:val="bullet"/>
      <w:lvlText w:val="●"/>
      <w:lvlJc w:val="left"/>
      <w:pPr>
        <w:ind w:left="6480" w:hanging="360"/>
      </w:pPr>
    </w:lvl>
  </w:abstractNum>
  <w:num w:numId="1" w16cid:durableId="358552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03C"/>
    <w:rsid w:val="00097ED9"/>
    <w:rsid w:val="0067203C"/>
    <w:rsid w:val="0085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C200"/>
  <w15:docId w15:val="{74F51311-D69B-4AEB-937F-C4ADBF6F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Sterling Drake</cp:lastModifiedBy>
  <cp:revision>2</cp:revision>
  <dcterms:created xsi:type="dcterms:W3CDTF">2026-04-08T13:41:00Z</dcterms:created>
  <dcterms:modified xsi:type="dcterms:W3CDTF">2026-04-08T13:51:00Z</dcterms:modified>
</cp:coreProperties>
</file>