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SauceDemo – SQA Practical QA &amp; AI Assessment</w:t>
      </w:r>
    </w:p>
    <w:p>
      <w:pPr>
        <w:pStyle w:val="BodyText"/>
        <w:bidi w:val="0"/>
        <w:jc w:val="left"/>
        <w:rPr/>
      </w:pPr>
      <w:r>
        <w:rPr>
          <w:rStyle w:val="Strong"/>
        </w:rPr>
        <w:t>Application:</w:t>
      </w:r>
      <w:r>
        <w:rPr/>
        <w:t xml:space="preserve"> </w:t>
      </w:r>
      <w:hyperlink r:id="rId2">
        <w:r>
          <w:rPr>
            <w:rStyle w:val="Hyperlink"/>
          </w:rPr>
          <w:t>https://www.saucedemo.com/</w:t>
        </w:r>
      </w:hyperlink>
      <w:r>
        <w:rPr/>
        <w:t xml:space="preserve"> · </w:t>
      </w:r>
      <w:r>
        <w:rPr>
          <w:rStyle w:val="Strong"/>
        </w:rPr>
        <w:t>Primary account:</w:t>
      </w:r>
      <w:r>
        <w:rPr/>
        <w:t xml:space="preserve"> </w:t>
      </w:r>
      <w:r>
        <w:rPr>
          <w:rStyle w:val="SourceText"/>
        </w:rPr>
        <w:t>standard_user</w:t>
      </w:r>
      <w:r>
        <w:rPr/>
        <w:t xml:space="preserve"> · </w:t>
      </w:r>
      <w:r>
        <w:rPr>
          <w:rStyle w:val="Strong"/>
        </w:rPr>
        <w:t>Tested:</w:t>
      </w:r>
      <w:r>
        <w:rPr/>
        <w:t xml:space="preserve"> 6–7 Oct 2026 </w:t>
      </w:r>
      <w:r>
        <w:rPr>
          <w:rStyle w:val="Strong"/>
        </w:rPr>
        <w:t>Environment:</w:t>
      </w:r>
      <w:r>
        <w:rPr/>
        <w:t xml:space="preserve"> Ubuntu Linux 6.14 · </w:t>
      </w:r>
      <w:r>
        <w:rPr>
          <w:rStyle w:val="Strong"/>
        </w:rPr>
        <w:t>Google Chrome 146.0.7680.164</w:t>
      </w:r>
      <w:r>
        <w:rPr/>
        <w:t xml:space="preserve"> (primary) · Firefox 155.0 (cross-browser check) · Playwright 1.63.0 · Desktop 1280×720 and mobile 375×667</w:t>
      </w:r>
    </w:p>
    <w:p>
      <w:pPr>
        <w:pStyle w:val="HorizontalLine"/>
        <w:bidi w:val="0"/>
        <w:jc w:val="left"/>
        <w:rPr/>
      </w:pPr>
      <w:r>
        <w:rPr/>
      </w:r>
    </w:p>
    <w:p>
      <w:pPr>
        <w:pStyle w:val="Heading2"/>
        <w:bidi w:val="0"/>
        <w:jc w:val="left"/>
        <w:rPr/>
      </w:pPr>
      <w:r>
        <w:rPr/>
        <w:t>1. Summary</w:t>
      </w:r>
    </w:p>
    <w:p>
      <w:pPr>
        <w:pStyle w:val="BodyText"/>
        <w:numPr>
          <w:ilvl w:val="0"/>
          <w:numId w:val="1"/>
        </w:numPr>
        <w:tabs>
          <w:tab w:val="clear" w:pos="1134"/>
          <w:tab w:val="left" w:pos="709" w:leader="none"/>
        </w:tabs>
        <w:bidi w:val="0"/>
        <w:spacing w:before="0" w:after="0"/>
        <w:ind w:hanging="283" w:left="709"/>
        <w:jc w:val="left"/>
        <w:rPr/>
      </w:pPr>
      <w:r>
        <w:rPr/>
        <w:t>I explored about 25 risk hypotheses across login, catalogue, cart, checkout, menu, session handling and navigation. Every one was run in a real browser through scripted Playwright probes (</w:t>
      </w:r>
      <w:r>
        <w:rPr>
          <w:rStyle w:val="SourceText"/>
        </w:rPr>
        <w:t>explore/*.probe.js</w:t>
      </w:r>
      <w:r>
        <w:rPr/>
        <w:t xml:space="preserve">), so each one can be re-run. </w:t>
      </w:r>
    </w:p>
    <w:p>
      <w:pPr>
        <w:pStyle w:val="BodyText"/>
        <w:numPr>
          <w:ilvl w:val="0"/>
          <w:numId w:val="1"/>
        </w:numPr>
        <w:tabs>
          <w:tab w:val="clear" w:pos="1134"/>
          <w:tab w:val="left" w:pos="709" w:leader="none"/>
        </w:tabs>
        <w:bidi w:val="0"/>
        <w:spacing w:before="0" w:after="0"/>
        <w:ind w:hanging="283" w:left="709"/>
        <w:jc w:val="left"/>
        <w:rPr/>
      </w:pPr>
      <w:r>
        <w:rPr/>
        <w:t xml:space="preserve">I found </w:t>
      </w:r>
      <w:r>
        <w:rPr>
          <w:rStyle w:val="Strong"/>
        </w:rPr>
        <w:t xml:space="preserve">5 defects on </w:t>
      </w:r>
      <w:r>
        <w:rPr>
          <w:rStyle w:val="SourceText"/>
        </w:rPr>
        <w:t>standard_user</w:t>
      </w:r>
      <w:r>
        <w:rPr/>
        <w:t xml:space="preserve">. The two most serious are in checkout: an </w:t>
      </w:r>
      <w:r>
        <w:rPr>
          <w:rStyle w:val="Strong"/>
        </w:rPr>
        <w:t>empty cart can be "ordered"</w:t>
      </w:r>
      <w:r>
        <w:rPr/>
        <w:t xml:space="preserve">, and </w:t>
      </w:r>
      <w:r>
        <w:rPr>
          <w:rStyle w:val="Strong"/>
        </w:rPr>
        <w:t>the customer-information step can be skipped or filled with blanks</w:t>
      </w:r>
      <w:r>
        <w:rPr/>
        <w:t xml:space="preserve">. </w:t>
      </w:r>
    </w:p>
    <w:p>
      <w:pPr>
        <w:pStyle w:val="BodyText"/>
        <w:numPr>
          <w:ilvl w:val="0"/>
          <w:numId w:val="1"/>
        </w:numPr>
        <w:tabs>
          <w:tab w:val="clear" w:pos="1134"/>
          <w:tab w:val="left" w:pos="709" w:leader="none"/>
        </w:tabs>
        <w:bidi w:val="0"/>
        <w:spacing w:before="0" w:after="0"/>
        <w:ind w:hanging="283" w:left="709"/>
        <w:jc w:val="left"/>
        <w:rPr/>
      </w:pPr>
      <w:r>
        <w:rPr/>
        <w:t xml:space="preserve">I </w:t>
      </w:r>
      <w:r>
        <w:rPr>
          <w:rStyle w:val="Strong"/>
        </w:rPr>
        <w:t>rejected or found not reproducible 11 hypotheses</w:t>
      </w:r>
      <w:r>
        <w:rPr/>
        <w:t xml:space="preserve">. Some were plainly wrong (missing form labels, broken sorting, tax maths). Others were the intended behaviour of a backend-less demo, or bugs planted in the other test accounts. </w:t>
      </w:r>
    </w:p>
    <w:p>
      <w:pPr>
        <w:pStyle w:val="BodyText"/>
        <w:numPr>
          <w:ilvl w:val="0"/>
          <w:numId w:val="1"/>
        </w:numPr>
        <w:tabs>
          <w:tab w:val="clear" w:pos="1134"/>
          <w:tab w:val="left" w:pos="709" w:leader="none"/>
        </w:tabs>
        <w:bidi w:val="0"/>
        <w:ind w:hanging="283" w:left="709"/>
        <w:jc w:val="left"/>
        <w:rPr/>
      </w:pPr>
      <w:r>
        <w:rPr>
          <w:rStyle w:val="Strong"/>
        </w:rPr>
        <w:t>Automation:</w:t>
      </w:r>
      <w:r>
        <w:rPr/>
        <w:t xml:space="preserve"> a Playwright + JavaScript suite with page objects, running on Google Chrome by default. The core suite has 1 end-to-end purchase test and 4 negative tests. All pass on Chrome in about 3 seconds, and on Chrome plus Firefox together when cross-browser mode is switched on. I also proved it can fail: changing the expected tax rate produced a clear, correctly located failure. All 18 documented test cases are automated in three separate suites: core (5 tests, pass), regression (18 tests, pass), and known defects (6 tests that fail until D1–D5 are fixed). </w:t>
      </w:r>
    </w:p>
    <w:p>
      <w:pPr>
        <w:pStyle w:val="HorizontalLine"/>
        <w:bidi w:val="0"/>
        <w:jc w:val="left"/>
        <w:rPr/>
      </w:pPr>
      <w:r>
        <w:rPr/>
      </w:r>
    </w:p>
    <w:p>
      <w:pPr>
        <w:pStyle w:val="Heading2"/>
        <w:bidi w:val="0"/>
        <w:jc w:val="left"/>
        <w:rPr/>
      </w:pPr>
      <w:r>
        <w:rPr/>
        <w:t>2. Exploratory testing &amp; AI prompt log (Task A)</w:t>
      </w:r>
    </w:p>
    <w:p>
      <w:pPr>
        <w:pStyle w:val="Heading3"/>
        <w:bidi w:val="0"/>
        <w:jc w:val="left"/>
        <w:rPr/>
      </w:pPr>
      <w:r>
        <w:rPr/>
        <w:t>2.1 Risk ranking (impact × likelihood)</w:t>
      </w:r>
    </w:p>
    <w:tbl>
      <w:tblPr>
        <w:tblW w:w="11339" w:type="dxa"/>
        <w:jc w:val="left"/>
        <w:tblInd w:w="28" w:type="dxa"/>
        <w:tblLayout w:type="fixed"/>
        <w:tblCellMar>
          <w:top w:w="28" w:type="dxa"/>
          <w:left w:w="28" w:type="dxa"/>
          <w:bottom w:w="28" w:type="dxa"/>
          <w:right w:w="28" w:type="dxa"/>
        </w:tblCellMar>
      </w:tblPr>
      <w:tblGrid>
        <w:gridCol w:w="256"/>
        <w:gridCol w:w="4439"/>
        <w:gridCol w:w="4155"/>
        <w:gridCol w:w="2489"/>
      </w:tblGrid>
      <w:tr>
        <w:trPr>
          <w:tblHeader w:val="true"/>
        </w:trPr>
        <w:tc>
          <w:tcPr>
            <w:tcW w:w="256" w:type="dxa"/>
            <w:tcBorders/>
            <w:vAlign w:val="center"/>
          </w:tcPr>
          <w:p>
            <w:pPr>
              <w:pStyle w:val="TableHeading"/>
              <w:suppressLineNumbers/>
              <w:shd w:fill="F0F3F6" w:val="clear"/>
              <w:bidi w:val="0"/>
              <w:spacing w:before="0" w:after="283"/>
              <w:jc w:val="left"/>
              <w:rPr/>
            </w:pPr>
            <w:r>
              <w:rPr/>
              <w:t>#</w:t>
            </w:r>
          </w:p>
        </w:tc>
        <w:tc>
          <w:tcPr>
            <w:tcW w:w="4439" w:type="dxa"/>
            <w:tcBorders/>
            <w:vAlign w:val="center"/>
          </w:tcPr>
          <w:p>
            <w:pPr>
              <w:pStyle w:val="TableHeading"/>
              <w:suppressLineNumbers/>
              <w:shd w:fill="F0F3F6" w:val="clear"/>
              <w:bidi w:val="0"/>
              <w:spacing w:before="0" w:after="283"/>
              <w:jc w:val="left"/>
              <w:rPr/>
            </w:pPr>
            <w:r>
              <w:rPr/>
              <w:t>Area</w:t>
            </w:r>
          </w:p>
        </w:tc>
        <w:tc>
          <w:tcPr>
            <w:tcW w:w="4155" w:type="dxa"/>
            <w:tcBorders/>
            <w:vAlign w:val="center"/>
          </w:tcPr>
          <w:p>
            <w:pPr>
              <w:pStyle w:val="TableHeading"/>
              <w:suppressLineNumbers/>
              <w:shd w:fill="F0F3F6" w:val="clear"/>
              <w:bidi w:val="0"/>
              <w:spacing w:before="0" w:after="283"/>
              <w:jc w:val="left"/>
              <w:rPr/>
            </w:pPr>
            <w:r>
              <w:rPr/>
              <w:t>Why it matters</w:t>
            </w:r>
          </w:p>
        </w:tc>
        <w:tc>
          <w:tcPr>
            <w:tcW w:w="2489" w:type="dxa"/>
            <w:tcBorders/>
            <w:vAlign w:val="center"/>
          </w:tcPr>
          <w:p>
            <w:pPr>
              <w:pStyle w:val="TableHeading"/>
              <w:suppressLineNumbers/>
              <w:shd w:fill="F0F3F6" w:val="clear"/>
              <w:bidi w:val="0"/>
              <w:spacing w:before="0" w:after="283"/>
              <w:jc w:val="left"/>
              <w:rPr/>
            </w:pPr>
            <w:r>
              <w:rPr/>
              <w:t>Risk</w:t>
            </w:r>
          </w:p>
        </w:tc>
      </w:tr>
      <w:tr>
        <w:trPr/>
        <w:tc>
          <w:tcPr>
            <w:tcW w:w="256" w:type="dxa"/>
            <w:tcBorders/>
            <w:vAlign w:val="center"/>
          </w:tcPr>
          <w:p>
            <w:pPr>
              <w:pStyle w:val="TableContents"/>
              <w:bidi w:val="0"/>
              <w:spacing w:before="0" w:after="283"/>
              <w:jc w:val="left"/>
              <w:rPr/>
            </w:pPr>
            <w:r>
              <w:rPr/>
              <w:t>1</w:t>
            </w:r>
          </w:p>
        </w:tc>
        <w:tc>
          <w:tcPr>
            <w:tcW w:w="4439" w:type="dxa"/>
            <w:tcBorders/>
            <w:vAlign w:val="center"/>
          </w:tcPr>
          <w:p>
            <w:pPr>
              <w:pStyle w:val="TableContents"/>
              <w:bidi w:val="0"/>
              <w:spacing w:before="0" w:after="283"/>
              <w:jc w:val="left"/>
              <w:rPr/>
            </w:pPr>
            <w:r>
              <w:rPr/>
              <w:t>Checkout flow integrity (order creation, totals)</w:t>
            </w:r>
          </w:p>
        </w:tc>
        <w:tc>
          <w:tcPr>
            <w:tcW w:w="4155" w:type="dxa"/>
            <w:tcBorders/>
            <w:vAlign w:val="center"/>
          </w:tcPr>
          <w:p>
            <w:pPr>
              <w:pStyle w:val="TableContents"/>
              <w:bidi w:val="0"/>
              <w:spacing w:before="0" w:after="283"/>
              <w:jc w:val="left"/>
              <w:rPr/>
            </w:pPr>
            <w:r>
              <w:rPr/>
              <w:t>Revenue, chargebacks, fulfilment of bad orders</w:t>
            </w:r>
          </w:p>
        </w:tc>
        <w:tc>
          <w:tcPr>
            <w:tcW w:w="2489" w:type="dxa"/>
            <w:tcBorders/>
            <w:vAlign w:val="center"/>
          </w:tcPr>
          <w:p>
            <w:pPr>
              <w:pStyle w:val="TableContents"/>
              <w:bidi w:val="0"/>
              <w:spacing w:before="0" w:after="283"/>
              <w:jc w:val="left"/>
              <w:rPr/>
            </w:pPr>
            <w:r>
              <w:rPr>
                <w:rStyle w:val="Strong"/>
              </w:rPr>
              <w:t>High</w:t>
            </w:r>
          </w:p>
        </w:tc>
      </w:tr>
      <w:tr>
        <w:trPr/>
        <w:tc>
          <w:tcPr>
            <w:tcW w:w="256" w:type="dxa"/>
            <w:tcBorders/>
            <w:vAlign w:val="center"/>
          </w:tcPr>
          <w:p>
            <w:pPr>
              <w:pStyle w:val="TableContents"/>
              <w:bidi w:val="0"/>
              <w:spacing w:before="0" w:after="283"/>
              <w:jc w:val="left"/>
              <w:rPr/>
            </w:pPr>
            <w:r>
              <w:rPr/>
              <w:t>2</w:t>
            </w:r>
          </w:p>
        </w:tc>
        <w:tc>
          <w:tcPr>
            <w:tcW w:w="4439" w:type="dxa"/>
            <w:tcBorders/>
            <w:vAlign w:val="center"/>
          </w:tcPr>
          <w:p>
            <w:pPr>
              <w:pStyle w:val="TableContents"/>
              <w:bidi w:val="0"/>
              <w:spacing w:before="0" w:after="283"/>
              <w:jc w:val="left"/>
              <w:rPr/>
            </w:pPr>
            <w:r>
              <w:rPr/>
              <w:t>Checkout data validation &amp; step order</w:t>
            </w:r>
          </w:p>
        </w:tc>
        <w:tc>
          <w:tcPr>
            <w:tcW w:w="4155" w:type="dxa"/>
            <w:tcBorders/>
            <w:vAlign w:val="center"/>
          </w:tcPr>
          <w:p>
            <w:pPr>
              <w:pStyle w:val="TableContents"/>
              <w:bidi w:val="0"/>
              <w:spacing w:before="0" w:after="283"/>
              <w:jc w:val="left"/>
              <w:rPr/>
            </w:pPr>
            <w:r>
              <w:rPr/>
              <w:t>Undeliverable orders, data quality</w:t>
            </w:r>
          </w:p>
        </w:tc>
        <w:tc>
          <w:tcPr>
            <w:tcW w:w="2489" w:type="dxa"/>
            <w:tcBorders/>
            <w:vAlign w:val="center"/>
          </w:tcPr>
          <w:p>
            <w:pPr>
              <w:pStyle w:val="TableContents"/>
              <w:bidi w:val="0"/>
              <w:spacing w:before="0" w:after="283"/>
              <w:jc w:val="left"/>
              <w:rPr/>
            </w:pPr>
            <w:r>
              <w:rPr>
                <w:rStyle w:val="Strong"/>
              </w:rPr>
              <w:t>High</w:t>
            </w:r>
          </w:p>
        </w:tc>
      </w:tr>
      <w:tr>
        <w:trPr/>
        <w:tc>
          <w:tcPr>
            <w:tcW w:w="256" w:type="dxa"/>
            <w:tcBorders/>
            <w:vAlign w:val="center"/>
          </w:tcPr>
          <w:p>
            <w:pPr>
              <w:pStyle w:val="TableContents"/>
              <w:bidi w:val="0"/>
              <w:spacing w:before="0" w:after="283"/>
              <w:jc w:val="left"/>
              <w:rPr/>
            </w:pPr>
            <w:r>
              <w:rPr/>
              <w:t>3</w:t>
            </w:r>
          </w:p>
        </w:tc>
        <w:tc>
          <w:tcPr>
            <w:tcW w:w="4439" w:type="dxa"/>
            <w:tcBorders/>
            <w:vAlign w:val="center"/>
          </w:tcPr>
          <w:p>
            <w:pPr>
              <w:pStyle w:val="TableContents"/>
              <w:bidi w:val="0"/>
              <w:spacing w:before="0" w:after="283"/>
              <w:jc w:val="left"/>
              <w:rPr/>
            </w:pPr>
            <w:r>
              <w:rPr/>
              <w:t>Cart state across sessions/users</w:t>
            </w:r>
          </w:p>
        </w:tc>
        <w:tc>
          <w:tcPr>
            <w:tcW w:w="4155" w:type="dxa"/>
            <w:tcBorders/>
            <w:vAlign w:val="center"/>
          </w:tcPr>
          <w:p>
            <w:pPr>
              <w:pStyle w:val="TableContents"/>
              <w:bidi w:val="0"/>
              <w:spacing w:before="0" w:after="283"/>
              <w:jc w:val="left"/>
              <w:rPr/>
            </w:pPr>
            <w:r>
              <w:rPr/>
              <w:t>Privacy on shared devices, wrong orders</w:t>
            </w:r>
          </w:p>
        </w:tc>
        <w:tc>
          <w:tcPr>
            <w:tcW w:w="2489" w:type="dxa"/>
            <w:tcBorders/>
            <w:vAlign w:val="center"/>
          </w:tcPr>
          <w:p>
            <w:pPr>
              <w:pStyle w:val="TableContents"/>
              <w:bidi w:val="0"/>
              <w:spacing w:before="0" w:after="283"/>
              <w:jc w:val="left"/>
              <w:rPr/>
            </w:pPr>
            <w:r>
              <w:rPr>
                <w:rStyle w:val="Strong"/>
              </w:rPr>
              <w:t>Med-High</w:t>
            </w:r>
          </w:p>
        </w:tc>
      </w:tr>
      <w:tr>
        <w:trPr/>
        <w:tc>
          <w:tcPr>
            <w:tcW w:w="256" w:type="dxa"/>
            <w:tcBorders/>
            <w:vAlign w:val="center"/>
          </w:tcPr>
          <w:p>
            <w:pPr>
              <w:pStyle w:val="TableContents"/>
              <w:bidi w:val="0"/>
              <w:spacing w:before="0" w:after="283"/>
              <w:jc w:val="left"/>
              <w:rPr/>
            </w:pPr>
            <w:r>
              <w:rPr/>
              <w:t>4</w:t>
            </w:r>
          </w:p>
        </w:tc>
        <w:tc>
          <w:tcPr>
            <w:tcW w:w="4439" w:type="dxa"/>
            <w:tcBorders/>
            <w:vAlign w:val="center"/>
          </w:tcPr>
          <w:p>
            <w:pPr>
              <w:pStyle w:val="TableContents"/>
              <w:bidi w:val="0"/>
              <w:spacing w:before="0" w:after="283"/>
              <w:jc w:val="left"/>
              <w:rPr/>
            </w:pPr>
            <w:r>
              <w:rPr/>
              <w:t>Authentication &amp; route protection</w:t>
            </w:r>
          </w:p>
        </w:tc>
        <w:tc>
          <w:tcPr>
            <w:tcW w:w="4155" w:type="dxa"/>
            <w:tcBorders/>
            <w:vAlign w:val="center"/>
          </w:tcPr>
          <w:p>
            <w:pPr>
              <w:pStyle w:val="TableContents"/>
              <w:bidi w:val="0"/>
              <w:spacing w:before="0" w:after="283"/>
              <w:jc w:val="left"/>
              <w:rPr/>
            </w:pPr>
            <w:r>
              <w:rPr/>
              <w:t>Unauthorised access</w:t>
            </w:r>
          </w:p>
        </w:tc>
        <w:tc>
          <w:tcPr>
            <w:tcW w:w="2489" w:type="dxa"/>
            <w:tcBorders/>
            <w:vAlign w:val="center"/>
          </w:tcPr>
          <w:p>
            <w:pPr>
              <w:pStyle w:val="TableContents"/>
              <w:bidi w:val="0"/>
              <w:spacing w:before="0" w:after="283"/>
              <w:jc w:val="left"/>
              <w:rPr/>
            </w:pPr>
            <w:r>
              <w:rPr/>
              <w:t>Medium (client-side demo)</w:t>
            </w:r>
          </w:p>
        </w:tc>
      </w:tr>
      <w:tr>
        <w:trPr/>
        <w:tc>
          <w:tcPr>
            <w:tcW w:w="256" w:type="dxa"/>
            <w:tcBorders/>
            <w:vAlign w:val="center"/>
          </w:tcPr>
          <w:p>
            <w:pPr>
              <w:pStyle w:val="TableContents"/>
              <w:bidi w:val="0"/>
              <w:spacing w:before="0" w:after="283"/>
              <w:jc w:val="left"/>
              <w:rPr/>
            </w:pPr>
            <w:r>
              <w:rPr/>
              <w:t>5</w:t>
            </w:r>
          </w:p>
        </w:tc>
        <w:tc>
          <w:tcPr>
            <w:tcW w:w="4439" w:type="dxa"/>
            <w:tcBorders/>
            <w:vAlign w:val="center"/>
          </w:tcPr>
          <w:p>
            <w:pPr>
              <w:pStyle w:val="TableContents"/>
              <w:bidi w:val="0"/>
              <w:spacing w:before="0" w:after="283"/>
              <w:jc w:val="left"/>
              <w:rPr/>
            </w:pPr>
            <w:r>
              <w:rPr/>
              <w:t>Cart ↔ UI state consistency (add/remove/reset)</w:t>
            </w:r>
          </w:p>
        </w:tc>
        <w:tc>
          <w:tcPr>
            <w:tcW w:w="4155" w:type="dxa"/>
            <w:tcBorders/>
            <w:vAlign w:val="center"/>
          </w:tcPr>
          <w:p>
            <w:pPr>
              <w:pStyle w:val="TableContents"/>
              <w:bidi w:val="0"/>
              <w:spacing w:before="0" w:after="283"/>
              <w:jc w:val="left"/>
              <w:rPr/>
            </w:pPr>
            <w:r>
              <w:rPr/>
              <w:t>Wrong purchases, user confusion</w:t>
            </w:r>
          </w:p>
        </w:tc>
        <w:tc>
          <w:tcPr>
            <w:tcW w:w="2489" w:type="dxa"/>
            <w:tcBorders/>
            <w:vAlign w:val="center"/>
          </w:tcPr>
          <w:p>
            <w:pPr>
              <w:pStyle w:val="TableContents"/>
              <w:bidi w:val="0"/>
              <w:spacing w:before="0" w:after="283"/>
              <w:jc w:val="left"/>
              <w:rPr/>
            </w:pPr>
            <w:r>
              <w:rPr/>
              <w:t>Medium</w:t>
            </w:r>
          </w:p>
        </w:tc>
      </w:tr>
      <w:tr>
        <w:trPr/>
        <w:tc>
          <w:tcPr>
            <w:tcW w:w="256" w:type="dxa"/>
            <w:tcBorders/>
            <w:vAlign w:val="center"/>
          </w:tcPr>
          <w:p>
            <w:pPr>
              <w:pStyle w:val="TableContents"/>
              <w:bidi w:val="0"/>
              <w:spacing w:before="0" w:after="283"/>
              <w:jc w:val="left"/>
              <w:rPr/>
            </w:pPr>
            <w:r>
              <w:rPr/>
              <w:t>6</w:t>
            </w:r>
          </w:p>
        </w:tc>
        <w:tc>
          <w:tcPr>
            <w:tcW w:w="4439" w:type="dxa"/>
            <w:tcBorders/>
            <w:vAlign w:val="center"/>
          </w:tcPr>
          <w:p>
            <w:pPr>
              <w:pStyle w:val="TableContents"/>
              <w:bidi w:val="0"/>
              <w:spacing w:before="0" w:after="283"/>
              <w:jc w:val="left"/>
              <w:rPr/>
            </w:pPr>
            <w:r>
              <w:rPr/>
              <w:t>Catalogue correctness (sorting, prices list vs detail)</w:t>
            </w:r>
          </w:p>
        </w:tc>
        <w:tc>
          <w:tcPr>
            <w:tcW w:w="4155" w:type="dxa"/>
            <w:tcBorders/>
            <w:vAlign w:val="center"/>
          </w:tcPr>
          <w:p>
            <w:pPr>
              <w:pStyle w:val="TableContents"/>
              <w:bidi w:val="0"/>
              <w:spacing w:before="0" w:after="283"/>
              <w:jc w:val="left"/>
              <w:rPr/>
            </w:pPr>
            <w:r>
              <w:rPr/>
              <w:t>Trust, wrong price shown</w:t>
            </w:r>
          </w:p>
        </w:tc>
        <w:tc>
          <w:tcPr>
            <w:tcW w:w="2489" w:type="dxa"/>
            <w:tcBorders/>
            <w:vAlign w:val="center"/>
          </w:tcPr>
          <w:p>
            <w:pPr>
              <w:pStyle w:val="TableContents"/>
              <w:bidi w:val="0"/>
              <w:spacing w:before="0" w:after="283"/>
              <w:jc w:val="left"/>
              <w:rPr/>
            </w:pPr>
            <w:r>
              <w:rPr/>
              <w:t>Medium</w:t>
            </w:r>
          </w:p>
        </w:tc>
      </w:tr>
      <w:tr>
        <w:trPr/>
        <w:tc>
          <w:tcPr>
            <w:tcW w:w="256" w:type="dxa"/>
            <w:tcBorders/>
            <w:vAlign w:val="center"/>
          </w:tcPr>
          <w:p>
            <w:pPr>
              <w:pStyle w:val="TableContents"/>
              <w:bidi w:val="0"/>
              <w:spacing w:before="0" w:after="283"/>
              <w:jc w:val="left"/>
              <w:rPr/>
            </w:pPr>
            <w:r>
              <w:rPr/>
              <w:t>7</w:t>
            </w:r>
          </w:p>
        </w:tc>
        <w:tc>
          <w:tcPr>
            <w:tcW w:w="4439" w:type="dxa"/>
            <w:tcBorders/>
            <w:vAlign w:val="center"/>
          </w:tcPr>
          <w:p>
            <w:pPr>
              <w:pStyle w:val="TableContents"/>
              <w:bidi w:val="0"/>
              <w:spacing w:before="0" w:after="283"/>
              <w:jc w:val="left"/>
              <w:rPr/>
            </w:pPr>
            <w:r>
              <w:rPr/>
              <w:t>Accessibility &amp; responsive layout</w:t>
            </w:r>
          </w:p>
        </w:tc>
        <w:tc>
          <w:tcPr>
            <w:tcW w:w="4155" w:type="dxa"/>
            <w:tcBorders/>
            <w:vAlign w:val="center"/>
          </w:tcPr>
          <w:p>
            <w:pPr>
              <w:pStyle w:val="TableContents"/>
              <w:bidi w:val="0"/>
              <w:spacing w:before="0" w:after="283"/>
              <w:jc w:val="left"/>
              <w:rPr/>
            </w:pPr>
            <w:r>
              <w:rPr/>
              <w:t>Excludes users, legal exposure</w:t>
            </w:r>
          </w:p>
        </w:tc>
        <w:tc>
          <w:tcPr>
            <w:tcW w:w="2489" w:type="dxa"/>
            <w:tcBorders/>
            <w:vAlign w:val="center"/>
          </w:tcPr>
          <w:p>
            <w:pPr>
              <w:pStyle w:val="TableContents"/>
              <w:bidi w:val="0"/>
              <w:spacing w:before="0" w:after="283"/>
              <w:jc w:val="left"/>
              <w:rPr/>
            </w:pPr>
            <w:r>
              <w:rPr/>
              <w:t>Medium</w:t>
            </w:r>
          </w:p>
        </w:tc>
      </w:tr>
      <w:tr>
        <w:trPr/>
        <w:tc>
          <w:tcPr>
            <w:tcW w:w="256" w:type="dxa"/>
            <w:tcBorders/>
            <w:vAlign w:val="center"/>
          </w:tcPr>
          <w:p>
            <w:pPr>
              <w:pStyle w:val="TableContents"/>
              <w:bidi w:val="0"/>
              <w:spacing w:before="0" w:after="283"/>
              <w:jc w:val="left"/>
              <w:rPr/>
            </w:pPr>
            <w:r>
              <w:rPr/>
              <w:t>8</w:t>
            </w:r>
          </w:p>
        </w:tc>
        <w:tc>
          <w:tcPr>
            <w:tcW w:w="4439" w:type="dxa"/>
            <w:tcBorders/>
            <w:vAlign w:val="center"/>
          </w:tcPr>
          <w:p>
            <w:pPr>
              <w:pStyle w:val="TableContents"/>
              <w:bidi w:val="0"/>
              <w:spacing w:before="0" w:after="283"/>
              <w:jc w:val="left"/>
              <w:rPr/>
            </w:pPr>
            <w:r>
              <w:rPr/>
              <w:t>URL tampering (invalid IDs)</w:t>
            </w:r>
          </w:p>
        </w:tc>
        <w:tc>
          <w:tcPr>
            <w:tcW w:w="4155" w:type="dxa"/>
            <w:tcBorders/>
            <w:vAlign w:val="center"/>
          </w:tcPr>
          <w:p>
            <w:pPr>
              <w:pStyle w:val="TableContents"/>
              <w:bidi w:val="0"/>
              <w:spacing w:before="0" w:after="283"/>
              <w:jc w:val="left"/>
              <w:rPr/>
            </w:pPr>
            <w:r>
              <w:rPr/>
              <w:t>Crashes, corrupt state</w:t>
            </w:r>
          </w:p>
        </w:tc>
        <w:tc>
          <w:tcPr>
            <w:tcW w:w="2489" w:type="dxa"/>
            <w:tcBorders/>
            <w:vAlign w:val="center"/>
          </w:tcPr>
          <w:p>
            <w:pPr>
              <w:pStyle w:val="TableContents"/>
              <w:bidi w:val="0"/>
              <w:spacing w:before="0" w:after="283"/>
              <w:jc w:val="left"/>
              <w:rPr/>
            </w:pPr>
            <w:r>
              <w:rPr/>
              <w:t>Low-Med</w:t>
            </w:r>
          </w:p>
        </w:tc>
      </w:tr>
    </w:tbl>
    <w:p>
      <w:pPr>
        <w:pStyle w:val="Heading3"/>
        <w:bidi w:val="0"/>
        <w:jc w:val="left"/>
        <w:rPr/>
      </w:pPr>
      <w:r>
        <w:rPr/>
        <w:t>2.2 Hypotheses tested</w:t>
      </w:r>
    </w:p>
    <w:p>
      <w:pPr>
        <w:pStyle w:val="BodyText"/>
        <w:bidi w:val="0"/>
        <w:jc w:val="left"/>
        <w:rPr/>
      </w:pPr>
      <w:r>
        <w:rPr>
          <w:rStyle w:val="Strong"/>
        </w:rPr>
        <w:t>C</w:t>
      </w:r>
      <w:r>
        <w:rPr/>
        <w:t xml:space="preserve"> = confirmed, </w:t>
      </w:r>
      <w:r>
        <w:rPr>
          <w:rStyle w:val="Strong"/>
        </w:rPr>
        <w:t>NR</w:t>
      </w:r>
      <w:r>
        <w:rPr/>
        <w:t xml:space="preserve"> = not reproducible, </w:t>
      </w:r>
      <w:r>
        <w:rPr>
          <w:rStyle w:val="Strong"/>
        </w:rPr>
        <w:t>R</w:t>
      </w:r>
      <w:r>
        <w:rPr/>
        <w:t xml:space="preserve"> = rejected.</w:t>
      </w:r>
    </w:p>
    <w:tbl>
      <w:tblPr>
        <w:tblW w:w="11339" w:type="dxa"/>
        <w:jc w:val="left"/>
        <w:tblInd w:w="28" w:type="dxa"/>
        <w:tblLayout w:type="fixed"/>
        <w:tblCellMar>
          <w:top w:w="28" w:type="dxa"/>
          <w:left w:w="28" w:type="dxa"/>
          <w:bottom w:w="28" w:type="dxa"/>
          <w:right w:w="28" w:type="dxa"/>
        </w:tblCellMar>
      </w:tblPr>
      <w:tblGrid>
        <w:gridCol w:w="707"/>
        <w:gridCol w:w="4370"/>
        <w:gridCol w:w="1889"/>
        <w:gridCol w:w="4373"/>
      </w:tblGrid>
      <w:tr>
        <w:trPr>
          <w:tblHeader w:val="true"/>
        </w:trPr>
        <w:tc>
          <w:tcPr>
            <w:tcW w:w="707" w:type="dxa"/>
            <w:tcBorders/>
            <w:vAlign w:val="center"/>
          </w:tcPr>
          <w:p>
            <w:pPr>
              <w:pStyle w:val="TableHeading"/>
              <w:suppressLineNumbers/>
              <w:shd w:fill="F0F3F6" w:val="clear"/>
              <w:bidi w:val="0"/>
              <w:spacing w:before="0" w:after="283"/>
              <w:jc w:val="left"/>
              <w:rPr/>
            </w:pPr>
            <w:r>
              <w:rPr/>
              <w:t>ID</w:t>
            </w:r>
          </w:p>
        </w:tc>
        <w:tc>
          <w:tcPr>
            <w:tcW w:w="4370" w:type="dxa"/>
            <w:tcBorders/>
            <w:vAlign w:val="center"/>
          </w:tcPr>
          <w:p>
            <w:pPr>
              <w:pStyle w:val="TableHeading"/>
              <w:suppressLineNumbers/>
              <w:shd w:fill="F0F3F6" w:val="clear"/>
              <w:bidi w:val="0"/>
              <w:spacing w:before="0" w:after="283"/>
              <w:jc w:val="left"/>
              <w:rPr/>
            </w:pPr>
            <w:r>
              <w:rPr/>
              <w:t>Hypothesis (AI-generated unless noted)</w:t>
            </w:r>
          </w:p>
        </w:tc>
        <w:tc>
          <w:tcPr>
            <w:tcW w:w="1889" w:type="dxa"/>
            <w:tcBorders/>
            <w:vAlign w:val="center"/>
          </w:tcPr>
          <w:p>
            <w:pPr>
              <w:pStyle w:val="TableHeading"/>
              <w:suppressLineNumbers/>
              <w:shd w:fill="F0F3F6" w:val="clear"/>
              <w:bidi w:val="0"/>
              <w:spacing w:before="0" w:after="283"/>
              <w:jc w:val="left"/>
              <w:rPr/>
            </w:pPr>
            <w:r>
              <w:rPr/>
              <w:t>Result</w:t>
            </w:r>
          </w:p>
        </w:tc>
        <w:tc>
          <w:tcPr>
            <w:tcW w:w="4373" w:type="dxa"/>
            <w:tcBorders/>
            <w:vAlign w:val="center"/>
          </w:tcPr>
          <w:p>
            <w:pPr>
              <w:pStyle w:val="TableHeading"/>
              <w:suppressLineNumbers/>
              <w:shd w:fill="F0F3F6" w:val="clear"/>
              <w:bidi w:val="0"/>
              <w:spacing w:before="0" w:after="283"/>
              <w:jc w:val="left"/>
              <w:rPr/>
            </w:pPr>
            <w:r>
              <w:rPr/>
              <w:t>Notes</w:t>
            </w:r>
          </w:p>
        </w:tc>
      </w:tr>
      <w:tr>
        <w:trPr/>
        <w:tc>
          <w:tcPr>
            <w:tcW w:w="707" w:type="dxa"/>
            <w:tcBorders/>
            <w:vAlign w:val="center"/>
          </w:tcPr>
          <w:p>
            <w:pPr>
              <w:pStyle w:val="TableContents"/>
              <w:bidi w:val="0"/>
              <w:spacing w:before="0" w:after="283"/>
              <w:jc w:val="left"/>
              <w:rPr/>
            </w:pPr>
            <w:r>
              <w:rPr/>
              <w:t>H01</w:t>
            </w:r>
          </w:p>
        </w:tc>
        <w:tc>
          <w:tcPr>
            <w:tcW w:w="4370" w:type="dxa"/>
            <w:tcBorders/>
            <w:vAlign w:val="center"/>
          </w:tcPr>
          <w:p>
            <w:pPr>
              <w:pStyle w:val="TableContents"/>
              <w:bidi w:val="0"/>
              <w:spacing w:before="0" w:after="283"/>
              <w:jc w:val="left"/>
              <w:rPr/>
            </w:pPr>
            <w:r>
              <w:rPr/>
              <w:t>Checkout possible with empty cart</w:t>
            </w:r>
          </w:p>
        </w:tc>
        <w:tc>
          <w:tcPr>
            <w:tcW w:w="1889" w:type="dxa"/>
            <w:tcBorders/>
            <w:vAlign w:val="center"/>
          </w:tcPr>
          <w:p>
            <w:pPr>
              <w:pStyle w:val="TableContents"/>
              <w:bidi w:val="0"/>
              <w:spacing w:before="0" w:after="283"/>
              <w:jc w:val="left"/>
              <w:rPr/>
            </w:pPr>
            <w:r>
              <w:rPr>
                <w:rStyle w:val="Strong"/>
              </w:rPr>
              <w:t>C → D1</w:t>
            </w:r>
          </w:p>
        </w:tc>
        <w:tc>
          <w:tcPr>
            <w:tcW w:w="4373" w:type="dxa"/>
            <w:tcBorders/>
            <w:vAlign w:val="center"/>
          </w:tcPr>
          <w:p>
            <w:pPr>
              <w:pStyle w:val="TableContents"/>
              <w:bidi w:val="0"/>
              <w:spacing w:before="0" w:after="283"/>
              <w:jc w:val="left"/>
              <w:rPr/>
            </w:pPr>
            <w:r>
              <w:rPr/>
              <w:t>$0.00 order reaches "Thank you for your order!"</w:t>
            </w:r>
          </w:p>
        </w:tc>
      </w:tr>
      <w:tr>
        <w:trPr/>
        <w:tc>
          <w:tcPr>
            <w:tcW w:w="707" w:type="dxa"/>
            <w:tcBorders/>
            <w:vAlign w:val="center"/>
          </w:tcPr>
          <w:p>
            <w:pPr>
              <w:pStyle w:val="TableContents"/>
              <w:bidi w:val="0"/>
              <w:spacing w:before="0" w:after="283"/>
              <w:jc w:val="left"/>
              <w:rPr/>
            </w:pPr>
            <w:r>
              <w:rPr/>
              <w:t>H02</w:t>
            </w:r>
          </w:p>
        </w:tc>
        <w:tc>
          <w:tcPr>
            <w:tcW w:w="4370" w:type="dxa"/>
            <w:tcBorders/>
            <w:vAlign w:val="center"/>
          </w:tcPr>
          <w:p>
            <w:pPr>
              <w:pStyle w:val="TableContents"/>
              <w:bidi w:val="0"/>
              <w:spacing w:before="0" w:after="283"/>
              <w:jc w:val="left"/>
              <w:rPr/>
            </w:pPr>
            <w:r>
              <w:rPr/>
              <w:t xml:space="preserve">Deep-link to </w:t>
            </w:r>
            <w:r>
              <w:rPr>
                <w:rStyle w:val="SourceText"/>
              </w:rPr>
              <w:t>/checkout-step-two.html</w:t>
            </w:r>
            <w:r>
              <w:rPr/>
              <w:t xml:space="preserve"> skips customer info</w:t>
            </w:r>
          </w:p>
        </w:tc>
        <w:tc>
          <w:tcPr>
            <w:tcW w:w="1889" w:type="dxa"/>
            <w:tcBorders/>
            <w:vAlign w:val="center"/>
          </w:tcPr>
          <w:p>
            <w:pPr>
              <w:pStyle w:val="TableContents"/>
              <w:bidi w:val="0"/>
              <w:spacing w:before="0" w:after="283"/>
              <w:jc w:val="left"/>
              <w:rPr/>
            </w:pPr>
            <w:r>
              <w:rPr>
                <w:rStyle w:val="Strong"/>
              </w:rPr>
              <w:t>C → D2</w:t>
            </w:r>
          </w:p>
        </w:tc>
        <w:tc>
          <w:tcPr>
            <w:tcW w:w="4373" w:type="dxa"/>
            <w:tcBorders/>
            <w:vAlign w:val="center"/>
          </w:tcPr>
          <w:p>
            <w:pPr>
              <w:pStyle w:val="TableContents"/>
              <w:bidi w:val="0"/>
              <w:spacing w:before="0" w:after="283"/>
              <w:jc w:val="left"/>
              <w:rPr/>
            </w:pPr>
            <w:r>
              <w:rPr/>
              <w:t xml:space="preserve">Finish works; </w:t>
            </w:r>
            <w:r>
              <w:rPr>
                <w:rStyle w:val="SourceText"/>
              </w:rPr>
              <w:t>/checkout-complete.html</w:t>
            </w:r>
            <w:r>
              <w:rPr/>
              <w:t xml:space="preserve"> also directly reachable</w:t>
            </w:r>
          </w:p>
        </w:tc>
      </w:tr>
      <w:tr>
        <w:trPr/>
        <w:tc>
          <w:tcPr>
            <w:tcW w:w="707" w:type="dxa"/>
            <w:tcBorders/>
            <w:vAlign w:val="center"/>
          </w:tcPr>
          <w:p>
            <w:pPr>
              <w:pStyle w:val="TableContents"/>
              <w:bidi w:val="0"/>
              <w:spacing w:before="0" w:after="283"/>
              <w:jc w:val="left"/>
              <w:rPr/>
            </w:pPr>
            <w:r>
              <w:rPr/>
              <w:t>H07</w:t>
            </w:r>
          </w:p>
        </w:tc>
        <w:tc>
          <w:tcPr>
            <w:tcW w:w="4370" w:type="dxa"/>
            <w:tcBorders/>
            <w:vAlign w:val="center"/>
          </w:tcPr>
          <w:p>
            <w:pPr>
              <w:pStyle w:val="TableContents"/>
              <w:bidi w:val="0"/>
              <w:spacing w:before="0" w:after="283"/>
              <w:jc w:val="left"/>
              <w:rPr/>
            </w:pPr>
            <w:r>
              <w:rPr/>
              <w:t>Whitespace-only / nonsense postal / 500-char / HTML in fields</w:t>
            </w:r>
          </w:p>
        </w:tc>
        <w:tc>
          <w:tcPr>
            <w:tcW w:w="1889" w:type="dxa"/>
            <w:tcBorders/>
            <w:vAlign w:val="center"/>
          </w:tcPr>
          <w:p>
            <w:pPr>
              <w:pStyle w:val="TableContents"/>
              <w:bidi w:val="0"/>
              <w:spacing w:before="0" w:after="283"/>
              <w:jc w:val="left"/>
              <w:rPr/>
            </w:pPr>
            <w:r>
              <w:rPr>
                <w:rStyle w:val="Strong"/>
              </w:rPr>
              <w:t>C → D2</w:t>
            </w:r>
            <w:r>
              <w:rPr/>
              <w:t xml:space="preserve"> (whitespace)</w:t>
            </w:r>
          </w:p>
        </w:tc>
        <w:tc>
          <w:tcPr>
            <w:tcW w:w="4373" w:type="dxa"/>
            <w:tcBorders/>
            <w:vAlign w:val="center"/>
          </w:tcPr>
          <w:p>
            <w:pPr>
              <w:pStyle w:val="TableContents"/>
              <w:bidi w:val="0"/>
              <w:spacing w:before="0" w:after="283"/>
              <w:jc w:val="left"/>
              <w:rPr/>
            </w:pPr>
            <w:r>
              <w:rPr/>
              <w:t>HTML is not executed (no XSS), so I counted only the whitespace case as a defect</w:t>
            </w:r>
          </w:p>
        </w:tc>
      </w:tr>
      <w:tr>
        <w:trPr/>
        <w:tc>
          <w:tcPr>
            <w:tcW w:w="707" w:type="dxa"/>
            <w:tcBorders/>
            <w:vAlign w:val="center"/>
          </w:tcPr>
          <w:p>
            <w:pPr>
              <w:pStyle w:val="TableContents"/>
              <w:bidi w:val="0"/>
              <w:spacing w:before="0" w:after="283"/>
              <w:jc w:val="left"/>
              <w:rPr/>
            </w:pPr>
            <w:r>
              <w:rPr/>
              <w:t>H05/H15</w:t>
            </w:r>
          </w:p>
        </w:tc>
        <w:tc>
          <w:tcPr>
            <w:tcW w:w="4370" w:type="dxa"/>
            <w:tcBorders/>
            <w:vAlign w:val="center"/>
          </w:tcPr>
          <w:p>
            <w:pPr>
              <w:pStyle w:val="TableContents"/>
              <w:bidi w:val="0"/>
              <w:spacing w:before="0" w:after="283"/>
              <w:jc w:val="left"/>
              <w:rPr/>
            </w:pPr>
            <w:r>
              <w:rPr/>
              <w:t>Cart persists after logout and shows for next user</w:t>
            </w:r>
          </w:p>
        </w:tc>
        <w:tc>
          <w:tcPr>
            <w:tcW w:w="1889" w:type="dxa"/>
            <w:tcBorders/>
            <w:vAlign w:val="center"/>
          </w:tcPr>
          <w:p>
            <w:pPr>
              <w:pStyle w:val="TableContents"/>
              <w:bidi w:val="0"/>
              <w:spacing w:before="0" w:after="283"/>
              <w:jc w:val="left"/>
              <w:rPr/>
            </w:pPr>
            <w:r>
              <w:rPr>
                <w:rStyle w:val="Strong"/>
              </w:rPr>
              <w:t>C → D3</w:t>
            </w:r>
          </w:p>
        </w:tc>
        <w:tc>
          <w:tcPr>
            <w:tcW w:w="4373" w:type="dxa"/>
            <w:tcBorders/>
            <w:vAlign w:val="center"/>
          </w:tcPr>
          <w:p>
            <w:pPr>
              <w:pStyle w:val="TableContents"/>
              <w:bidi w:val="0"/>
              <w:spacing w:before="0" w:after="283"/>
              <w:jc w:val="left"/>
              <w:rPr/>
            </w:pPr>
            <w:r>
              <w:rPr>
                <w:rStyle w:val="SourceText"/>
              </w:rPr>
              <w:t>localStorage.cart-contents</w:t>
            </w:r>
            <w:r>
              <w:rPr/>
              <w:t xml:space="preserve"> not user-scoped, not cleared on logout</w:t>
            </w:r>
          </w:p>
        </w:tc>
      </w:tr>
      <w:tr>
        <w:trPr/>
        <w:tc>
          <w:tcPr>
            <w:tcW w:w="707" w:type="dxa"/>
            <w:tcBorders/>
            <w:vAlign w:val="center"/>
          </w:tcPr>
          <w:p>
            <w:pPr>
              <w:pStyle w:val="TableContents"/>
              <w:bidi w:val="0"/>
              <w:spacing w:before="0" w:after="283"/>
              <w:jc w:val="left"/>
              <w:rPr/>
            </w:pPr>
            <w:r>
              <w:rPr/>
              <w:t>H06</w:t>
            </w:r>
          </w:p>
        </w:tc>
        <w:tc>
          <w:tcPr>
            <w:tcW w:w="4370" w:type="dxa"/>
            <w:tcBorders/>
            <w:vAlign w:val="center"/>
          </w:tcPr>
          <w:p>
            <w:pPr>
              <w:pStyle w:val="TableContents"/>
              <w:bidi w:val="0"/>
              <w:spacing w:before="0" w:after="283"/>
              <w:jc w:val="left"/>
              <w:rPr/>
            </w:pPr>
            <w:r>
              <w:rPr/>
              <w:t>Reset App State leaves UI out of sync</w:t>
            </w:r>
          </w:p>
        </w:tc>
        <w:tc>
          <w:tcPr>
            <w:tcW w:w="1889" w:type="dxa"/>
            <w:tcBorders/>
            <w:vAlign w:val="center"/>
          </w:tcPr>
          <w:p>
            <w:pPr>
              <w:pStyle w:val="TableContents"/>
              <w:bidi w:val="0"/>
              <w:spacing w:before="0" w:after="283"/>
              <w:jc w:val="left"/>
              <w:rPr/>
            </w:pPr>
            <w:r>
              <w:rPr>
                <w:rStyle w:val="Strong"/>
              </w:rPr>
              <w:t>C → D4</w:t>
            </w:r>
          </w:p>
        </w:tc>
        <w:tc>
          <w:tcPr>
            <w:tcW w:w="4373" w:type="dxa"/>
            <w:tcBorders/>
            <w:vAlign w:val="center"/>
          </w:tcPr>
          <w:p>
            <w:pPr>
              <w:pStyle w:val="TableContents"/>
              <w:bidi w:val="0"/>
              <w:spacing w:before="0" w:after="283"/>
              <w:jc w:val="left"/>
              <w:rPr/>
            </w:pPr>
            <w:r>
              <w:rPr/>
              <w:t>Badge cleared, "Remove" buttons remain until reload</w:t>
            </w:r>
          </w:p>
        </w:tc>
      </w:tr>
      <w:tr>
        <w:trPr/>
        <w:tc>
          <w:tcPr>
            <w:tcW w:w="707" w:type="dxa"/>
            <w:tcBorders/>
            <w:vAlign w:val="center"/>
          </w:tcPr>
          <w:p>
            <w:pPr>
              <w:pStyle w:val="TableContents"/>
              <w:bidi w:val="0"/>
              <w:spacing w:before="0" w:after="283"/>
              <w:jc w:val="left"/>
              <w:rPr/>
            </w:pPr>
            <w:r>
              <w:rPr/>
              <w:t>H14</w:t>
            </w:r>
          </w:p>
        </w:tc>
        <w:tc>
          <w:tcPr>
            <w:tcW w:w="4370" w:type="dxa"/>
            <w:tcBorders/>
            <w:vAlign w:val="center"/>
          </w:tcPr>
          <w:p>
            <w:pPr>
              <w:pStyle w:val="TableContents"/>
              <w:bidi w:val="0"/>
              <w:spacing w:before="0" w:after="283"/>
              <w:jc w:val="left"/>
              <w:rPr/>
            </w:pPr>
            <w:r>
              <w:rPr/>
              <w:t>Invalid product id can be added to cart</w:t>
            </w:r>
          </w:p>
        </w:tc>
        <w:tc>
          <w:tcPr>
            <w:tcW w:w="1889" w:type="dxa"/>
            <w:tcBorders/>
            <w:vAlign w:val="center"/>
          </w:tcPr>
          <w:p>
            <w:pPr>
              <w:pStyle w:val="TableContents"/>
              <w:bidi w:val="0"/>
              <w:spacing w:before="0" w:after="283"/>
              <w:jc w:val="left"/>
              <w:rPr/>
            </w:pPr>
            <w:r>
              <w:rPr>
                <w:rStyle w:val="Strong"/>
              </w:rPr>
              <w:t>C → D5</w:t>
            </w:r>
            <w:r>
              <w:rPr/>
              <w:t xml:space="preserve"> (my own follow-up)</w:t>
            </w:r>
          </w:p>
        </w:tc>
        <w:tc>
          <w:tcPr>
            <w:tcW w:w="4373" w:type="dxa"/>
            <w:tcBorders/>
            <w:vAlign w:val="center"/>
          </w:tcPr>
          <w:p>
            <w:pPr>
              <w:pStyle w:val="TableContents"/>
              <w:bidi w:val="0"/>
              <w:spacing w:before="0" w:after="283"/>
              <w:jc w:val="left"/>
              <w:rPr/>
            </w:pPr>
            <w:r>
              <w:rPr/>
              <w:t>The AI only suggested "invalid id shows an error page", which is the intended easter egg. I took it further and added the item to the cart</w:t>
            </w:r>
          </w:p>
        </w:tc>
      </w:tr>
      <w:tr>
        <w:trPr/>
        <w:tc>
          <w:tcPr>
            <w:tcW w:w="707" w:type="dxa"/>
            <w:tcBorders/>
            <w:vAlign w:val="center"/>
          </w:tcPr>
          <w:p>
            <w:pPr>
              <w:pStyle w:val="TableContents"/>
              <w:bidi w:val="0"/>
              <w:spacing w:before="0" w:after="283"/>
              <w:jc w:val="left"/>
              <w:rPr/>
            </w:pPr>
            <w:r>
              <w:rPr/>
              <w:t>H16</w:t>
            </w:r>
          </w:p>
        </w:tc>
        <w:tc>
          <w:tcPr>
            <w:tcW w:w="4370" w:type="dxa"/>
            <w:tcBorders/>
            <w:vAlign w:val="center"/>
          </w:tcPr>
          <w:p>
            <w:pPr>
              <w:pStyle w:val="TableContents"/>
              <w:bidi w:val="0"/>
              <w:spacing w:before="0" w:after="283"/>
              <w:jc w:val="left"/>
              <w:rPr/>
            </w:pPr>
            <w:r>
              <w:rPr/>
              <w:t>Back button after Finish returns to checkout</w:t>
            </w:r>
          </w:p>
        </w:tc>
        <w:tc>
          <w:tcPr>
            <w:tcW w:w="1889" w:type="dxa"/>
            <w:tcBorders/>
            <w:vAlign w:val="center"/>
          </w:tcPr>
          <w:p>
            <w:pPr>
              <w:pStyle w:val="TableContents"/>
              <w:bidi w:val="0"/>
              <w:spacing w:before="0" w:after="283"/>
              <w:jc w:val="left"/>
              <w:rPr/>
            </w:pPr>
            <w:r>
              <w:rPr/>
              <w:t>C, folded into D1</w:t>
            </w:r>
          </w:p>
        </w:tc>
        <w:tc>
          <w:tcPr>
            <w:tcW w:w="4373" w:type="dxa"/>
            <w:tcBorders/>
            <w:vAlign w:val="center"/>
          </w:tcPr>
          <w:p>
            <w:pPr>
              <w:pStyle w:val="TableContents"/>
              <w:bidi w:val="0"/>
              <w:spacing w:before="0" w:after="283"/>
              <w:jc w:val="left"/>
              <w:rPr/>
            </w:pPr>
            <w:r>
              <w:rPr/>
              <w:t>Lands on a $0.00 overview with an active Finish button</w:t>
            </w:r>
          </w:p>
        </w:tc>
      </w:tr>
      <w:tr>
        <w:trPr/>
        <w:tc>
          <w:tcPr>
            <w:tcW w:w="707" w:type="dxa"/>
            <w:tcBorders/>
            <w:vAlign w:val="center"/>
          </w:tcPr>
          <w:p>
            <w:pPr>
              <w:pStyle w:val="TableContents"/>
              <w:bidi w:val="0"/>
              <w:spacing w:before="0" w:after="283"/>
              <w:jc w:val="left"/>
              <w:rPr/>
            </w:pPr>
            <w:r>
              <w:rPr/>
              <w:t>H03</w:t>
            </w:r>
          </w:p>
        </w:tc>
        <w:tc>
          <w:tcPr>
            <w:tcW w:w="4370" w:type="dxa"/>
            <w:tcBorders/>
            <w:vAlign w:val="center"/>
          </w:tcPr>
          <w:p>
            <w:pPr>
              <w:pStyle w:val="TableContents"/>
              <w:bidi w:val="0"/>
              <w:spacing w:before="0" w:after="283"/>
              <w:jc w:val="left"/>
              <w:rPr/>
            </w:pPr>
            <w:r>
              <w:rPr/>
              <w:t>Protected pages reachable without login</w:t>
            </w:r>
          </w:p>
        </w:tc>
        <w:tc>
          <w:tcPr>
            <w:tcW w:w="1889" w:type="dxa"/>
            <w:tcBorders/>
            <w:vAlign w:val="center"/>
          </w:tcPr>
          <w:p>
            <w:pPr>
              <w:pStyle w:val="TableContents"/>
              <w:bidi w:val="0"/>
              <w:spacing w:before="0" w:after="283"/>
              <w:jc w:val="left"/>
              <w:rPr/>
            </w:pPr>
            <w:r>
              <w:rPr>
                <w:rStyle w:val="Strong"/>
              </w:rPr>
              <w:t>NR</w:t>
            </w:r>
          </w:p>
        </w:tc>
        <w:tc>
          <w:tcPr>
            <w:tcW w:w="4373" w:type="dxa"/>
            <w:tcBorders/>
            <w:vAlign w:val="center"/>
          </w:tcPr>
          <w:p>
            <w:pPr>
              <w:pStyle w:val="TableContents"/>
              <w:bidi w:val="0"/>
              <w:spacing w:before="0" w:after="283"/>
              <w:jc w:val="left"/>
              <w:rPr/>
            </w:pPr>
            <w:r>
              <w:rPr/>
              <w:t>All 5 routes redirect to login with a clear error</w:t>
            </w:r>
          </w:p>
        </w:tc>
      </w:tr>
      <w:tr>
        <w:trPr/>
        <w:tc>
          <w:tcPr>
            <w:tcW w:w="707" w:type="dxa"/>
            <w:tcBorders/>
            <w:vAlign w:val="center"/>
          </w:tcPr>
          <w:p>
            <w:pPr>
              <w:pStyle w:val="TableContents"/>
              <w:bidi w:val="0"/>
              <w:spacing w:before="0" w:after="283"/>
              <w:jc w:val="left"/>
              <w:rPr/>
            </w:pPr>
            <w:r>
              <w:rPr/>
              <w:t>H04a</w:t>
            </w:r>
          </w:p>
        </w:tc>
        <w:tc>
          <w:tcPr>
            <w:tcW w:w="4370" w:type="dxa"/>
            <w:tcBorders/>
            <w:vAlign w:val="center"/>
          </w:tcPr>
          <w:p>
            <w:pPr>
              <w:pStyle w:val="TableContents"/>
              <w:bidi w:val="0"/>
              <w:spacing w:before="0" w:after="283"/>
              <w:jc w:val="left"/>
              <w:rPr/>
            </w:pPr>
            <w:r>
              <w:rPr/>
              <w:t>Back button after logout shows inventory</w:t>
            </w:r>
          </w:p>
        </w:tc>
        <w:tc>
          <w:tcPr>
            <w:tcW w:w="1889" w:type="dxa"/>
            <w:tcBorders/>
            <w:vAlign w:val="center"/>
          </w:tcPr>
          <w:p>
            <w:pPr>
              <w:pStyle w:val="TableContents"/>
              <w:bidi w:val="0"/>
              <w:spacing w:before="0" w:after="283"/>
              <w:jc w:val="left"/>
              <w:rPr/>
            </w:pPr>
            <w:r>
              <w:rPr>
                <w:rStyle w:val="Strong"/>
              </w:rPr>
              <w:t>NR</w:t>
            </w:r>
          </w:p>
        </w:tc>
        <w:tc>
          <w:tcPr>
            <w:tcW w:w="4373" w:type="dxa"/>
            <w:tcBorders/>
            <w:vAlign w:val="center"/>
          </w:tcPr>
          <w:p>
            <w:pPr>
              <w:pStyle w:val="TableContents"/>
              <w:bidi w:val="0"/>
              <w:spacing w:before="0" w:after="283"/>
              <w:jc w:val="left"/>
              <w:rPr/>
            </w:pPr>
            <w:r>
              <w:rPr/>
              <w:t>Redirected to login with an error</w:t>
            </w:r>
          </w:p>
        </w:tc>
      </w:tr>
      <w:tr>
        <w:trPr/>
        <w:tc>
          <w:tcPr>
            <w:tcW w:w="707" w:type="dxa"/>
            <w:tcBorders/>
            <w:vAlign w:val="center"/>
          </w:tcPr>
          <w:p>
            <w:pPr>
              <w:pStyle w:val="TableContents"/>
              <w:bidi w:val="0"/>
              <w:spacing w:before="0" w:after="283"/>
              <w:jc w:val="left"/>
              <w:rPr/>
            </w:pPr>
            <w:r>
              <w:rPr/>
              <w:t>H04b</w:t>
            </w:r>
          </w:p>
        </w:tc>
        <w:tc>
          <w:tcPr>
            <w:tcW w:w="4370" w:type="dxa"/>
            <w:tcBorders/>
            <w:vAlign w:val="center"/>
          </w:tcPr>
          <w:p>
            <w:pPr>
              <w:pStyle w:val="TableContents"/>
              <w:bidi w:val="0"/>
              <w:spacing w:before="0" w:after="283"/>
              <w:jc w:val="left"/>
              <w:rPr/>
            </w:pPr>
            <w:r>
              <w:rPr/>
              <w:t>Session is a forgeable client cookie (</w:t>
            </w:r>
            <w:r>
              <w:rPr>
                <w:rStyle w:val="SourceText"/>
              </w:rPr>
              <w:t>session-username</w:t>
            </w:r>
            <w:r>
              <w:rPr/>
              <w:t>, not HttpOnly)</w:t>
            </w:r>
          </w:p>
        </w:tc>
        <w:tc>
          <w:tcPr>
            <w:tcW w:w="1889" w:type="dxa"/>
            <w:tcBorders/>
            <w:vAlign w:val="center"/>
          </w:tcPr>
          <w:p>
            <w:pPr>
              <w:pStyle w:val="TableContents"/>
              <w:bidi w:val="0"/>
              <w:spacing w:before="0" w:after="283"/>
              <w:jc w:val="left"/>
              <w:rPr/>
            </w:pPr>
            <w:r>
              <w:rPr>
                <w:rStyle w:val="Strong"/>
              </w:rPr>
              <w:t>R – by design</w:t>
            </w:r>
          </w:p>
        </w:tc>
        <w:tc>
          <w:tcPr>
            <w:tcW w:w="4373" w:type="dxa"/>
            <w:tcBorders/>
            <w:vAlign w:val="center"/>
          </w:tcPr>
          <w:p>
            <w:pPr>
              <w:pStyle w:val="TableContents"/>
              <w:bidi w:val="0"/>
              <w:spacing w:before="0" w:after="283"/>
              <w:jc w:val="left"/>
              <w:rPr/>
            </w:pPr>
            <w:r>
              <w:rPr/>
              <w:t>Backend-less demo: auth is simulated client-side. I'd raise it on a real product but not here</w:t>
            </w:r>
          </w:p>
        </w:tc>
      </w:tr>
      <w:tr>
        <w:trPr/>
        <w:tc>
          <w:tcPr>
            <w:tcW w:w="707" w:type="dxa"/>
            <w:tcBorders/>
            <w:vAlign w:val="center"/>
          </w:tcPr>
          <w:p>
            <w:pPr>
              <w:pStyle w:val="TableContents"/>
              <w:bidi w:val="0"/>
              <w:spacing w:before="0" w:after="283"/>
              <w:jc w:val="left"/>
              <w:rPr/>
            </w:pPr>
            <w:r>
              <w:rPr/>
              <w:t>H08</w:t>
            </w:r>
          </w:p>
        </w:tc>
        <w:tc>
          <w:tcPr>
            <w:tcW w:w="4370" w:type="dxa"/>
            <w:tcBorders/>
            <w:vAlign w:val="center"/>
          </w:tcPr>
          <w:p>
            <w:pPr>
              <w:pStyle w:val="TableContents"/>
              <w:bidi w:val="0"/>
              <w:spacing w:before="0" w:after="283"/>
              <w:jc w:val="left"/>
              <w:rPr/>
            </w:pPr>
            <w:r>
              <w:rPr/>
              <w:t>Subtotal/tax/total mis-calculated</w:t>
            </w:r>
          </w:p>
        </w:tc>
        <w:tc>
          <w:tcPr>
            <w:tcW w:w="1889" w:type="dxa"/>
            <w:tcBorders/>
            <w:vAlign w:val="center"/>
          </w:tcPr>
          <w:p>
            <w:pPr>
              <w:pStyle w:val="TableContents"/>
              <w:bidi w:val="0"/>
              <w:spacing w:before="0" w:after="283"/>
              <w:jc w:val="left"/>
              <w:rPr/>
            </w:pPr>
            <w:r>
              <w:rPr>
                <w:rStyle w:val="Strong"/>
              </w:rPr>
              <w:t>NR</w:t>
            </w:r>
          </w:p>
        </w:tc>
        <w:tc>
          <w:tcPr>
            <w:tcW w:w="4373" w:type="dxa"/>
            <w:tcBorders/>
            <w:vAlign w:val="center"/>
          </w:tcPr>
          <w:p>
            <w:pPr>
              <w:pStyle w:val="TableContents"/>
              <w:bidi w:val="0"/>
              <w:spacing w:before="0" w:after="283"/>
              <w:jc w:val="left"/>
              <w:rPr/>
            </w:pPr>
            <w:r>
              <w:rPr/>
              <w:t>3 items: 95.97 + 7.68 (8 %) = 103.65 ✔</w:t>
            </w:r>
          </w:p>
        </w:tc>
      </w:tr>
      <w:tr>
        <w:trPr/>
        <w:tc>
          <w:tcPr>
            <w:tcW w:w="707" w:type="dxa"/>
            <w:tcBorders/>
            <w:vAlign w:val="center"/>
          </w:tcPr>
          <w:p>
            <w:pPr>
              <w:pStyle w:val="TableContents"/>
              <w:bidi w:val="0"/>
              <w:spacing w:before="0" w:after="283"/>
              <w:jc w:val="left"/>
              <w:rPr/>
            </w:pPr>
            <w:r>
              <w:rPr/>
              <w:t>H09</w:t>
            </w:r>
          </w:p>
        </w:tc>
        <w:tc>
          <w:tcPr>
            <w:tcW w:w="4370" w:type="dxa"/>
            <w:tcBorders/>
            <w:vAlign w:val="center"/>
          </w:tcPr>
          <w:p>
            <w:pPr>
              <w:pStyle w:val="TableContents"/>
              <w:bidi w:val="0"/>
              <w:spacing w:before="0" w:after="283"/>
              <w:jc w:val="left"/>
              <w:rPr/>
            </w:pPr>
            <w:r>
              <w:rPr/>
              <w:t>Sorting incorrect / not retained</w:t>
            </w:r>
          </w:p>
        </w:tc>
        <w:tc>
          <w:tcPr>
            <w:tcW w:w="1889" w:type="dxa"/>
            <w:tcBorders/>
            <w:vAlign w:val="center"/>
          </w:tcPr>
          <w:p>
            <w:pPr>
              <w:pStyle w:val="TableContents"/>
              <w:bidi w:val="0"/>
              <w:spacing w:before="0" w:after="283"/>
              <w:jc w:val="left"/>
              <w:rPr/>
            </w:pPr>
            <w:r>
              <w:rPr>
                <w:rStyle w:val="Strong"/>
              </w:rPr>
              <w:t>NR</w:t>
            </w:r>
          </w:p>
        </w:tc>
        <w:tc>
          <w:tcPr>
            <w:tcW w:w="4373" w:type="dxa"/>
            <w:tcBorders/>
            <w:vAlign w:val="center"/>
          </w:tcPr>
          <w:p>
            <w:pPr>
              <w:pStyle w:val="TableContents"/>
              <w:bidi w:val="0"/>
              <w:spacing w:before="0" w:after="283"/>
              <w:jc w:val="left"/>
              <w:rPr/>
            </w:pPr>
            <w:r>
              <w:rPr/>
              <w:t>All 4 sort options correct. Resetting to A-Z after navigating away is a reasonable default</w:t>
            </w:r>
          </w:p>
        </w:tc>
      </w:tr>
      <w:tr>
        <w:trPr/>
        <w:tc>
          <w:tcPr>
            <w:tcW w:w="707" w:type="dxa"/>
            <w:tcBorders/>
            <w:vAlign w:val="center"/>
          </w:tcPr>
          <w:p>
            <w:pPr>
              <w:pStyle w:val="TableContents"/>
              <w:bidi w:val="0"/>
              <w:spacing w:before="0" w:after="283"/>
              <w:jc w:val="left"/>
              <w:rPr/>
            </w:pPr>
            <w:r>
              <w:rPr/>
              <w:t>H10</w:t>
            </w:r>
          </w:p>
        </w:tc>
        <w:tc>
          <w:tcPr>
            <w:tcW w:w="4370" w:type="dxa"/>
            <w:tcBorders/>
            <w:vAlign w:val="center"/>
          </w:tcPr>
          <w:p>
            <w:pPr>
              <w:pStyle w:val="TableContents"/>
              <w:bidi w:val="0"/>
              <w:spacing w:before="0" w:after="283"/>
              <w:jc w:val="left"/>
              <w:rPr/>
            </w:pPr>
            <w:r>
              <w:rPr/>
              <w:t>Inputs lack labels / images lack alt / not keyboard-operable</w:t>
            </w:r>
          </w:p>
        </w:tc>
        <w:tc>
          <w:tcPr>
            <w:tcW w:w="1889" w:type="dxa"/>
            <w:tcBorders/>
            <w:vAlign w:val="center"/>
          </w:tcPr>
          <w:p>
            <w:pPr>
              <w:pStyle w:val="TableContents"/>
              <w:bidi w:val="0"/>
              <w:spacing w:before="0" w:after="283"/>
              <w:jc w:val="left"/>
              <w:rPr/>
            </w:pPr>
            <w:r>
              <w:rPr>
                <w:rStyle w:val="Strong"/>
              </w:rPr>
              <w:t>R – AI was wrong</w:t>
            </w:r>
          </w:p>
        </w:tc>
        <w:tc>
          <w:tcPr>
            <w:tcW w:w="4373" w:type="dxa"/>
            <w:tcBorders/>
            <w:vAlign w:val="center"/>
          </w:tcPr>
          <w:p>
            <w:pPr>
              <w:pStyle w:val="TableContents"/>
              <w:bidi w:val="0"/>
              <w:spacing w:before="0" w:after="283"/>
              <w:jc w:val="left"/>
              <w:rPr/>
            </w:pPr>
            <w:r>
              <w:rPr/>
              <w:t>Inputs have aria-labels, images have alt text, Tab reaches Add-to-cart</w:t>
            </w:r>
          </w:p>
        </w:tc>
      </w:tr>
      <w:tr>
        <w:trPr/>
        <w:tc>
          <w:tcPr>
            <w:tcW w:w="707" w:type="dxa"/>
            <w:tcBorders/>
            <w:vAlign w:val="center"/>
          </w:tcPr>
          <w:p>
            <w:pPr>
              <w:pStyle w:val="TableContents"/>
              <w:bidi w:val="0"/>
              <w:spacing w:before="0" w:after="283"/>
              <w:jc w:val="left"/>
              <w:rPr/>
            </w:pPr>
            <w:r>
              <w:rPr/>
              <w:t>H11</w:t>
            </w:r>
          </w:p>
        </w:tc>
        <w:tc>
          <w:tcPr>
            <w:tcW w:w="4370" w:type="dxa"/>
            <w:tcBorders/>
            <w:vAlign w:val="center"/>
          </w:tcPr>
          <w:p>
            <w:pPr>
              <w:pStyle w:val="TableContents"/>
              <w:bidi w:val="0"/>
              <w:spacing w:before="0" w:after="283"/>
              <w:jc w:val="left"/>
              <w:rPr/>
            </w:pPr>
            <w:r>
              <w:rPr/>
              <w:t>Mobile layout overflows horizontally</w:t>
            </w:r>
          </w:p>
        </w:tc>
        <w:tc>
          <w:tcPr>
            <w:tcW w:w="1889" w:type="dxa"/>
            <w:tcBorders/>
            <w:vAlign w:val="center"/>
          </w:tcPr>
          <w:p>
            <w:pPr>
              <w:pStyle w:val="TableContents"/>
              <w:bidi w:val="0"/>
              <w:spacing w:before="0" w:after="283"/>
              <w:jc w:val="left"/>
              <w:rPr/>
            </w:pPr>
            <w:r>
              <w:rPr>
                <w:rStyle w:val="Strong"/>
              </w:rPr>
              <w:t>NR</w:t>
            </w:r>
          </w:p>
        </w:tc>
        <w:tc>
          <w:tcPr>
            <w:tcW w:w="4373" w:type="dxa"/>
            <w:tcBorders/>
            <w:vAlign w:val="center"/>
          </w:tcPr>
          <w:p>
            <w:pPr>
              <w:pStyle w:val="TableContents"/>
              <w:bidi w:val="0"/>
              <w:spacing w:before="0" w:after="283"/>
              <w:jc w:val="left"/>
              <w:rPr/>
            </w:pPr>
            <w:r>
              <w:rPr/>
              <w:t>No horizontal overflow at 375 px</w:t>
            </w:r>
          </w:p>
        </w:tc>
      </w:tr>
      <w:tr>
        <w:trPr/>
        <w:tc>
          <w:tcPr>
            <w:tcW w:w="707" w:type="dxa"/>
            <w:tcBorders/>
            <w:vAlign w:val="center"/>
          </w:tcPr>
          <w:p>
            <w:pPr>
              <w:pStyle w:val="TableContents"/>
              <w:bidi w:val="0"/>
              <w:spacing w:before="0" w:after="283"/>
              <w:jc w:val="left"/>
              <w:rPr/>
            </w:pPr>
            <w:r>
              <w:rPr/>
              <w:t>H12</w:t>
            </w:r>
          </w:p>
        </w:tc>
        <w:tc>
          <w:tcPr>
            <w:tcW w:w="4370" w:type="dxa"/>
            <w:tcBorders/>
            <w:vAlign w:val="center"/>
          </w:tcPr>
          <w:p>
            <w:pPr>
              <w:pStyle w:val="TableContents"/>
              <w:bidi w:val="0"/>
              <w:spacing w:before="0" w:after="283"/>
              <w:jc w:val="left"/>
              <w:rPr/>
            </w:pPr>
            <w:r>
              <w:rPr/>
              <w:t>Login is case/whitespace-insensitive, unclear messages</w:t>
            </w:r>
          </w:p>
        </w:tc>
        <w:tc>
          <w:tcPr>
            <w:tcW w:w="1889" w:type="dxa"/>
            <w:tcBorders/>
            <w:vAlign w:val="center"/>
          </w:tcPr>
          <w:p>
            <w:pPr>
              <w:pStyle w:val="TableContents"/>
              <w:bidi w:val="0"/>
              <w:spacing w:before="0" w:after="283"/>
              <w:jc w:val="left"/>
              <w:rPr/>
            </w:pPr>
            <w:r>
              <w:rPr>
                <w:rStyle w:val="Strong"/>
              </w:rPr>
              <w:t>NR</w:t>
            </w:r>
          </w:p>
        </w:tc>
        <w:tc>
          <w:tcPr>
            <w:tcW w:w="4373" w:type="dxa"/>
            <w:tcBorders/>
            <w:vAlign w:val="center"/>
          </w:tcPr>
          <w:p>
            <w:pPr>
              <w:pStyle w:val="TableContents"/>
              <w:bidi w:val="0"/>
              <w:spacing w:before="0" w:after="283"/>
              <w:jc w:val="left"/>
              <w:rPr/>
            </w:pPr>
            <w:r>
              <w:rPr/>
              <w:t>Exact-match usernames, distinct messages, password masked</w:t>
            </w:r>
          </w:p>
        </w:tc>
      </w:tr>
      <w:tr>
        <w:trPr/>
        <w:tc>
          <w:tcPr>
            <w:tcW w:w="707" w:type="dxa"/>
            <w:tcBorders/>
            <w:vAlign w:val="center"/>
          </w:tcPr>
          <w:p>
            <w:pPr>
              <w:pStyle w:val="TableContents"/>
              <w:bidi w:val="0"/>
              <w:spacing w:before="0" w:after="283"/>
              <w:jc w:val="left"/>
              <w:rPr/>
            </w:pPr>
            <w:r>
              <w:rPr/>
              <w:t>—</w:t>
            </w:r>
          </w:p>
        </w:tc>
        <w:tc>
          <w:tcPr>
            <w:tcW w:w="4370" w:type="dxa"/>
            <w:tcBorders/>
            <w:vAlign w:val="center"/>
          </w:tcPr>
          <w:p>
            <w:pPr>
              <w:pStyle w:val="TableContents"/>
              <w:bidi w:val="0"/>
              <w:spacing w:before="0" w:after="283"/>
              <w:jc w:val="left"/>
              <w:rPr/>
            </w:pPr>
            <w:r>
              <w:rPr/>
              <w:t>Cart quantity cannot be changed</w:t>
            </w:r>
          </w:p>
        </w:tc>
        <w:tc>
          <w:tcPr>
            <w:tcW w:w="1889" w:type="dxa"/>
            <w:tcBorders/>
            <w:vAlign w:val="center"/>
          </w:tcPr>
          <w:p>
            <w:pPr>
              <w:pStyle w:val="TableContents"/>
              <w:bidi w:val="0"/>
              <w:spacing w:before="0" w:after="283"/>
              <w:jc w:val="left"/>
              <w:rPr/>
            </w:pPr>
            <w:r>
              <w:rPr>
                <w:rStyle w:val="Strong"/>
              </w:rPr>
              <w:t>R – unsupported assumption</w:t>
            </w:r>
          </w:p>
        </w:tc>
        <w:tc>
          <w:tcPr>
            <w:tcW w:w="4373" w:type="dxa"/>
            <w:tcBorders/>
            <w:vAlign w:val="center"/>
          </w:tcPr>
          <w:p>
            <w:pPr>
              <w:pStyle w:val="TableContents"/>
              <w:bidi w:val="0"/>
              <w:spacing w:before="0" w:after="283"/>
              <w:jc w:val="left"/>
              <w:rPr/>
            </w:pPr>
            <w:r>
              <w:rPr/>
              <w:t>No quantity control exists, so it is a product decision rather than a defect</w:t>
            </w:r>
          </w:p>
        </w:tc>
      </w:tr>
      <w:tr>
        <w:trPr/>
        <w:tc>
          <w:tcPr>
            <w:tcW w:w="707" w:type="dxa"/>
            <w:tcBorders/>
            <w:vAlign w:val="center"/>
          </w:tcPr>
          <w:p>
            <w:pPr>
              <w:pStyle w:val="TableContents"/>
              <w:bidi w:val="0"/>
              <w:spacing w:before="0" w:after="283"/>
              <w:jc w:val="left"/>
              <w:rPr/>
            </w:pPr>
            <w:r>
              <w:rPr/>
              <w:t>—</w:t>
            </w:r>
          </w:p>
        </w:tc>
        <w:tc>
          <w:tcPr>
            <w:tcW w:w="4370" w:type="dxa"/>
            <w:tcBorders/>
            <w:vAlign w:val="center"/>
          </w:tcPr>
          <w:p>
            <w:pPr>
              <w:pStyle w:val="TableContents"/>
              <w:bidi w:val="0"/>
              <w:spacing w:before="0" w:after="283"/>
              <w:jc w:val="left"/>
              <w:rPr/>
            </w:pPr>
            <w:r>
              <w:rPr/>
              <w:t>Cancel on overview goes to Products, not Cart</w:t>
            </w:r>
          </w:p>
        </w:tc>
        <w:tc>
          <w:tcPr>
            <w:tcW w:w="1889" w:type="dxa"/>
            <w:tcBorders/>
            <w:vAlign w:val="center"/>
          </w:tcPr>
          <w:p>
            <w:pPr>
              <w:pStyle w:val="TableContents"/>
              <w:bidi w:val="0"/>
              <w:spacing w:before="0" w:after="283"/>
              <w:jc w:val="left"/>
              <w:rPr/>
            </w:pPr>
            <w:r>
              <w:rPr>
                <w:rStyle w:val="Strong"/>
              </w:rPr>
              <w:t>R – by design / UX opinion</w:t>
            </w:r>
          </w:p>
        </w:tc>
        <w:tc>
          <w:tcPr>
            <w:tcW w:w="4373" w:type="dxa"/>
            <w:tcBorders/>
            <w:vAlign w:val="center"/>
          </w:tcPr>
          <w:p>
            <w:pPr>
              <w:pStyle w:val="TableContents"/>
              <w:bidi w:val="0"/>
              <w:spacing w:before="0" w:after="283"/>
              <w:jc w:val="left"/>
              <w:rPr/>
            </w:pPr>
            <w:r>
              <w:rPr/>
              <w:t>Recorded as a UX note only</w:t>
            </w:r>
          </w:p>
        </w:tc>
      </w:tr>
      <w:tr>
        <w:trPr/>
        <w:tc>
          <w:tcPr>
            <w:tcW w:w="707" w:type="dxa"/>
            <w:tcBorders/>
            <w:vAlign w:val="center"/>
          </w:tcPr>
          <w:p>
            <w:pPr>
              <w:pStyle w:val="TableContents"/>
              <w:bidi w:val="0"/>
              <w:spacing w:before="0" w:after="283"/>
              <w:jc w:val="left"/>
              <w:rPr/>
            </w:pPr>
            <w:r>
              <w:rPr/>
              <w:t>—</w:t>
            </w:r>
          </w:p>
        </w:tc>
        <w:tc>
          <w:tcPr>
            <w:tcW w:w="4370" w:type="dxa"/>
            <w:tcBorders/>
            <w:vAlign w:val="center"/>
          </w:tcPr>
          <w:p>
            <w:pPr>
              <w:pStyle w:val="TableContents"/>
              <w:bidi w:val="0"/>
              <w:spacing w:before="0" w:after="283"/>
              <w:jc w:val="left"/>
              <w:rPr/>
            </w:pPr>
            <w:r>
              <w:rPr>
                <w:rStyle w:val="SourceText"/>
              </w:rPr>
              <w:t>problem_user</w:t>
            </w:r>
            <w:r>
              <w:rPr/>
              <w:t xml:space="preserve"> identical images &amp; broken sort, </w:t>
            </w:r>
            <w:r>
              <w:rPr>
                <w:rStyle w:val="SourceText"/>
              </w:rPr>
              <w:t>error_user</w:t>
            </w:r>
            <w:r>
              <w:rPr/>
              <w:t xml:space="preserve"> Finish fails, </w:t>
            </w:r>
            <w:r>
              <w:rPr>
                <w:rStyle w:val="SourceText"/>
              </w:rPr>
              <w:t>performance_glitch_user</w:t>
            </w:r>
            <w:r>
              <w:rPr/>
              <w:t xml:space="preserve"> ~5 s login, </w:t>
            </w:r>
            <w:r>
              <w:rPr>
                <w:rStyle w:val="SourceText"/>
              </w:rPr>
              <w:t>visual_user</w:t>
            </w:r>
            <w:r>
              <w:rPr/>
              <w:t xml:space="preserve"> misplaced Checkout button</w:t>
            </w:r>
          </w:p>
        </w:tc>
        <w:tc>
          <w:tcPr>
            <w:tcW w:w="1889" w:type="dxa"/>
            <w:tcBorders/>
            <w:vAlign w:val="center"/>
          </w:tcPr>
          <w:p>
            <w:pPr>
              <w:pStyle w:val="TableContents"/>
              <w:bidi w:val="0"/>
              <w:spacing w:before="0" w:after="283"/>
              <w:jc w:val="left"/>
              <w:rPr/>
            </w:pPr>
            <w:r>
              <w:rPr>
                <w:rStyle w:val="Strong"/>
              </w:rPr>
              <w:t>R – seeded</w:t>
            </w:r>
          </w:p>
        </w:tc>
        <w:tc>
          <w:tcPr>
            <w:tcW w:w="4373" w:type="dxa"/>
            <w:tcBorders/>
            <w:vAlign w:val="center"/>
          </w:tcPr>
          <w:p>
            <w:pPr>
              <w:pStyle w:val="TableContents"/>
              <w:bidi w:val="0"/>
              <w:spacing w:before="0" w:after="283"/>
              <w:jc w:val="left"/>
              <w:rPr/>
            </w:pPr>
            <w:r>
              <w:rPr/>
              <w:t xml:space="preserve">Planted bugs on purpose-built accounts, used only for comparison and </w:t>
            </w:r>
            <w:r>
              <w:rPr>
                <w:rStyle w:val="Strong"/>
              </w:rPr>
              <w:t>not reported</w:t>
            </w:r>
          </w:p>
        </w:tc>
      </w:tr>
    </w:tbl>
    <w:p>
      <w:pPr>
        <w:pStyle w:val="Heading3"/>
        <w:bidi w:val="0"/>
        <w:jc w:val="left"/>
        <w:rPr/>
      </w:pPr>
      <w:r>
        <w:rPr/>
        <w:t>2.3 Representative prompts</w:t>
      </w:r>
    </w:p>
    <w:p>
      <w:pPr>
        <w:pStyle w:val="BodyText"/>
        <w:bidi w:val="0"/>
        <w:jc w:val="left"/>
        <w:rPr/>
      </w:pPr>
      <w:r>
        <w:rPr>
          <w:rStyle w:val="Strong"/>
        </w:rPr>
        <w:t>P1 – Risk map</w:t>
      </w:r>
    </w:p>
    <w:p>
      <w:pPr>
        <w:pStyle w:val="BlockQuotation"/>
        <w:bidi w:val="0"/>
        <w:jc w:val="left"/>
        <w:rPr/>
      </w:pPr>
      <w:r>
        <w:rPr>
          <w:rStyle w:val="Emphasis"/>
        </w:rPr>
        <w:t>"I'm testing saucedemo.com (a demo e-commerce site with no real backend), logged in as standard_user. Rank the top 8 user-journey risks by user impact, business impact and likelihood. For each, give 2 concrete exploratory tests I can run in under 2 minutes. Do not assume features that aren't visible in the UI."</w:t>
      </w:r>
    </w:p>
    <w:p>
      <w:pPr>
        <w:pStyle w:val="BodyText"/>
        <w:numPr>
          <w:ilvl w:val="0"/>
          <w:numId w:val="2"/>
        </w:numPr>
        <w:tabs>
          <w:tab w:val="clear" w:pos="1134"/>
          <w:tab w:val="left" w:pos="709" w:leader="none"/>
        </w:tabs>
        <w:bidi w:val="0"/>
        <w:spacing w:before="0" w:after="0"/>
        <w:ind w:hanging="283" w:left="709"/>
        <w:jc w:val="left"/>
        <w:rPr/>
      </w:pPr>
      <w:r>
        <w:rPr>
          <w:rStyle w:val="Strong"/>
        </w:rPr>
        <w:t>Useful output:</w:t>
      </w:r>
      <w:r>
        <w:rPr/>
        <w:t xml:space="preserve"> the risk table in 2.1 and the H01–H13 hypotheses. </w:t>
      </w:r>
    </w:p>
    <w:p>
      <w:pPr>
        <w:pStyle w:val="BodyText"/>
        <w:numPr>
          <w:ilvl w:val="0"/>
          <w:numId w:val="2"/>
        </w:numPr>
        <w:tabs>
          <w:tab w:val="clear" w:pos="1134"/>
          <w:tab w:val="left" w:pos="709" w:leader="none"/>
        </w:tabs>
        <w:bidi w:val="0"/>
        <w:ind w:hanging="283" w:left="709"/>
        <w:jc w:val="left"/>
        <w:rPr/>
      </w:pPr>
      <w:r>
        <w:rPr>
          <w:rStyle w:val="Strong"/>
        </w:rPr>
        <w:t>What I validated or changed:</w:t>
      </w:r>
      <w:r>
        <w:rPr/>
        <w:t xml:space="preserve"> I ranked "auth/route protection" only #4. There is no backend, so a client-side cookie can't be a real security boundary on this app, and H04b confirmed it is simulated. Of the AI's accessibility, sorting, maths and mobile ideas, all came back </w:t>
      </w:r>
      <w:r>
        <w:rPr>
          <w:rStyle w:val="Strong"/>
        </w:rPr>
        <w:t>not reproducible or wrong</w:t>
      </w:r>
      <w:r>
        <w:rPr/>
        <w:t xml:space="preserve"> (H08–H11) and were dropped. </w:t>
      </w:r>
    </w:p>
    <w:p>
      <w:pPr>
        <w:pStyle w:val="BodyText"/>
        <w:bidi w:val="0"/>
        <w:jc w:val="left"/>
        <w:rPr/>
      </w:pPr>
      <w:r>
        <w:rPr>
          <w:rStyle w:val="Strong"/>
        </w:rPr>
        <w:t>P2 – Checkout edge cases</w:t>
      </w:r>
    </w:p>
    <w:p>
      <w:pPr>
        <w:pStyle w:val="BlockQuotation"/>
        <w:bidi w:val="0"/>
        <w:jc w:val="left"/>
        <w:rPr/>
      </w:pPr>
      <w:r>
        <w:rPr>
          <w:rStyle w:val="Emphasis"/>
        </w:rPr>
        <w:t>"For SauceDemo's checkout (Your Information → Overview → Complete), list edge cases covering input validation, direct URL access to later steps, empty cart, refresh/back-button behaviour, and price/tax calculation. Flag which are likely 'by design' for a demo app."</w:t>
      </w:r>
    </w:p>
    <w:p>
      <w:pPr>
        <w:pStyle w:val="BodyText"/>
        <w:numPr>
          <w:ilvl w:val="0"/>
          <w:numId w:val="3"/>
        </w:numPr>
        <w:tabs>
          <w:tab w:val="clear" w:pos="1134"/>
          <w:tab w:val="left" w:pos="709" w:leader="none"/>
        </w:tabs>
        <w:bidi w:val="0"/>
        <w:spacing w:before="0" w:after="0"/>
        <w:ind w:hanging="283" w:left="709"/>
        <w:jc w:val="left"/>
        <w:rPr/>
      </w:pPr>
      <w:r>
        <w:rPr>
          <w:rStyle w:val="Strong"/>
        </w:rPr>
        <w:t>Useful output:</w:t>
      </w:r>
      <w:r>
        <w:rPr/>
        <w:t xml:space="preserve"> the H01, H02, H07 and H16 ideas, all four of which became defects D1 and D2. </w:t>
      </w:r>
    </w:p>
    <w:p>
      <w:pPr>
        <w:pStyle w:val="BodyText"/>
        <w:numPr>
          <w:ilvl w:val="0"/>
          <w:numId w:val="3"/>
        </w:numPr>
        <w:tabs>
          <w:tab w:val="clear" w:pos="1134"/>
          <w:tab w:val="left" w:pos="709" w:leader="none"/>
        </w:tabs>
        <w:bidi w:val="0"/>
        <w:ind w:hanging="283" w:left="709"/>
        <w:jc w:val="left"/>
        <w:rPr/>
      </w:pPr>
      <w:r>
        <w:rPr>
          <w:rStyle w:val="Strong"/>
        </w:rPr>
        <w:t>What I rejected:</w:t>
      </w:r>
      <w:r>
        <w:rPr/>
        <w:t xml:space="preserve"> "postal code must be numeric", because no locale is specified and many countries use alphanumeric codes. I also rejected "XSS via first name". I tested it and the field is rendered as text, never executed, so I discarded it. </w:t>
      </w:r>
    </w:p>
    <w:p>
      <w:pPr>
        <w:pStyle w:val="BodyText"/>
        <w:bidi w:val="0"/>
        <w:jc w:val="left"/>
        <w:rPr/>
      </w:pPr>
      <w:r>
        <w:rPr>
          <w:rStyle w:val="Strong"/>
        </w:rPr>
        <w:t>P3 – Classify a finding (used for every candidate defect)</w:t>
      </w:r>
    </w:p>
    <w:p>
      <w:pPr>
        <w:pStyle w:val="BlockQuotation"/>
        <w:bidi w:val="0"/>
        <w:jc w:val="left"/>
        <w:rPr/>
      </w:pPr>
      <w:r>
        <w:rPr>
          <w:rStyle w:val="Emphasis"/>
        </w:rPr>
        <w:t>"Here is what I observed: &lt;steps + actual&gt;. Is this a genuine defect, a limitation of a demo app, or intended behaviour of the test account? Argue both sides, then give severity and priority with reasoning."</w:t>
      </w:r>
    </w:p>
    <w:p>
      <w:pPr>
        <w:pStyle w:val="BodyText"/>
        <w:numPr>
          <w:ilvl w:val="0"/>
          <w:numId w:val="4"/>
        </w:numPr>
        <w:tabs>
          <w:tab w:val="clear" w:pos="1134"/>
          <w:tab w:val="left" w:pos="709" w:leader="none"/>
        </w:tabs>
        <w:bidi w:val="0"/>
        <w:spacing w:before="0" w:after="0"/>
        <w:ind w:hanging="283" w:left="709"/>
        <w:jc w:val="left"/>
        <w:rPr/>
      </w:pPr>
      <w:r>
        <w:rPr>
          <w:rStyle w:val="Strong"/>
        </w:rPr>
        <w:t>Useful output:</w:t>
      </w:r>
      <w:r>
        <w:rPr/>
        <w:t xml:space="preserve"> it made me check each finding against the seeded accounts and the "no backend" constraint. </w:t>
      </w:r>
    </w:p>
    <w:p>
      <w:pPr>
        <w:pStyle w:val="BodyText"/>
        <w:numPr>
          <w:ilvl w:val="0"/>
          <w:numId w:val="4"/>
        </w:numPr>
        <w:tabs>
          <w:tab w:val="clear" w:pos="1134"/>
          <w:tab w:val="left" w:pos="709" w:leader="none"/>
        </w:tabs>
        <w:bidi w:val="0"/>
        <w:spacing w:before="0" w:after="0"/>
        <w:ind w:hanging="283" w:left="709"/>
        <w:jc w:val="left"/>
        <w:rPr/>
      </w:pPr>
      <w:r>
        <w:rPr>
          <w:rStyle w:val="Strong"/>
        </w:rPr>
        <w:t>What I classified as not a defect:</w:t>
      </w:r>
      <w:r>
        <w:rPr/>
        <w:t xml:space="preserve"> the forgeable </w:t>
      </w:r>
      <w:r>
        <w:rPr>
          <w:rStyle w:val="SourceText"/>
        </w:rPr>
        <w:t>session-username</w:t>
      </w:r>
      <w:r>
        <w:rPr/>
        <w:t xml:space="preserve"> cookie (H04b) looks alarming but is "by design" for a demo with no server-side session. The misplaced Checkout button seen while gathering D3 evidence came from the </w:t>
      </w:r>
      <w:r>
        <w:rPr>
          <w:rStyle w:val="SourceText"/>
        </w:rPr>
        <w:t>visual_user</w:t>
      </w:r>
      <w:r>
        <w:rPr/>
        <w:t xml:space="preserve"> session, and that account's visual bugs are planted on purpose, so I excluded it. </w:t>
      </w:r>
    </w:p>
    <w:p>
      <w:pPr>
        <w:pStyle w:val="BodyText"/>
        <w:numPr>
          <w:ilvl w:val="0"/>
          <w:numId w:val="4"/>
        </w:numPr>
        <w:tabs>
          <w:tab w:val="clear" w:pos="1134"/>
          <w:tab w:val="left" w:pos="709" w:leader="none"/>
        </w:tabs>
        <w:bidi w:val="0"/>
        <w:ind w:hanging="283" w:left="709"/>
        <w:jc w:val="left"/>
        <w:rPr/>
      </w:pPr>
      <w:r>
        <w:rPr>
          <w:rStyle w:val="Strong"/>
        </w:rPr>
        <w:t>What I took further:</w:t>
      </w:r>
      <w:r>
        <w:rPr/>
        <w:t xml:space="preserve"> the "ITEM NOT FOUND / $√-1" page is a deliberate easter egg. Instead of stopping there, I added that item to the cart, which exposed the cart corruption and checkout crash in D5. </w:t>
      </w:r>
    </w:p>
    <w:p>
      <w:pPr>
        <w:pStyle w:val="BodyText"/>
        <w:bidi w:val="0"/>
        <w:jc w:val="left"/>
        <w:rPr/>
      </w:pPr>
      <w:r>
        <w:rPr>
          <w:rStyle w:val="Strong"/>
        </w:rPr>
        <w:t>P4 – Generate the automation</w:t>
      </w:r>
    </w:p>
    <w:p>
      <w:pPr>
        <w:pStyle w:val="BlockQuotation"/>
        <w:bidi w:val="0"/>
        <w:jc w:val="left"/>
        <w:rPr/>
      </w:pPr>
      <w:r>
        <w:rPr>
          <w:rStyle w:val="Emphasis"/>
        </w:rPr>
        <w:t>"Write a Playwright JavaScript test using the Page Object Model for: login → add 2 named products → verify the cart → checkout → verify item total, tax and total → finish → verify confirmation. Use data-test selectors, web-first assertions, no fixed waits."</w:t>
      </w:r>
    </w:p>
    <w:p>
      <w:pPr>
        <w:pStyle w:val="BodyText"/>
        <w:bidi w:val="0"/>
        <w:jc w:val="left"/>
        <w:rPr/>
      </w:pPr>
      <w:r>
        <w:rPr/>
        <w:t>The output was a working scaffold. Section 4 lists what was wrong with it.</w:t>
      </w:r>
    </w:p>
    <w:p>
      <w:pPr>
        <w:pStyle w:val="BodyText"/>
        <w:bidi w:val="0"/>
        <w:jc w:val="left"/>
        <w:rPr/>
      </w:pPr>
      <w:r>
        <w:rPr>
          <w:rStyle w:val="Strong"/>
        </w:rPr>
        <w:t>P5 – Adversarial review</w:t>
      </w:r>
    </w:p>
    <w:p>
      <w:pPr>
        <w:pStyle w:val="BlockQuotation"/>
        <w:bidi w:val="0"/>
        <w:jc w:val="left"/>
        <w:rPr/>
      </w:pPr>
      <w:r>
        <w:rPr>
          <w:rStyle w:val="Emphasis"/>
        </w:rPr>
        <w:t>"Review this test as a strict senior SDET. Find brittle selectors, weak or missing assertions, hidden waits, isolation problems, and anything that could pass falsely."</w:t>
      </w:r>
    </w:p>
    <w:p>
      <w:pPr>
        <w:pStyle w:val="BodyText"/>
        <w:bidi w:val="0"/>
        <w:jc w:val="left"/>
        <w:rPr/>
      </w:pPr>
      <w:r>
        <w:rPr/>
        <w:t>This review found the unguarded read in the overview step (C2 in section 4). It also prompted the "prove it can fail" mutation check.</w:t>
      </w:r>
    </w:p>
    <w:p>
      <w:pPr>
        <w:pStyle w:val="HorizontalLine"/>
        <w:bidi w:val="0"/>
        <w:jc w:val="left"/>
        <w:rPr/>
      </w:pPr>
      <w:r>
        <w:rPr/>
      </w:r>
    </w:p>
    <w:p>
      <w:pPr>
        <w:pStyle w:val="Heading2"/>
        <w:bidi w:val="0"/>
        <w:jc w:val="left"/>
        <w:rPr/>
      </w:pPr>
      <w:r>
        <w:rPr/>
        <w:t>3. Defect report (Task B)</w:t>
      </w:r>
    </w:p>
    <w:p>
      <w:pPr>
        <w:pStyle w:val="BodyText"/>
        <w:bidi w:val="0"/>
        <w:jc w:val="left"/>
        <w:rPr/>
      </w:pPr>
      <w:r>
        <w:rPr/>
        <w:t xml:space="preserve">All defects reproduce on </w:t>
      </w:r>
      <w:r>
        <w:rPr>
          <w:rStyle w:val="SourceText"/>
        </w:rPr>
        <w:t>standard_user</w:t>
      </w:r>
      <w:r>
        <w:rPr/>
        <w:t xml:space="preserve"> in Google Chrome 146. I first found them in Playwright's bundled Chromium and Firefox, then re-ran every probe in Chrome, and the screenshots below are from Chrome. They are ordered by risk.</w:t>
      </w:r>
    </w:p>
    <w:p>
      <w:pPr>
        <w:pStyle w:val="Heading3"/>
        <w:bidi w:val="0"/>
        <w:jc w:val="left"/>
        <w:rPr/>
      </w:pPr>
      <w:r>
        <w:rPr/>
        <w:t>D1 – Order can be placed with an empty cart ($0.00 order confirmed)</w:t>
      </w:r>
    </w:p>
    <w:tbl>
      <w:tblPr>
        <w:tblW w:w="11339" w:type="dxa"/>
        <w:jc w:val="left"/>
        <w:tblInd w:w="28" w:type="dxa"/>
        <w:tblLayout w:type="fixed"/>
        <w:tblCellMar>
          <w:top w:w="28" w:type="dxa"/>
          <w:left w:w="28" w:type="dxa"/>
          <w:bottom w:w="28" w:type="dxa"/>
          <w:right w:w="28" w:type="dxa"/>
        </w:tblCellMar>
      </w:tblPr>
      <w:tblGrid>
        <w:gridCol w:w="1725"/>
        <w:gridCol w:w="9614"/>
      </w:tblGrid>
      <w:tr>
        <w:trPr>
          <w:tblHeader w:val="true"/>
        </w:trPr>
        <w:tc>
          <w:tcPr>
            <w:tcW w:w="1725" w:type="dxa"/>
            <w:tcBorders/>
            <w:vAlign w:val="center"/>
          </w:tcPr>
          <w:p>
            <w:pPr>
              <w:pStyle w:val="TableHeading"/>
              <w:bidi w:val="0"/>
              <w:spacing w:before="0" w:after="283"/>
              <w:jc w:val="left"/>
              <w:rPr>
                <w:sz w:val="4"/>
                <w:szCs w:val="4"/>
              </w:rPr>
            </w:pPr>
            <w:r>
              <w:rPr>
                <w:sz w:val="4"/>
                <w:szCs w:val="4"/>
              </w:rPr>
            </w:r>
          </w:p>
        </w:tc>
        <w:tc>
          <w:tcPr>
            <w:tcW w:w="9614" w:type="dxa"/>
            <w:tcBorders/>
            <w:vAlign w:val="center"/>
          </w:tcPr>
          <w:p>
            <w:pPr>
              <w:pStyle w:val="TableHeading"/>
              <w:bidi w:val="0"/>
              <w:spacing w:before="0" w:after="283"/>
              <w:jc w:val="left"/>
              <w:rPr>
                <w:sz w:val="4"/>
                <w:szCs w:val="4"/>
              </w:rPr>
            </w:pPr>
            <w:r>
              <w:rPr>
                <w:sz w:val="4"/>
                <w:szCs w:val="4"/>
              </w:rPr>
            </w:r>
          </w:p>
        </w:tc>
      </w:tr>
      <w:tr>
        <w:trPr/>
        <w:tc>
          <w:tcPr>
            <w:tcW w:w="1725" w:type="dxa"/>
            <w:tcBorders/>
            <w:vAlign w:val="center"/>
          </w:tcPr>
          <w:p>
            <w:pPr>
              <w:pStyle w:val="TableContents"/>
              <w:bidi w:val="0"/>
              <w:spacing w:before="0" w:after="283"/>
              <w:jc w:val="left"/>
              <w:rPr/>
            </w:pPr>
            <w:r>
              <w:rPr>
                <w:rStyle w:val="Strong"/>
              </w:rPr>
              <w:t>Severity / Priority</w:t>
            </w:r>
          </w:p>
        </w:tc>
        <w:tc>
          <w:tcPr>
            <w:tcW w:w="9614" w:type="dxa"/>
            <w:tcBorders/>
            <w:vAlign w:val="center"/>
          </w:tcPr>
          <w:p>
            <w:pPr>
              <w:pStyle w:val="TableContents"/>
              <w:bidi w:val="0"/>
              <w:spacing w:before="0" w:after="283"/>
              <w:jc w:val="left"/>
              <w:rPr/>
            </w:pPr>
            <w:r>
              <w:rPr/>
              <w:t>High / P1</w:t>
            </w:r>
          </w:p>
        </w:tc>
      </w:tr>
      <w:tr>
        <w:trPr/>
        <w:tc>
          <w:tcPr>
            <w:tcW w:w="1725" w:type="dxa"/>
            <w:tcBorders/>
            <w:vAlign w:val="center"/>
          </w:tcPr>
          <w:p>
            <w:pPr>
              <w:pStyle w:val="TableContents"/>
              <w:bidi w:val="0"/>
              <w:spacing w:before="0" w:after="283"/>
              <w:jc w:val="left"/>
              <w:rPr/>
            </w:pPr>
            <w:r>
              <w:rPr>
                <w:rStyle w:val="Strong"/>
              </w:rPr>
              <w:t>Steps</w:t>
            </w:r>
          </w:p>
        </w:tc>
        <w:tc>
          <w:tcPr>
            <w:tcW w:w="9614" w:type="dxa"/>
            <w:tcBorders/>
            <w:vAlign w:val="center"/>
          </w:tcPr>
          <w:p>
            <w:pPr>
              <w:pStyle w:val="TableContents"/>
              <w:bidi w:val="0"/>
              <w:spacing w:before="0" w:after="283"/>
              <w:jc w:val="left"/>
              <w:rPr/>
            </w:pPr>
            <w:r>
              <w:rPr/>
              <w:t xml:space="preserve">1. Log in as </w:t>
            </w:r>
            <w:r>
              <w:rPr>
                <w:rStyle w:val="SourceText"/>
              </w:rPr>
              <w:t>standard_user</w:t>
            </w:r>
            <w:r>
              <w:rPr/>
              <w:t xml:space="preserve">. 2. Without adding anything, click the cart icon → </w:t>
            </w:r>
            <w:r>
              <w:rPr>
                <w:rStyle w:val="Strong"/>
              </w:rPr>
              <w:t>Checkout</w:t>
            </w:r>
            <w:r>
              <w:rPr/>
              <w:t xml:space="preserve">. 3. Enter any First/Last/Postal → </w:t>
            </w:r>
            <w:r>
              <w:rPr>
                <w:rStyle w:val="Strong"/>
              </w:rPr>
              <w:t>Continue</w:t>
            </w:r>
            <w:r>
              <w:rPr/>
              <w:t xml:space="preserve">. 4. Overview shows </w:t>
            </w:r>
            <w:r>
              <w:rPr>
                <w:rStyle w:val="SourceText"/>
              </w:rPr>
              <w:t>Total: $0.00</w:t>
            </w:r>
            <w:r>
              <w:rPr/>
              <w:t xml:space="preserve"> → click </w:t>
            </w:r>
            <w:r>
              <w:rPr>
                <w:rStyle w:val="Strong"/>
              </w:rPr>
              <w:t>Finish</w:t>
            </w:r>
            <w:r>
              <w:rPr/>
              <w:t>.</w:t>
            </w:r>
          </w:p>
        </w:tc>
      </w:tr>
      <w:tr>
        <w:trPr/>
        <w:tc>
          <w:tcPr>
            <w:tcW w:w="1725" w:type="dxa"/>
            <w:tcBorders/>
            <w:vAlign w:val="center"/>
          </w:tcPr>
          <w:p>
            <w:pPr>
              <w:pStyle w:val="TableContents"/>
              <w:bidi w:val="0"/>
              <w:spacing w:before="0" w:after="283"/>
              <w:jc w:val="left"/>
              <w:rPr/>
            </w:pPr>
            <w:r>
              <w:rPr>
                <w:rStyle w:val="Strong"/>
              </w:rPr>
              <w:t>Expected</w:t>
            </w:r>
          </w:p>
        </w:tc>
        <w:tc>
          <w:tcPr>
            <w:tcW w:w="9614" w:type="dxa"/>
            <w:tcBorders/>
            <w:vAlign w:val="center"/>
          </w:tcPr>
          <w:p>
            <w:pPr>
              <w:pStyle w:val="TableContents"/>
              <w:bidi w:val="0"/>
              <w:spacing w:before="0" w:after="283"/>
              <w:jc w:val="left"/>
              <w:rPr/>
            </w:pPr>
            <w:r>
              <w:rPr/>
              <w:t>Checkout is disabled or blocked for an empty cart with a message ("Your cart is empty").</w:t>
            </w:r>
          </w:p>
        </w:tc>
      </w:tr>
      <w:tr>
        <w:trPr/>
        <w:tc>
          <w:tcPr>
            <w:tcW w:w="1725" w:type="dxa"/>
            <w:tcBorders/>
            <w:vAlign w:val="center"/>
          </w:tcPr>
          <w:p>
            <w:pPr>
              <w:pStyle w:val="TableContents"/>
              <w:bidi w:val="0"/>
              <w:spacing w:before="0" w:after="283"/>
              <w:jc w:val="left"/>
              <w:rPr/>
            </w:pPr>
            <w:r>
              <w:rPr>
                <w:rStyle w:val="Strong"/>
              </w:rPr>
              <w:t>Actual</w:t>
            </w:r>
          </w:p>
        </w:tc>
        <w:tc>
          <w:tcPr>
            <w:tcW w:w="9614" w:type="dxa"/>
            <w:tcBorders/>
            <w:vAlign w:val="center"/>
          </w:tcPr>
          <w:p>
            <w:pPr>
              <w:pStyle w:val="TableContents"/>
              <w:bidi w:val="0"/>
              <w:spacing w:before="0" w:after="283"/>
              <w:jc w:val="left"/>
              <w:rPr/>
            </w:pPr>
            <w:r>
              <w:rPr/>
              <w:t xml:space="preserve">The flow completes and shows "Thank you for your order! Your order has been dispatched…". After that, browser </w:t>
            </w:r>
            <w:r>
              <w:rPr>
                <w:rStyle w:val="Strong"/>
              </w:rPr>
              <w:t>Back</w:t>
            </w:r>
            <w:r>
              <w:rPr/>
              <w:t xml:space="preserve"> returns to an active $0.00 overview where Finish can be clicked again.</w:t>
            </w:r>
          </w:p>
        </w:tc>
      </w:tr>
      <w:tr>
        <w:trPr/>
        <w:tc>
          <w:tcPr>
            <w:tcW w:w="1725" w:type="dxa"/>
            <w:tcBorders/>
            <w:vAlign w:val="center"/>
          </w:tcPr>
          <w:p>
            <w:pPr>
              <w:pStyle w:val="TableContents"/>
              <w:bidi w:val="0"/>
              <w:spacing w:before="0" w:after="283"/>
              <w:jc w:val="left"/>
              <w:rPr/>
            </w:pPr>
            <w:r>
              <w:rPr>
                <w:rStyle w:val="Strong"/>
              </w:rPr>
              <w:t>Impact</w:t>
            </w:r>
          </w:p>
        </w:tc>
        <w:tc>
          <w:tcPr>
            <w:tcW w:w="9614" w:type="dxa"/>
            <w:tcBorders/>
            <w:vAlign w:val="center"/>
          </w:tcPr>
          <w:p>
            <w:pPr>
              <w:pStyle w:val="TableContents"/>
              <w:bidi w:val="0"/>
              <w:spacing w:before="0" w:after="283"/>
              <w:jc w:val="left"/>
              <w:rPr/>
            </w:pPr>
            <w:r>
              <w:rPr/>
              <w:t>Creates empty or duplicate orders, which pollutes order and fulfilment data and analytics. Users are told something was "dispatched" when nothing was bought.</w:t>
            </w:r>
          </w:p>
        </w:tc>
      </w:tr>
      <w:tr>
        <w:trPr/>
        <w:tc>
          <w:tcPr>
            <w:tcW w:w="1725" w:type="dxa"/>
            <w:tcBorders/>
            <w:vAlign w:val="center"/>
          </w:tcPr>
          <w:p>
            <w:pPr>
              <w:pStyle w:val="TableContents"/>
              <w:bidi w:val="0"/>
              <w:spacing w:before="0" w:after="283"/>
              <w:jc w:val="left"/>
              <w:rPr/>
            </w:pPr>
            <w:r>
              <w:rPr>
                <w:rStyle w:val="Strong"/>
              </w:rPr>
              <w:t>Why a defect, not by design</w:t>
            </w:r>
          </w:p>
        </w:tc>
        <w:tc>
          <w:tcPr>
            <w:tcW w:w="9614" w:type="dxa"/>
            <w:tcBorders/>
            <w:vAlign w:val="center"/>
          </w:tcPr>
          <w:p>
            <w:pPr>
              <w:pStyle w:val="TableContents"/>
              <w:bidi w:val="0"/>
              <w:spacing w:before="0" w:after="283"/>
              <w:jc w:val="left"/>
              <w:rPr/>
            </w:pPr>
            <w:r>
              <w:rPr/>
              <w:t>Every e-commerce checkout guards against empty orders. The app already shows a "dispatched" confirmation, so it treats the order as real, and nothing in the UI suggests $0 orders are intended.</w:t>
            </w:r>
          </w:p>
        </w:tc>
      </w:tr>
      <w:tr>
        <w:trPr/>
        <w:tc>
          <w:tcPr>
            <w:tcW w:w="1725" w:type="dxa"/>
            <w:tcBorders/>
            <w:vAlign w:val="center"/>
          </w:tcPr>
          <w:p>
            <w:pPr>
              <w:pStyle w:val="TableContents"/>
              <w:bidi w:val="0"/>
              <w:spacing w:before="0" w:after="283"/>
              <w:jc w:val="left"/>
              <w:rPr/>
            </w:pPr>
            <w:r>
              <w:rPr>
                <w:rStyle w:val="Strong"/>
              </w:rPr>
              <w:t>Evidence</w:t>
            </w:r>
          </w:p>
        </w:tc>
        <w:tc>
          <w:tcPr>
            <w:tcW w:w="9614" w:type="dxa"/>
            <w:tcBorders/>
            <w:vAlign w:val="center"/>
          </w:tcPr>
          <w:p>
            <w:pPr>
              <w:pStyle w:val="TableContents"/>
              <w:bidi w:val="0"/>
              <w:spacing w:before="0" w:after="283"/>
              <w:jc w:val="left"/>
              <w:rPr/>
            </w:pPr>
            <w:r>
              <w:rPr/>
              <w:drawing>
                <wp:inline distT="0" distB="0" distL="0" distR="0">
                  <wp:extent cx="2857500" cy="1695450"/>
                  <wp:effectExtent l="0" t="0" r="0" b="0"/>
                  <wp:docPr id="1" name="Image1" descr="D1a-empty-cart-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D1a-empty-cart-overview.png"/>
                          <pic:cNvPicPr>
                            <a:picLocks noChangeAspect="1" noChangeArrowheads="1"/>
                          </pic:cNvPicPr>
                        </pic:nvPicPr>
                        <pic:blipFill>
                          <a:blip r:embed="rId3"/>
                          <a:stretch>
                            <a:fillRect/>
                          </a:stretch>
                        </pic:blipFill>
                        <pic:spPr bwMode="auto">
                          <a:xfrm>
                            <a:off x="0" y="0"/>
                            <a:ext cx="2857500" cy="1695450"/>
                          </a:xfrm>
                          <a:prstGeom prst="rect">
                            <a:avLst/>
                          </a:prstGeom>
                          <a:noFill/>
                        </pic:spPr>
                      </pic:pic>
                    </a:graphicData>
                  </a:graphic>
                </wp:inline>
              </w:drawing>
            </w:r>
            <w:r>
              <w:rPr/>
              <w:t xml:space="preserve">, </w:t>
            </w:r>
            <w:r>
              <w:rPr/>
              <w:drawing>
                <wp:inline distT="0" distB="0" distL="0" distR="0">
                  <wp:extent cx="2857500" cy="1600200"/>
                  <wp:effectExtent l="0" t="0" r="0" b="0"/>
                  <wp:docPr id="2" name="Image2" descr="D1b-empty-cart-order-comp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D1b-empty-cart-order-complete.png"/>
                          <pic:cNvPicPr>
                            <a:picLocks noChangeAspect="1" noChangeArrowheads="1"/>
                          </pic:cNvPicPr>
                        </pic:nvPicPr>
                        <pic:blipFill>
                          <a:blip r:embed="rId4"/>
                          <a:stretch>
                            <a:fillRect/>
                          </a:stretch>
                        </pic:blipFill>
                        <pic:spPr bwMode="auto">
                          <a:xfrm>
                            <a:off x="0" y="0"/>
                            <a:ext cx="2857500" cy="1600200"/>
                          </a:xfrm>
                          <a:prstGeom prst="rect">
                            <a:avLst/>
                          </a:prstGeom>
                          <a:noFill/>
                        </pic:spPr>
                      </pic:pic>
                    </a:graphicData>
                  </a:graphic>
                </wp:inline>
              </w:drawing>
            </w:r>
          </w:p>
        </w:tc>
      </w:tr>
    </w:tbl>
    <w:p>
      <w:pPr>
        <w:pStyle w:val="Heading3"/>
        <w:bidi w:val="0"/>
        <w:jc w:val="left"/>
        <w:rPr/>
      </w:pPr>
      <w:r>
        <w:rPr/>
        <w:t>D2 – Customer-information step can be bypassed or filled with blanks</w:t>
      </w:r>
    </w:p>
    <w:tbl>
      <w:tblPr>
        <w:tblW w:w="11339" w:type="dxa"/>
        <w:jc w:val="left"/>
        <w:tblInd w:w="28" w:type="dxa"/>
        <w:tblLayout w:type="fixed"/>
        <w:tblCellMar>
          <w:top w:w="28" w:type="dxa"/>
          <w:left w:w="28" w:type="dxa"/>
          <w:bottom w:w="28" w:type="dxa"/>
          <w:right w:w="28" w:type="dxa"/>
        </w:tblCellMar>
      </w:tblPr>
      <w:tblGrid>
        <w:gridCol w:w="1375"/>
        <w:gridCol w:w="9964"/>
      </w:tblGrid>
      <w:tr>
        <w:trPr>
          <w:tblHeader w:val="true"/>
        </w:trPr>
        <w:tc>
          <w:tcPr>
            <w:tcW w:w="1375" w:type="dxa"/>
            <w:tcBorders/>
            <w:vAlign w:val="center"/>
          </w:tcPr>
          <w:p>
            <w:pPr>
              <w:pStyle w:val="TableHeading"/>
              <w:bidi w:val="0"/>
              <w:spacing w:before="0" w:after="283"/>
              <w:jc w:val="left"/>
              <w:rPr>
                <w:sz w:val="4"/>
                <w:szCs w:val="4"/>
              </w:rPr>
            </w:pPr>
            <w:r>
              <w:rPr>
                <w:sz w:val="4"/>
                <w:szCs w:val="4"/>
              </w:rPr>
            </w:r>
          </w:p>
        </w:tc>
        <w:tc>
          <w:tcPr>
            <w:tcW w:w="9964" w:type="dxa"/>
            <w:tcBorders/>
            <w:vAlign w:val="center"/>
          </w:tcPr>
          <w:p>
            <w:pPr>
              <w:pStyle w:val="TableHeading"/>
              <w:bidi w:val="0"/>
              <w:spacing w:before="0" w:after="283"/>
              <w:jc w:val="left"/>
              <w:rPr>
                <w:sz w:val="4"/>
                <w:szCs w:val="4"/>
              </w:rPr>
            </w:pPr>
            <w:r>
              <w:rPr>
                <w:sz w:val="4"/>
                <w:szCs w:val="4"/>
              </w:rPr>
            </w:r>
          </w:p>
        </w:tc>
      </w:tr>
      <w:tr>
        <w:trPr/>
        <w:tc>
          <w:tcPr>
            <w:tcW w:w="1375" w:type="dxa"/>
            <w:tcBorders/>
            <w:vAlign w:val="center"/>
          </w:tcPr>
          <w:p>
            <w:pPr>
              <w:pStyle w:val="TableContents"/>
              <w:bidi w:val="0"/>
              <w:spacing w:before="0" w:after="283"/>
              <w:jc w:val="left"/>
              <w:rPr/>
            </w:pPr>
            <w:r>
              <w:rPr>
                <w:rStyle w:val="Strong"/>
              </w:rPr>
              <w:t>Severity / Priority</w:t>
            </w:r>
          </w:p>
        </w:tc>
        <w:tc>
          <w:tcPr>
            <w:tcW w:w="9964" w:type="dxa"/>
            <w:tcBorders/>
            <w:vAlign w:val="center"/>
          </w:tcPr>
          <w:p>
            <w:pPr>
              <w:pStyle w:val="TableContents"/>
              <w:bidi w:val="0"/>
              <w:spacing w:before="0" w:after="283"/>
              <w:jc w:val="left"/>
              <w:rPr/>
            </w:pPr>
            <w:r>
              <w:rPr/>
              <w:t>High / P2</w:t>
            </w:r>
          </w:p>
        </w:tc>
      </w:tr>
      <w:tr>
        <w:trPr/>
        <w:tc>
          <w:tcPr>
            <w:tcW w:w="1375" w:type="dxa"/>
            <w:tcBorders/>
            <w:vAlign w:val="center"/>
          </w:tcPr>
          <w:p>
            <w:pPr>
              <w:pStyle w:val="TableContents"/>
              <w:bidi w:val="0"/>
              <w:spacing w:before="0" w:after="283"/>
              <w:jc w:val="left"/>
              <w:rPr/>
            </w:pPr>
            <w:r>
              <w:rPr>
                <w:rStyle w:val="Strong"/>
              </w:rPr>
              <w:t>Steps (a) – step skip</w:t>
            </w:r>
          </w:p>
        </w:tc>
        <w:tc>
          <w:tcPr>
            <w:tcW w:w="9964" w:type="dxa"/>
            <w:tcBorders/>
            <w:vAlign w:val="center"/>
          </w:tcPr>
          <w:p>
            <w:pPr>
              <w:pStyle w:val="TableContents"/>
              <w:bidi w:val="0"/>
              <w:spacing w:before="0" w:after="283"/>
              <w:jc w:val="left"/>
              <w:rPr/>
            </w:pPr>
            <w:r>
              <w:rPr/>
              <w:t xml:space="preserve">1. Log in, add </w:t>
            </w:r>
            <w:r>
              <w:rPr>
                <w:rStyle w:val="Emphasis"/>
              </w:rPr>
              <w:t>Sauce Labs Backpack</w:t>
            </w:r>
            <w:r>
              <w:rPr/>
              <w:t xml:space="preserve">. 2. Type </w:t>
            </w:r>
            <w:r>
              <w:rPr>
                <w:rStyle w:val="SourceText"/>
              </w:rPr>
              <w:t>https://www.saucedemo.com/checkout-step-two.html</w:t>
            </w:r>
            <w:r>
              <w:rPr/>
              <w:t xml:space="preserve"> in the address bar. 3. Click </w:t>
            </w:r>
            <w:r>
              <w:rPr>
                <w:rStyle w:val="Strong"/>
              </w:rPr>
              <w:t>Finish</w:t>
            </w:r>
            <w:r>
              <w:rPr/>
              <w:t>.</w:t>
            </w:r>
          </w:p>
        </w:tc>
      </w:tr>
      <w:tr>
        <w:trPr/>
        <w:tc>
          <w:tcPr>
            <w:tcW w:w="1375" w:type="dxa"/>
            <w:tcBorders/>
            <w:vAlign w:val="center"/>
          </w:tcPr>
          <w:p>
            <w:pPr>
              <w:pStyle w:val="TableContents"/>
              <w:bidi w:val="0"/>
              <w:spacing w:before="0" w:after="283"/>
              <w:jc w:val="left"/>
              <w:rPr/>
            </w:pPr>
            <w:r>
              <w:rPr>
                <w:rStyle w:val="Strong"/>
              </w:rPr>
              <w:t>Steps (b) – blank data</w:t>
            </w:r>
          </w:p>
        </w:tc>
        <w:tc>
          <w:tcPr>
            <w:tcW w:w="9964" w:type="dxa"/>
            <w:tcBorders/>
            <w:vAlign w:val="center"/>
          </w:tcPr>
          <w:p>
            <w:pPr>
              <w:pStyle w:val="TableContents"/>
              <w:bidi w:val="0"/>
              <w:spacing w:before="0" w:after="283"/>
              <w:jc w:val="left"/>
              <w:rPr/>
            </w:pPr>
            <w:r>
              <w:rPr/>
              <w:t xml:space="preserve">1. Log in, add an item, cart → </w:t>
            </w:r>
            <w:r>
              <w:rPr>
                <w:rStyle w:val="Strong"/>
              </w:rPr>
              <w:t>Checkout</w:t>
            </w:r>
            <w:r>
              <w:rPr/>
              <w:t xml:space="preserve">. 2. Enter three spaces in First Name, Last Name and Postal Code → </w:t>
            </w:r>
            <w:r>
              <w:rPr>
                <w:rStyle w:val="Strong"/>
              </w:rPr>
              <w:t>Continue</w:t>
            </w:r>
            <w:r>
              <w:rPr/>
              <w:t>.</w:t>
            </w:r>
          </w:p>
        </w:tc>
      </w:tr>
      <w:tr>
        <w:trPr/>
        <w:tc>
          <w:tcPr>
            <w:tcW w:w="1375" w:type="dxa"/>
            <w:tcBorders/>
            <w:vAlign w:val="center"/>
          </w:tcPr>
          <w:p>
            <w:pPr>
              <w:pStyle w:val="TableContents"/>
              <w:bidi w:val="0"/>
              <w:spacing w:before="0" w:after="283"/>
              <w:jc w:val="left"/>
              <w:rPr/>
            </w:pPr>
            <w:r>
              <w:rPr>
                <w:rStyle w:val="Strong"/>
              </w:rPr>
              <w:t>Expected</w:t>
            </w:r>
          </w:p>
        </w:tc>
        <w:tc>
          <w:tcPr>
            <w:tcW w:w="9964" w:type="dxa"/>
            <w:tcBorders/>
            <w:vAlign w:val="center"/>
          </w:tcPr>
          <w:p>
            <w:pPr>
              <w:pStyle w:val="TableContents"/>
              <w:bidi w:val="0"/>
              <w:spacing w:before="0" w:after="283"/>
              <w:jc w:val="left"/>
              <w:rPr/>
            </w:pPr>
            <w:r>
              <w:rPr/>
              <w:t>(a) Redirect to "Your Information" until it is valid. (b) Values that are empty after trimming are rejected with the same "is required" error shown for truly empty fields.</w:t>
            </w:r>
          </w:p>
        </w:tc>
      </w:tr>
      <w:tr>
        <w:trPr/>
        <w:tc>
          <w:tcPr>
            <w:tcW w:w="1375" w:type="dxa"/>
            <w:tcBorders/>
            <w:vAlign w:val="center"/>
          </w:tcPr>
          <w:p>
            <w:pPr>
              <w:pStyle w:val="TableContents"/>
              <w:bidi w:val="0"/>
              <w:spacing w:before="0" w:after="283"/>
              <w:jc w:val="left"/>
              <w:rPr/>
            </w:pPr>
            <w:r>
              <w:rPr>
                <w:rStyle w:val="Strong"/>
              </w:rPr>
              <w:t>Actual</w:t>
            </w:r>
          </w:p>
        </w:tc>
        <w:tc>
          <w:tcPr>
            <w:tcW w:w="9964" w:type="dxa"/>
            <w:tcBorders/>
            <w:vAlign w:val="center"/>
          </w:tcPr>
          <w:p>
            <w:pPr>
              <w:pStyle w:val="TableContents"/>
              <w:bidi w:val="0"/>
              <w:spacing w:before="0" w:after="283"/>
              <w:jc w:val="left"/>
              <w:rPr/>
            </w:pPr>
            <w:r>
              <w:rPr/>
              <w:t xml:space="preserve">(a) The overview loads and the order completes with no customer data. </w:t>
            </w:r>
            <w:r>
              <w:rPr>
                <w:rStyle w:val="SourceText"/>
              </w:rPr>
              <w:t>/checkout-complete.html</w:t>
            </w:r>
            <w:r>
              <w:rPr/>
              <w:t xml:space="preserve"> is also directly reachable. (b) Whitespace-only values are accepted and the order can be finished.</w:t>
            </w:r>
          </w:p>
        </w:tc>
      </w:tr>
      <w:tr>
        <w:trPr/>
        <w:tc>
          <w:tcPr>
            <w:tcW w:w="1375" w:type="dxa"/>
            <w:tcBorders/>
            <w:vAlign w:val="center"/>
          </w:tcPr>
          <w:p>
            <w:pPr>
              <w:pStyle w:val="TableContents"/>
              <w:bidi w:val="0"/>
              <w:spacing w:before="0" w:after="283"/>
              <w:jc w:val="left"/>
              <w:rPr/>
            </w:pPr>
            <w:r>
              <w:rPr>
                <w:rStyle w:val="Strong"/>
              </w:rPr>
              <w:t>Impact</w:t>
            </w:r>
          </w:p>
        </w:tc>
        <w:tc>
          <w:tcPr>
            <w:tcW w:w="9964" w:type="dxa"/>
            <w:tcBorders/>
            <w:vAlign w:val="center"/>
          </w:tcPr>
          <w:p>
            <w:pPr>
              <w:pStyle w:val="TableContents"/>
              <w:bidi w:val="0"/>
              <w:spacing w:before="0" w:after="283"/>
              <w:jc w:val="left"/>
              <w:rPr/>
            </w:pPr>
            <w:r>
              <w:rPr/>
              <w:t>Orders with no usable name or address can't be shipped, which means support cost and refunds. The required-field check already exists but is trivially defeated.</w:t>
            </w:r>
          </w:p>
        </w:tc>
      </w:tr>
      <w:tr>
        <w:trPr/>
        <w:tc>
          <w:tcPr>
            <w:tcW w:w="1375" w:type="dxa"/>
            <w:tcBorders/>
            <w:vAlign w:val="center"/>
          </w:tcPr>
          <w:p>
            <w:pPr>
              <w:pStyle w:val="TableContents"/>
              <w:bidi w:val="0"/>
              <w:spacing w:before="0" w:after="283"/>
              <w:jc w:val="left"/>
              <w:rPr/>
            </w:pPr>
            <w:r>
              <w:rPr>
                <w:rStyle w:val="Strong"/>
              </w:rPr>
              <w:t>Why a defect</w:t>
            </w:r>
          </w:p>
        </w:tc>
        <w:tc>
          <w:tcPr>
            <w:tcW w:w="9964" w:type="dxa"/>
            <w:tcBorders/>
            <w:vAlign w:val="center"/>
          </w:tcPr>
          <w:p>
            <w:pPr>
              <w:pStyle w:val="TableContents"/>
              <w:bidi w:val="0"/>
              <w:spacing w:before="0" w:after="283"/>
              <w:jc w:val="left"/>
              <w:rPr/>
            </w:pPr>
            <w:r>
              <w:rPr/>
              <w:t xml:space="preserve">The app clearly </w:t>
            </w:r>
            <w:r>
              <w:rPr>
                <w:rStyle w:val="Emphasis"/>
              </w:rPr>
              <w:t>intends</w:t>
            </w:r>
            <w:r>
              <w:rPr/>
              <w:t xml:space="preserve"> these fields to be required (it shows "First Name is required"). Accepting whitespace and allowing the step to be skipped undermine that rule. Format checks such as a numeric postal code were deliberately </w:t>
            </w:r>
            <w:r>
              <w:rPr>
                <w:rStyle w:val="Strong"/>
              </w:rPr>
              <w:t>not</w:t>
            </w:r>
            <w:r>
              <w:rPr/>
              <w:t xml:space="preserve"> reported, because no locale rule is stated.</w:t>
            </w:r>
          </w:p>
        </w:tc>
      </w:tr>
      <w:tr>
        <w:trPr/>
        <w:tc>
          <w:tcPr>
            <w:tcW w:w="1375" w:type="dxa"/>
            <w:tcBorders/>
            <w:vAlign w:val="center"/>
          </w:tcPr>
          <w:p>
            <w:pPr>
              <w:pStyle w:val="TableContents"/>
              <w:bidi w:val="0"/>
              <w:spacing w:before="0" w:after="283"/>
              <w:jc w:val="left"/>
              <w:rPr/>
            </w:pPr>
            <w:r>
              <w:rPr>
                <w:rStyle w:val="Strong"/>
              </w:rPr>
              <w:t>Evidence</w:t>
            </w:r>
          </w:p>
        </w:tc>
        <w:tc>
          <w:tcPr>
            <w:tcW w:w="9964" w:type="dxa"/>
            <w:tcBorders/>
            <w:vAlign w:val="center"/>
          </w:tcPr>
          <w:p>
            <w:pPr>
              <w:pStyle w:val="TableContents"/>
              <w:bidi w:val="0"/>
              <w:spacing w:before="0" w:after="283"/>
              <w:jc w:val="left"/>
              <w:rPr/>
            </w:pPr>
            <w:r>
              <w:rPr/>
              <w:drawing>
                <wp:inline distT="0" distB="0" distL="0" distR="0">
                  <wp:extent cx="2857500" cy="2133600"/>
                  <wp:effectExtent l="0" t="0" r="0" b="0"/>
                  <wp:docPr id="3" name="Image3" descr="D2a-deeplink-overview-no-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D2a-deeplink-overview-no-info.png"/>
                          <pic:cNvPicPr>
                            <a:picLocks noChangeAspect="1" noChangeArrowheads="1"/>
                          </pic:cNvPicPr>
                        </pic:nvPicPr>
                        <pic:blipFill>
                          <a:blip r:embed="rId5"/>
                          <a:stretch>
                            <a:fillRect/>
                          </a:stretch>
                        </pic:blipFill>
                        <pic:spPr bwMode="auto">
                          <a:xfrm>
                            <a:off x="0" y="0"/>
                            <a:ext cx="2857500" cy="2133600"/>
                          </a:xfrm>
                          <a:prstGeom prst="rect">
                            <a:avLst/>
                          </a:prstGeom>
                          <a:noFill/>
                        </pic:spPr>
                      </pic:pic>
                    </a:graphicData>
                  </a:graphic>
                </wp:inline>
              </w:drawing>
            </w:r>
            <w:r>
              <w:rPr/>
              <w:t xml:space="preserve">, </w:t>
            </w:r>
            <w:r>
              <w:rPr/>
              <w:drawing>
                <wp:inline distT="0" distB="0" distL="0" distR="0">
                  <wp:extent cx="2857500" cy="1600200"/>
                  <wp:effectExtent l="0" t="0" r="0" b="0"/>
                  <wp:docPr id="4" name="Image4" descr="D2b-whitespace-only-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D2b-whitespace-only-info.png"/>
                          <pic:cNvPicPr>
                            <a:picLocks noChangeAspect="1" noChangeArrowheads="1"/>
                          </pic:cNvPicPr>
                        </pic:nvPicPr>
                        <pic:blipFill>
                          <a:blip r:embed="rId6"/>
                          <a:stretch>
                            <a:fillRect/>
                          </a:stretch>
                        </pic:blipFill>
                        <pic:spPr bwMode="auto">
                          <a:xfrm>
                            <a:off x="0" y="0"/>
                            <a:ext cx="2857500" cy="1600200"/>
                          </a:xfrm>
                          <a:prstGeom prst="rect">
                            <a:avLst/>
                          </a:prstGeom>
                          <a:noFill/>
                        </pic:spPr>
                      </pic:pic>
                    </a:graphicData>
                  </a:graphic>
                </wp:inline>
              </w:drawing>
            </w:r>
            <w:r>
              <w:rPr/>
              <w:t xml:space="preserve">, </w:t>
            </w:r>
            <w:r>
              <w:rPr/>
              <w:drawing>
                <wp:inline distT="0" distB="0" distL="0" distR="0">
                  <wp:extent cx="2857500" cy="2133600"/>
                  <wp:effectExtent l="0" t="0" r="0" b="0"/>
                  <wp:docPr id="5" name="Image5" descr="D2c-whitespace-accepted-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D2c-whitespace-accepted-overview.png"/>
                          <pic:cNvPicPr>
                            <a:picLocks noChangeAspect="1" noChangeArrowheads="1"/>
                          </pic:cNvPicPr>
                        </pic:nvPicPr>
                        <pic:blipFill>
                          <a:blip r:embed="rId7"/>
                          <a:stretch>
                            <a:fillRect/>
                          </a:stretch>
                        </pic:blipFill>
                        <pic:spPr bwMode="auto">
                          <a:xfrm>
                            <a:off x="0" y="0"/>
                            <a:ext cx="2857500" cy="2133600"/>
                          </a:xfrm>
                          <a:prstGeom prst="rect">
                            <a:avLst/>
                          </a:prstGeom>
                          <a:noFill/>
                        </pic:spPr>
                      </pic:pic>
                    </a:graphicData>
                  </a:graphic>
                </wp:inline>
              </w:drawing>
            </w:r>
          </w:p>
        </w:tc>
      </w:tr>
    </w:tbl>
    <w:p>
      <w:pPr>
        <w:pStyle w:val="Heading3"/>
        <w:bidi w:val="0"/>
        <w:jc w:val="left"/>
        <w:rPr/>
      </w:pPr>
      <w:r>
        <w:rPr/>
        <w:t>D3 – Previous user's cart is shown to the next user who logs in on the same browser</w:t>
      </w:r>
    </w:p>
    <w:tbl>
      <w:tblPr>
        <w:tblW w:w="11339" w:type="dxa"/>
        <w:jc w:val="left"/>
        <w:tblInd w:w="28" w:type="dxa"/>
        <w:tblLayout w:type="fixed"/>
        <w:tblCellMar>
          <w:top w:w="28" w:type="dxa"/>
          <w:left w:w="28" w:type="dxa"/>
          <w:bottom w:w="28" w:type="dxa"/>
          <w:right w:w="28" w:type="dxa"/>
        </w:tblCellMar>
      </w:tblPr>
      <w:tblGrid>
        <w:gridCol w:w="1305"/>
        <w:gridCol w:w="10034"/>
      </w:tblGrid>
      <w:tr>
        <w:trPr>
          <w:tblHeader w:val="true"/>
        </w:trPr>
        <w:tc>
          <w:tcPr>
            <w:tcW w:w="1305" w:type="dxa"/>
            <w:tcBorders/>
            <w:vAlign w:val="center"/>
          </w:tcPr>
          <w:p>
            <w:pPr>
              <w:pStyle w:val="TableHeading"/>
              <w:bidi w:val="0"/>
              <w:spacing w:before="0" w:after="283"/>
              <w:jc w:val="left"/>
              <w:rPr>
                <w:sz w:val="4"/>
                <w:szCs w:val="4"/>
              </w:rPr>
            </w:pPr>
            <w:r>
              <w:rPr>
                <w:sz w:val="4"/>
                <w:szCs w:val="4"/>
              </w:rPr>
            </w:r>
          </w:p>
        </w:tc>
        <w:tc>
          <w:tcPr>
            <w:tcW w:w="10034" w:type="dxa"/>
            <w:tcBorders/>
            <w:vAlign w:val="center"/>
          </w:tcPr>
          <w:p>
            <w:pPr>
              <w:pStyle w:val="TableHeading"/>
              <w:bidi w:val="0"/>
              <w:spacing w:before="0" w:after="283"/>
              <w:jc w:val="left"/>
              <w:rPr>
                <w:sz w:val="4"/>
                <w:szCs w:val="4"/>
              </w:rPr>
            </w:pPr>
            <w:r>
              <w:rPr>
                <w:sz w:val="4"/>
                <w:szCs w:val="4"/>
              </w:rPr>
            </w:r>
          </w:p>
        </w:tc>
      </w:tr>
      <w:tr>
        <w:trPr/>
        <w:tc>
          <w:tcPr>
            <w:tcW w:w="1305" w:type="dxa"/>
            <w:tcBorders/>
            <w:vAlign w:val="center"/>
          </w:tcPr>
          <w:p>
            <w:pPr>
              <w:pStyle w:val="TableContents"/>
              <w:bidi w:val="0"/>
              <w:spacing w:before="0" w:after="283"/>
              <w:jc w:val="left"/>
              <w:rPr/>
            </w:pPr>
            <w:r>
              <w:rPr>
                <w:rStyle w:val="Strong"/>
              </w:rPr>
              <w:t>Severity / Priority</w:t>
            </w:r>
          </w:p>
        </w:tc>
        <w:tc>
          <w:tcPr>
            <w:tcW w:w="10034" w:type="dxa"/>
            <w:tcBorders/>
            <w:vAlign w:val="center"/>
          </w:tcPr>
          <w:p>
            <w:pPr>
              <w:pStyle w:val="TableContents"/>
              <w:bidi w:val="0"/>
              <w:spacing w:before="0" w:after="283"/>
              <w:jc w:val="left"/>
              <w:rPr/>
            </w:pPr>
            <w:r>
              <w:rPr/>
              <w:t>Medium / P2</w:t>
            </w:r>
          </w:p>
        </w:tc>
      </w:tr>
      <w:tr>
        <w:trPr/>
        <w:tc>
          <w:tcPr>
            <w:tcW w:w="1305" w:type="dxa"/>
            <w:tcBorders/>
            <w:vAlign w:val="center"/>
          </w:tcPr>
          <w:p>
            <w:pPr>
              <w:pStyle w:val="TableContents"/>
              <w:bidi w:val="0"/>
              <w:spacing w:before="0" w:after="283"/>
              <w:jc w:val="left"/>
              <w:rPr/>
            </w:pPr>
            <w:r>
              <w:rPr>
                <w:rStyle w:val="Strong"/>
              </w:rPr>
              <w:t>Steps</w:t>
            </w:r>
          </w:p>
        </w:tc>
        <w:tc>
          <w:tcPr>
            <w:tcW w:w="10034" w:type="dxa"/>
            <w:tcBorders/>
            <w:vAlign w:val="center"/>
          </w:tcPr>
          <w:p>
            <w:pPr>
              <w:pStyle w:val="TableContents"/>
              <w:bidi w:val="0"/>
              <w:spacing w:before="0" w:after="283"/>
              <w:jc w:val="left"/>
              <w:rPr/>
            </w:pPr>
            <w:r>
              <w:rPr/>
              <w:t xml:space="preserve">1. Log in as </w:t>
            </w:r>
            <w:r>
              <w:rPr>
                <w:rStyle w:val="SourceText"/>
              </w:rPr>
              <w:t>standard_user</w:t>
            </w:r>
            <w:r>
              <w:rPr/>
              <w:t xml:space="preserve">, add </w:t>
            </w:r>
            <w:r>
              <w:rPr>
                <w:rStyle w:val="Emphasis"/>
              </w:rPr>
              <w:t>Sauce Labs Fleece Jacket</w:t>
            </w:r>
            <w:r>
              <w:rPr/>
              <w:t xml:space="preserve">. 2. Menu → </w:t>
            </w:r>
            <w:r>
              <w:rPr>
                <w:rStyle w:val="Strong"/>
              </w:rPr>
              <w:t>Logout</w:t>
            </w:r>
            <w:r>
              <w:rPr/>
              <w:t xml:space="preserve">. 3. Log in as a different user (e.g. </w:t>
            </w:r>
            <w:r>
              <w:rPr>
                <w:rStyle w:val="SourceText"/>
              </w:rPr>
              <w:t>visual_user</w:t>
            </w:r>
            <w:r>
              <w:rPr/>
              <w:t>). 4. Open the cart.</w:t>
            </w:r>
          </w:p>
        </w:tc>
      </w:tr>
      <w:tr>
        <w:trPr/>
        <w:tc>
          <w:tcPr>
            <w:tcW w:w="1305" w:type="dxa"/>
            <w:tcBorders/>
            <w:vAlign w:val="center"/>
          </w:tcPr>
          <w:p>
            <w:pPr>
              <w:pStyle w:val="TableContents"/>
              <w:bidi w:val="0"/>
              <w:spacing w:before="0" w:after="283"/>
              <w:jc w:val="left"/>
              <w:rPr/>
            </w:pPr>
            <w:r>
              <w:rPr>
                <w:rStyle w:val="Strong"/>
              </w:rPr>
              <w:t>Expected</w:t>
            </w:r>
          </w:p>
        </w:tc>
        <w:tc>
          <w:tcPr>
            <w:tcW w:w="10034" w:type="dxa"/>
            <w:tcBorders/>
            <w:vAlign w:val="center"/>
          </w:tcPr>
          <w:p>
            <w:pPr>
              <w:pStyle w:val="TableContents"/>
              <w:bidi w:val="0"/>
              <w:spacing w:before="0" w:after="283"/>
              <w:jc w:val="left"/>
              <w:rPr/>
            </w:pPr>
            <w:r>
              <w:rPr/>
              <w:t>Logout clears the session's cart, or the cart is scoped to the user. The second user sees an empty cart.</w:t>
            </w:r>
          </w:p>
        </w:tc>
      </w:tr>
      <w:tr>
        <w:trPr/>
        <w:tc>
          <w:tcPr>
            <w:tcW w:w="1305" w:type="dxa"/>
            <w:tcBorders/>
            <w:vAlign w:val="center"/>
          </w:tcPr>
          <w:p>
            <w:pPr>
              <w:pStyle w:val="TableContents"/>
              <w:bidi w:val="0"/>
              <w:spacing w:before="0" w:after="283"/>
              <w:jc w:val="left"/>
              <w:rPr/>
            </w:pPr>
            <w:r>
              <w:rPr>
                <w:rStyle w:val="Strong"/>
              </w:rPr>
              <w:t>Actual</w:t>
            </w:r>
          </w:p>
        </w:tc>
        <w:tc>
          <w:tcPr>
            <w:tcW w:w="10034" w:type="dxa"/>
            <w:tcBorders/>
            <w:vAlign w:val="center"/>
          </w:tcPr>
          <w:p>
            <w:pPr>
              <w:pStyle w:val="TableContents"/>
              <w:bidi w:val="0"/>
              <w:spacing w:before="0" w:after="283"/>
              <w:jc w:val="left"/>
              <w:rPr/>
            </w:pPr>
            <w:r>
              <w:rPr/>
              <w:t xml:space="preserve">The second user's badge shows </w:t>
            </w:r>
            <w:r>
              <w:rPr>
                <w:rStyle w:val="Strong"/>
              </w:rPr>
              <w:t>1</w:t>
            </w:r>
            <w:r>
              <w:rPr/>
              <w:t xml:space="preserve"> and the cart contains the first user's </w:t>
            </w:r>
            <w:r>
              <w:rPr>
                <w:rStyle w:val="Emphasis"/>
              </w:rPr>
              <w:t>Fleece Jacket</w:t>
            </w:r>
            <w:r>
              <w:rPr/>
              <w:t xml:space="preserve">. </w:t>
            </w:r>
            <w:r>
              <w:rPr>
                <w:rStyle w:val="SourceText"/>
              </w:rPr>
              <w:t>localStorage["cart-contents"]</w:t>
            </w:r>
            <w:r>
              <w:rPr/>
              <w:t xml:space="preserve"> survives logout unchanged.</w:t>
            </w:r>
          </w:p>
        </w:tc>
      </w:tr>
      <w:tr>
        <w:trPr/>
        <w:tc>
          <w:tcPr>
            <w:tcW w:w="1305" w:type="dxa"/>
            <w:tcBorders/>
            <w:vAlign w:val="center"/>
          </w:tcPr>
          <w:p>
            <w:pPr>
              <w:pStyle w:val="TableContents"/>
              <w:bidi w:val="0"/>
              <w:spacing w:before="0" w:after="283"/>
              <w:jc w:val="left"/>
              <w:rPr/>
            </w:pPr>
            <w:r>
              <w:rPr>
                <w:rStyle w:val="Strong"/>
              </w:rPr>
              <w:t>Impact</w:t>
            </w:r>
          </w:p>
        </w:tc>
        <w:tc>
          <w:tcPr>
            <w:tcW w:w="10034" w:type="dxa"/>
            <w:tcBorders/>
            <w:vAlign w:val="center"/>
          </w:tcPr>
          <w:p>
            <w:pPr>
              <w:pStyle w:val="TableContents"/>
              <w:bidi w:val="0"/>
              <w:spacing w:before="0" w:after="283"/>
              <w:jc w:val="left"/>
              <w:rPr/>
            </w:pPr>
            <w:r>
              <w:rPr/>
              <w:t>Privacy leak on shared or kiosk devices (it reveals what the previous person intended to buy). The next user could also buy items they never chose.</w:t>
            </w:r>
          </w:p>
        </w:tc>
      </w:tr>
      <w:tr>
        <w:trPr/>
        <w:tc>
          <w:tcPr>
            <w:tcW w:w="1305" w:type="dxa"/>
            <w:tcBorders/>
            <w:vAlign w:val="center"/>
          </w:tcPr>
          <w:p>
            <w:pPr>
              <w:pStyle w:val="TableContents"/>
              <w:bidi w:val="0"/>
              <w:spacing w:before="0" w:after="283"/>
              <w:jc w:val="left"/>
              <w:rPr/>
            </w:pPr>
            <w:r>
              <w:rPr>
                <w:rStyle w:val="Strong"/>
              </w:rPr>
              <w:t>Why a defect</w:t>
            </w:r>
          </w:p>
        </w:tc>
        <w:tc>
          <w:tcPr>
            <w:tcW w:w="10034" w:type="dxa"/>
            <w:tcBorders/>
            <w:vAlign w:val="center"/>
          </w:tcPr>
          <w:p>
            <w:pPr>
              <w:pStyle w:val="TableContents"/>
              <w:bidi w:val="0"/>
              <w:spacing w:before="0" w:after="283"/>
              <w:jc w:val="left"/>
              <w:rPr/>
            </w:pPr>
            <w:r>
              <w:rPr/>
              <w:t xml:space="preserve">A cart that persists across a refresh for the </w:t>
            </w:r>
            <w:r>
              <w:rPr>
                <w:rStyle w:val="Emphasis"/>
              </w:rPr>
              <w:t>same</w:t>
            </w:r>
            <w:r>
              <w:rPr/>
              <w:t xml:space="preserve"> user is a reasonable feature. Carrying it across </w:t>
            </w:r>
            <w:r>
              <w:rPr>
                <w:rStyle w:val="Emphasis"/>
              </w:rPr>
              <w:t>a logout and a different identity</w:t>
            </w:r>
            <w:r>
              <w:rPr/>
              <w:t xml:space="preserve"> is not. It is not a seeded bug, because it reproduces starting from </w:t>
            </w:r>
            <w:r>
              <w:rPr>
                <w:rStyle w:val="SourceText"/>
              </w:rPr>
              <w:t>standard_user</w:t>
            </w:r>
            <w:r>
              <w:rPr/>
              <w:t xml:space="preserve">, and </w:t>
            </w:r>
            <w:r>
              <w:rPr>
                <w:rStyle w:val="SourceText"/>
              </w:rPr>
              <w:t>visual_user</w:t>
            </w:r>
            <w:r>
              <w:rPr/>
              <w:t xml:space="preserve"> is only used as the second identity.</w:t>
            </w:r>
          </w:p>
        </w:tc>
      </w:tr>
      <w:tr>
        <w:trPr/>
        <w:tc>
          <w:tcPr>
            <w:tcW w:w="1305" w:type="dxa"/>
            <w:tcBorders/>
            <w:vAlign w:val="center"/>
          </w:tcPr>
          <w:p>
            <w:pPr>
              <w:pStyle w:val="TableContents"/>
              <w:bidi w:val="0"/>
              <w:spacing w:before="0" w:after="283"/>
              <w:jc w:val="left"/>
              <w:rPr/>
            </w:pPr>
            <w:r>
              <w:rPr>
                <w:rStyle w:val="Strong"/>
              </w:rPr>
              <w:t>Evidence</w:t>
            </w:r>
          </w:p>
        </w:tc>
        <w:tc>
          <w:tcPr>
            <w:tcW w:w="10034" w:type="dxa"/>
            <w:tcBorders/>
            <w:vAlign w:val="center"/>
          </w:tcPr>
          <w:p>
            <w:pPr>
              <w:pStyle w:val="TableContents"/>
              <w:bidi w:val="0"/>
              <w:spacing w:before="0" w:after="283"/>
              <w:jc w:val="left"/>
              <w:rPr/>
            </w:pPr>
            <w:r>
              <w:rPr/>
              <w:drawing>
                <wp:inline distT="0" distB="0" distL="0" distR="0">
                  <wp:extent cx="2857500" cy="1600200"/>
                  <wp:effectExtent l="0" t="0" r="0" b="0"/>
                  <wp:docPr id="6" name="Image6" descr="D3-cart-carried-to-different-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D3-cart-carried-to-different-user.png"/>
                          <pic:cNvPicPr>
                            <a:picLocks noChangeAspect="1" noChangeArrowheads="1"/>
                          </pic:cNvPicPr>
                        </pic:nvPicPr>
                        <pic:blipFill>
                          <a:blip r:embed="rId8"/>
                          <a:stretch>
                            <a:fillRect/>
                          </a:stretch>
                        </pic:blipFill>
                        <pic:spPr bwMode="auto">
                          <a:xfrm>
                            <a:off x="0" y="0"/>
                            <a:ext cx="2857500" cy="1600200"/>
                          </a:xfrm>
                          <a:prstGeom prst="rect">
                            <a:avLst/>
                          </a:prstGeom>
                          <a:noFill/>
                        </pic:spPr>
                      </pic:pic>
                    </a:graphicData>
                  </a:graphic>
                </wp:inline>
              </w:drawing>
            </w:r>
          </w:p>
        </w:tc>
      </w:tr>
    </w:tbl>
    <w:p>
      <w:pPr>
        <w:pStyle w:val="Heading3"/>
        <w:bidi w:val="0"/>
        <w:jc w:val="left"/>
        <w:rPr/>
      </w:pPr>
      <w:r>
        <w:rPr/>
        <w:t>D4 – "Reset App State" empties the cart but the product list still shows "Remove"</w:t>
      </w:r>
    </w:p>
    <w:tbl>
      <w:tblPr>
        <w:tblW w:w="11339" w:type="dxa"/>
        <w:jc w:val="left"/>
        <w:tblInd w:w="28" w:type="dxa"/>
        <w:tblLayout w:type="fixed"/>
        <w:tblCellMar>
          <w:top w:w="28" w:type="dxa"/>
          <w:left w:w="28" w:type="dxa"/>
          <w:bottom w:w="28" w:type="dxa"/>
          <w:right w:w="28" w:type="dxa"/>
        </w:tblCellMar>
      </w:tblPr>
      <w:tblGrid>
        <w:gridCol w:w="1453"/>
        <w:gridCol w:w="9886"/>
      </w:tblGrid>
      <w:tr>
        <w:trPr>
          <w:tblHeader w:val="true"/>
        </w:trPr>
        <w:tc>
          <w:tcPr>
            <w:tcW w:w="1453" w:type="dxa"/>
            <w:tcBorders/>
            <w:vAlign w:val="center"/>
          </w:tcPr>
          <w:p>
            <w:pPr>
              <w:pStyle w:val="TableHeading"/>
              <w:bidi w:val="0"/>
              <w:spacing w:before="0" w:after="283"/>
              <w:jc w:val="left"/>
              <w:rPr>
                <w:sz w:val="4"/>
                <w:szCs w:val="4"/>
              </w:rPr>
            </w:pPr>
            <w:r>
              <w:rPr>
                <w:sz w:val="4"/>
                <w:szCs w:val="4"/>
              </w:rPr>
            </w:r>
          </w:p>
        </w:tc>
        <w:tc>
          <w:tcPr>
            <w:tcW w:w="9886" w:type="dxa"/>
            <w:tcBorders/>
            <w:vAlign w:val="center"/>
          </w:tcPr>
          <w:p>
            <w:pPr>
              <w:pStyle w:val="TableHeading"/>
              <w:bidi w:val="0"/>
              <w:spacing w:before="0" w:after="283"/>
              <w:jc w:val="left"/>
              <w:rPr>
                <w:sz w:val="4"/>
                <w:szCs w:val="4"/>
              </w:rPr>
            </w:pPr>
            <w:r>
              <w:rPr>
                <w:sz w:val="4"/>
                <w:szCs w:val="4"/>
              </w:rPr>
            </w:r>
          </w:p>
        </w:tc>
      </w:tr>
      <w:tr>
        <w:trPr/>
        <w:tc>
          <w:tcPr>
            <w:tcW w:w="1453" w:type="dxa"/>
            <w:tcBorders/>
            <w:vAlign w:val="center"/>
          </w:tcPr>
          <w:p>
            <w:pPr>
              <w:pStyle w:val="TableContents"/>
              <w:bidi w:val="0"/>
              <w:spacing w:before="0" w:after="283"/>
              <w:jc w:val="left"/>
              <w:rPr/>
            </w:pPr>
            <w:r>
              <w:rPr>
                <w:rStyle w:val="Strong"/>
              </w:rPr>
              <w:t>Severity / Priority</w:t>
            </w:r>
          </w:p>
        </w:tc>
        <w:tc>
          <w:tcPr>
            <w:tcW w:w="9886" w:type="dxa"/>
            <w:tcBorders/>
            <w:vAlign w:val="center"/>
          </w:tcPr>
          <w:p>
            <w:pPr>
              <w:pStyle w:val="TableContents"/>
              <w:bidi w:val="0"/>
              <w:spacing w:before="0" w:after="283"/>
              <w:jc w:val="left"/>
              <w:rPr/>
            </w:pPr>
            <w:r>
              <w:rPr/>
              <w:t>Medium / P3</w:t>
            </w:r>
          </w:p>
        </w:tc>
      </w:tr>
      <w:tr>
        <w:trPr/>
        <w:tc>
          <w:tcPr>
            <w:tcW w:w="1453" w:type="dxa"/>
            <w:tcBorders/>
            <w:vAlign w:val="center"/>
          </w:tcPr>
          <w:p>
            <w:pPr>
              <w:pStyle w:val="TableContents"/>
              <w:bidi w:val="0"/>
              <w:spacing w:before="0" w:after="283"/>
              <w:jc w:val="left"/>
              <w:rPr/>
            </w:pPr>
            <w:r>
              <w:rPr>
                <w:rStyle w:val="Strong"/>
              </w:rPr>
              <w:t>Steps</w:t>
            </w:r>
          </w:p>
        </w:tc>
        <w:tc>
          <w:tcPr>
            <w:tcW w:w="9886" w:type="dxa"/>
            <w:tcBorders/>
            <w:vAlign w:val="center"/>
          </w:tcPr>
          <w:p>
            <w:pPr>
              <w:pStyle w:val="TableContents"/>
              <w:bidi w:val="0"/>
              <w:spacing w:before="0" w:after="283"/>
              <w:jc w:val="left"/>
              <w:rPr/>
            </w:pPr>
            <w:r>
              <w:rPr/>
              <w:t xml:space="preserve">1. Log in, add </w:t>
            </w:r>
            <w:r>
              <w:rPr>
                <w:rStyle w:val="Emphasis"/>
              </w:rPr>
              <w:t>Backpack</w:t>
            </w:r>
            <w:r>
              <w:rPr/>
              <w:t xml:space="preserve"> and </w:t>
            </w:r>
            <w:r>
              <w:rPr>
                <w:rStyle w:val="Emphasis"/>
              </w:rPr>
              <w:t>Bike Light</w:t>
            </w:r>
            <w:r>
              <w:rPr/>
              <w:t xml:space="preserve"> (buttons change to </w:t>
            </w:r>
            <w:r>
              <w:rPr>
                <w:rStyle w:val="Strong"/>
              </w:rPr>
              <w:t>Remove</w:t>
            </w:r>
            <w:r>
              <w:rPr/>
              <w:t xml:space="preserve">). 2. Menu → </w:t>
            </w:r>
            <w:r>
              <w:rPr>
                <w:rStyle w:val="Strong"/>
              </w:rPr>
              <w:t>Reset App State</w:t>
            </w:r>
            <w:r>
              <w:rPr/>
              <w:t xml:space="preserve"> → close menu.</w:t>
            </w:r>
          </w:p>
        </w:tc>
      </w:tr>
      <w:tr>
        <w:trPr/>
        <w:tc>
          <w:tcPr>
            <w:tcW w:w="1453" w:type="dxa"/>
            <w:tcBorders/>
            <w:vAlign w:val="center"/>
          </w:tcPr>
          <w:p>
            <w:pPr>
              <w:pStyle w:val="TableContents"/>
              <w:bidi w:val="0"/>
              <w:spacing w:before="0" w:after="283"/>
              <w:jc w:val="left"/>
              <w:rPr/>
            </w:pPr>
            <w:r>
              <w:rPr>
                <w:rStyle w:val="Strong"/>
              </w:rPr>
              <w:t>Expected</w:t>
            </w:r>
          </w:p>
        </w:tc>
        <w:tc>
          <w:tcPr>
            <w:tcW w:w="9886" w:type="dxa"/>
            <w:tcBorders/>
            <w:vAlign w:val="center"/>
          </w:tcPr>
          <w:p>
            <w:pPr>
              <w:pStyle w:val="TableContents"/>
              <w:bidi w:val="0"/>
              <w:spacing w:before="0" w:after="283"/>
              <w:jc w:val="left"/>
              <w:rPr/>
            </w:pPr>
            <w:r>
              <w:rPr/>
              <w:t xml:space="preserve">Cart badge disappears </w:t>
            </w:r>
            <w:r>
              <w:rPr>
                <w:rStyle w:val="Strong"/>
              </w:rPr>
              <w:t>and</w:t>
            </w:r>
            <w:r>
              <w:rPr/>
              <w:t xml:space="preserve"> all buttons revert to </w:t>
            </w:r>
            <w:r>
              <w:rPr>
                <w:rStyle w:val="Strong"/>
              </w:rPr>
              <w:t>Add to cart</w:t>
            </w:r>
            <w:r>
              <w:rPr/>
              <w:t>.</w:t>
            </w:r>
          </w:p>
        </w:tc>
      </w:tr>
      <w:tr>
        <w:trPr/>
        <w:tc>
          <w:tcPr>
            <w:tcW w:w="1453" w:type="dxa"/>
            <w:tcBorders/>
            <w:vAlign w:val="center"/>
          </w:tcPr>
          <w:p>
            <w:pPr>
              <w:pStyle w:val="TableContents"/>
              <w:bidi w:val="0"/>
              <w:spacing w:before="0" w:after="283"/>
              <w:jc w:val="left"/>
              <w:rPr/>
            </w:pPr>
            <w:r>
              <w:rPr>
                <w:rStyle w:val="Strong"/>
              </w:rPr>
              <w:t>Actual</w:t>
            </w:r>
          </w:p>
        </w:tc>
        <w:tc>
          <w:tcPr>
            <w:tcW w:w="9886" w:type="dxa"/>
            <w:tcBorders/>
            <w:vAlign w:val="center"/>
          </w:tcPr>
          <w:p>
            <w:pPr>
              <w:pStyle w:val="TableContents"/>
              <w:bidi w:val="0"/>
              <w:spacing w:before="0" w:after="283"/>
              <w:jc w:val="left"/>
              <w:rPr/>
            </w:pPr>
            <w:r>
              <w:rPr/>
              <w:t xml:space="preserve">The badge disappears, but both products still show </w:t>
            </w:r>
            <w:r>
              <w:rPr>
                <w:rStyle w:val="Strong"/>
              </w:rPr>
              <w:t>Remove</w:t>
            </w:r>
            <w:r>
              <w:rPr/>
              <w:t xml:space="preserve"> until the page is reloaded. Clicking a stale </w:t>
            </w:r>
            <w:r>
              <w:rPr>
                <w:rStyle w:val="Strong"/>
              </w:rPr>
              <w:t>Remove</w:t>
            </w:r>
            <w:r>
              <w:rPr/>
              <w:t xml:space="preserve"> just flips it to </w:t>
            </w:r>
            <w:r>
              <w:rPr>
                <w:rStyle w:val="Strong"/>
              </w:rPr>
              <w:t>Add to cart</w:t>
            </w:r>
            <w:r>
              <w:rPr/>
              <w:t>, so the UI and the cart disagree.</w:t>
            </w:r>
          </w:p>
        </w:tc>
      </w:tr>
      <w:tr>
        <w:trPr/>
        <w:tc>
          <w:tcPr>
            <w:tcW w:w="1453" w:type="dxa"/>
            <w:tcBorders/>
            <w:vAlign w:val="center"/>
          </w:tcPr>
          <w:p>
            <w:pPr>
              <w:pStyle w:val="TableContents"/>
              <w:bidi w:val="0"/>
              <w:spacing w:before="0" w:after="283"/>
              <w:jc w:val="left"/>
              <w:rPr/>
            </w:pPr>
            <w:r>
              <w:rPr>
                <w:rStyle w:val="Strong"/>
              </w:rPr>
              <w:t>Impact</w:t>
            </w:r>
          </w:p>
        </w:tc>
        <w:tc>
          <w:tcPr>
            <w:tcW w:w="9886" w:type="dxa"/>
            <w:tcBorders/>
            <w:vAlign w:val="center"/>
          </w:tcPr>
          <w:p>
            <w:pPr>
              <w:pStyle w:val="TableContents"/>
              <w:bidi w:val="0"/>
              <w:spacing w:before="0" w:after="283"/>
              <w:jc w:val="left"/>
              <w:rPr/>
            </w:pPr>
            <w:r>
              <w:rPr/>
              <w:t>Users can't trust what is in their cart. It also matters for testers, who use Reset App State to clean state, and automated tests could produce false results.</w:t>
            </w:r>
          </w:p>
        </w:tc>
      </w:tr>
      <w:tr>
        <w:trPr/>
        <w:tc>
          <w:tcPr>
            <w:tcW w:w="1453" w:type="dxa"/>
            <w:tcBorders/>
            <w:vAlign w:val="center"/>
          </w:tcPr>
          <w:p>
            <w:pPr>
              <w:pStyle w:val="TableContents"/>
              <w:bidi w:val="0"/>
              <w:spacing w:before="0" w:after="283"/>
              <w:jc w:val="left"/>
              <w:rPr/>
            </w:pPr>
            <w:r>
              <w:rPr>
                <w:rStyle w:val="Strong"/>
              </w:rPr>
              <w:t>Evidence</w:t>
            </w:r>
          </w:p>
        </w:tc>
        <w:tc>
          <w:tcPr>
            <w:tcW w:w="9886" w:type="dxa"/>
            <w:tcBorders/>
            <w:vAlign w:val="center"/>
          </w:tcPr>
          <w:p>
            <w:pPr>
              <w:pStyle w:val="TableContents"/>
              <w:bidi w:val="0"/>
              <w:spacing w:before="0" w:after="283"/>
              <w:jc w:val="left"/>
              <w:rPr/>
            </w:pPr>
            <w:r>
              <w:rPr/>
              <w:drawing>
                <wp:inline distT="0" distB="0" distL="0" distR="0">
                  <wp:extent cx="2857500" cy="1600200"/>
                  <wp:effectExtent l="0" t="0" r="0" b="0"/>
                  <wp:docPr id="7" name="Image7" descr="D4-reset-state-stale-remove-butt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D4-reset-state-stale-remove-buttons.png"/>
                          <pic:cNvPicPr>
                            <a:picLocks noChangeAspect="1" noChangeArrowheads="1"/>
                          </pic:cNvPicPr>
                        </pic:nvPicPr>
                        <pic:blipFill>
                          <a:blip r:embed="rId9"/>
                          <a:stretch>
                            <a:fillRect/>
                          </a:stretch>
                        </pic:blipFill>
                        <pic:spPr bwMode="auto">
                          <a:xfrm>
                            <a:off x="0" y="0"/>
                            <a:ext cx="2857500" cy="1600200"/>
                          </a:xfrm>
                          <a:prstGeom prst="rect">
                            <a:avLst/>
                          </a:prstGeom>
                          <a:noFill/>
                        </pic:spPr>
                      </pic:pic>
                    </a:graphicData>
                  </a:graphic>
                </wp:inline>
              </w:drawing>
            </w:r>
            <w:r>
              <w:rPr/>
              <w:t xml:space="preserve"> </w:t>
            </w:r>
            <w:r>
              <w:rPr/>
              <w:t>(badge gone, two "Remove" buttons)</w:t>
            </w:r>
          </w:p>
        </w:tc>
      </w:tr>
    </w:tbl>
    <w:p>
      <w:pPr>
        <w:pStyle w:val="Heading3"/>
        <w:bidi w:val="0"/>
        <w:jc w:val="left"/>
        <w:rPr/>
      </w:pPr>
      <w:r>
        <w:rPr/>
        <w:t>D5 – Non-existent product can be added to the cart, which then crashes the checkout overview (blank page)</w:t>
      </w:r>
    </w:p>
    <w:tbl>
      <w:tblPr>
        <w:tblW w:w="11339" w:type="dxa"/>
        <w:jc w:val="left"/>
        <w:tblInd w:w="28" w:type="dxa"/>
        <w:tblLayout w:type="fixed"/>
        <w:tblCellMar>
          <w:top w:w="28" w:type="dxa"/>
          <w:left w:w="28" w:type="dxa"/>
          <w:bottom w:w="28" w:type="dxa"/>
          <w:right w:w="28" w:type="dxa"/>
        </w:tblCellMar>
      </w:tblPr>
      <w:tblGrid>
        <w:gridCol w:w="1333"/>
        <w:gridCol w:w="10006"/>
      </w:tblGrid>
      <w:tr>
        <w:trPr>
          <w:tblHeader w:val="true"/>
        </w:trPr>
        <w:tc>
          <w:tcPr>
            <w:tcW w:w="1333" w:type="dxa"/>
            <w:tcBorders/>
            <w:vAlign w:val="center"/>
          </w:tcPr>
          <w:p>
            <w:pPr>
              <w:pStyle w:val="TableHeading"/>
              <w:bidi w:val="0"/>
              <w:spacing w:before="0" w:after="283"/>
              <w:jc w:val="left"/>
              <w:rPr>
                <w:sz w:val="4"/>
                <w:szCs w:val="4"/>
              </w:rPr>
            </w:pPr>
            <w:r>
              <w:rPr>
                <w:sz w:val="4"/>
                <w:szCs w:val="4"/>
              </w:rPr>
            </w:r>
          </w:p>
        </w:tc>
        <w:tc>
          <w:tcPr>
            <w:tcW w:w="10006" w:type="dxa"/>
            <w:tcBorders/>
            <w:vAlign w:val="center"/>
          </w:tcPr>
          <w:p>
            <w:pPr>
              <w:pStyle w:val="TableHeading"/>
              <w:bidi w:val="0"/>
              <w:spacing w:before="0" w:after="283"/>
              <w:jc w:val="left"/>
              <w:rPr>
                <w:sz w:val="4"/>
                <w:szCs w:val="4"/>
              </w:rPr>
            </w:pPr>
            <w:r>
              <w:rPr>
                <w:sz w:val="4"/>
                <w:szCs w:val="4"/>
              </w:rPr>
            </w:r>
          </w:p>
        </w:tc>
      </w:tr>
      <w:tr>
        <w:trPr/>
        <w:tc>
          <w:tcPr>
            <w:tcW w:w="1333" w:type="dxa"/>
            <w:tcBorders/>
            <w:vAlign w:val="center"/>
          </w:tcPr>
          <w:p>
            <w:pPr>
              <w:pStyle w:val="TableContents"/>
              <w:bidi w:val="0"/>
              <w:spacing w:before="0" w:after="283"/>
              <w:jc w:val="left"/>
              <w:rPr/>
            </w:pPr>
            <w:r>
              <w:rPr>
                <w:rStyle w:val="Strong"/>
              </w:rPr>
              <w:t>Severity / Priority</w:t>
            </w:r>
          </w:p>
        </w:tc>
        <w:tc>
          <w:tcPr>
            <w:tcW w:w="10006" w:type="dxa"/>
            <w:tcBorders/>
            <w:vAlign w:val="center"/>
          </w:tcPr>
          <w:p>
            <w:pPr>
              <w:pStyle w:val="TableContents"/>
              <w:bidi w:val="0"/>
              <w:spacing w:before="0" w:after="283"/>
              <w:jc w:val="left"/>
              <w:rPr/>
            </w:pPr>
            <w:r>
              <w:rPr/>
              <w:t>Medium / P3. Low likelihood (needs URL tampering) but high consequence</w:t>
            </w:r>
          </w:p>
        </w:tc>
      </w:tr>
      <w:tr>
        <w:trPr/>
        <w:tc>
          <w:tcPr>
            <w:tcW w:w="1333" w:type="dxa"/>
            <w:tcBorders/>
            <w:vAlign w:val="center"/>
          </w:tcPr>
          <w:p>
            <w:pPr>
              <w:pStyle w:val="TableContents"/>
              <w:bidi w:val="0"/>
              <w:spacing w:before="0" w:after="283"/>
              <w:jc w:val="left"/>
              <w:rPr/>
            </w:pPr>
            <w:r>
              <w:rPr>
                <w:rStyle w:val="Strong"/>
              </w:rPr>
              <w:t>Steps</w:t>
            </w:r>
          </w:p>
        </w:tc>
        <w:tc>
          <w:tcPr>
            <w:tcW w:w="10006" w:type="dxa"/>
            <w:tcBorders/>
            <w:vAlign w:val="center"/>
          </w:tcPr>
          <w:p>
            <w:pPr>
              <w:pStyle w:val="TableContents"/>
              <w:bidi w:val="0"/>
              <w:spacing w:before="0" w:after="283"/>
              <w:jc w:val="left"/>
              <w:rPr/>
            </w:pPr>
            <w:r>
              <w:rPr/>
              <w:t xml:space="preserve">1. Log in. 2. Open </w:t>
            </w:r>
            <w:r>
              <w:rPr>
                <w:rStyle w:val="SourceText"/>
              </w:rPr>
              <w:t>https://www.saucedemo.com/inventory-item.html?id=999</w:t>
            </w:r>
            <w:r>
              <w:rPr/>
              <w:t xml:space="preserve">. 3. Click </w:t>
            </w:r>
            <w:r>
              <w:rPr>
                <w:rStyle w:val="Strong"/>
              </w:rPr>
              <w:t>Add to cart</w:t>
            </w:r>
            <w:r>
              <w:rPr/>
              <w:t xml:space="preserve">. 4. Open the cart, then </w:t>
            </w:r>
            <w:r>
              <w:rPr>
                <w:rStyle w:val="Strong"/>
              </w:rPr>
              <w:t>Checkout</w:t>
            </w:r>
            <w:r>
              <w:rPr/>
              <w:t xml:space="preserve"> → fill info → </w:t>
            </w:r>
            <w:r>
              <w:rPr>
                <w:rStyle w:val="Strong"/>
              </w:rPr>
              <w:t>Continue</w:t>
            </w:r>
            <w:r>
              <w:rPr/>
              <w:t>.</w:t>
            </w:r>
          </w:p>
        </w:tc>
      </w:tr>
      <w:tr>
        <w:trPr/>
        <w:tc>
          <w:tcPr>
            <w:tcW w:w="1333" w:type="dxa"/>
            <w:tcBorders/>
            <w:vAlign w:val="center"/>
          </w:tcPr>
          <w:p>
            <w:pPr>
              <w:pStyle w:val="TableContents"/>
              <w:bidi w:val="0"/>
              <w:spacing w:before="0" w:after="283"/>
              <w:jc w:val="left"/>
              <w:rPr/>
            </w:pPr>
            <w:r>
              <w:rPr>
                <w:rStyle w:val="Strong"/>
              </w:rPr>
              <w:t>Expected</w:t>
            </w:r>
          </w:p>
        </w:tc>
        <w:tc>
          <w:tcPr>
            <w:tcW w:w="10006" w:type="dxa"/>
            <w:tcBorders/>
            <w:vAlign w:val="center"/>
          </w:tcPr>
          <w:p>
            <w:pPr>
              <w:pStyle w:val="TableContents"/>
              <w:bidi w:val="0"/>
              <w:spacing w:before="0" w:after="283"/>
              <w:jc w:val="left"/>
              <w:rPr/>
            </w:pPr>
            <w:r>
              <w:rPr/>
              <w:t>Invalid products cannot be added (no button, or a server-side check), and the cart never stores unknown IDs.</w:t>
            </w:r>
          </w:p>
        </w:tc>
      </w:tr>
      <w:tr>
        <w:trPr/>
        <w:tc>
          <w:tcPr>
            <w:tcW w:w="1333" w:type="dxa"/>
            <w:tcBorders/>
            <w:vAlign w:val="center"/>
          </w:tcPr>
          <w:p>
            <w:pPr>
              <w:pStyle w:val="TableContents"/>
              <w:bidi w:val="0"/>
              <w:spacing w:before="0" w:after="283"/>
              <w:jc w:val="left"/>
              <w:rPr/>
            </w:pPr>
            <w:r>
              <w:rPr>
                <w:rStyle w:val="Strong"/>
              </w:rPr>
              <w:t>Actual</w:t>
            </w:r>
          </w:p>
        </w:tc>
        <w:tc>
          <w:tcPr>
            <w:tcW w:w="10006" w:type="dxa"/>
            <w:tcBorders/>
            <w:vAlign w:val="center"/>
          </w:tcPr>
          <w:p>
            <w:pPr>
              <w:pStyle w:val="TableContents"/>
              <w:bidi w:val="0"/>
              <w:spacing w:before="0" w:after="283"/>
              <w:jc w:val="left"/>
              <w:rPr/>
            </w:pPr>
            <w:r>
              <w:rPr/>
              <w:t xml:space="preserve">Badge shows </w:t>
            </w:r>
            <w:r>
              <w:rPr>
                <w:rStyle w:val="Strong"/>
              </w:rPr>
              <w:t>1</w:t>
            </w:r>
            <w:r>
              <w:rPr/>
              <w:t xml:space="preserve">, but the cart page lists </w:t>
            </w:r>
            <w:r>
              <w:rPr>
                <w:rStyle w:val="Strong"/>
              </w:rPr>
              <w:t>no items</w:t>
            </w:r>
            <w:r>
              <w:rPr/>
              <w:t xml:space="preserve"> (</w:t>
            </w:r>
            <w:r>
              <w:rPr>
                <w:rStyle w:val="SourceText"/>
              </w:rPr>
              <w:t>cart-contents = [999]</w:t>
            </w:r>
            <w:r>
              <w:rPr/>
              <w:t xml:space="preserve">). Continuing to the overview renders a </w:t>
            </w:r>
            <w:r>
              <w:rPr>
                <w:rStyle w:val="Strong"/>
              </w:rPr>
              <w:t>completely blank white page</w:t>
            </w:r>
            <w:r>
              <w:rPr/>
              <w:t>, with no header, navigation or error.</w:t>
            </w:r>
          </w:p>
        </w:tc>
      </w:tr>
      <w:tr>
        <w:trPr/>
        <w:tc>
          <w:tcPr>
            <w:tcW w:w="1333" w:type="dxa"/>
            <w:tcBorders/>
            <w:vAlign w:val="center"/>
          </w:tcPr>
          <w:p>
            <w:pPr>
              <w:pStyle w:val="TableContents"/>
              <w:bidi w:val="0"/>
              <w:spacing w:before="0" w:after="283"/>
              <w:jc w:val="left"/>
              <w:rPr/>
            </w:pPr>
            <w:r>
              <w:rPr>
                <w:rStyle w:val="Strong"/>
              </w:rPr>
              <w:t>Impact</w:t>
            </w:r>
          </w:p>
        </w:tc>
        <w:tc>
          <w:tcPr>
            <w:tcW w:w="10006" w:type="dxa"/>
            <w:tcBorders/>
            <w:vAlign w:val="center"/>
          </w:tcPr>
          <w:p>
            <w:pPr>
              <w:pStyle w:val="TableContents"/>
              <w:bidi w:val="0"/>
              <w:spacing w:before="0" w:after="283"/>
              <w:jc w:val="left"/>
              <w:rPr/>
            </w:pPr>
            <w:r>
              <w:rPr/>
              <w:t>The checkout is unusable, and the user is left with a phantom badge they can't remove from the cart page. It also shows that cart contents are never validated against the catalogue.</w:t>
            </w:r>
          </w:p>
        </w:tc>
      </w:tr>
      <w:tr>
        <w:trPr/>
        <w:tc>
          <w:tcPr>
            <w:tcW w:w="1333" w:type="dxa"/>
            <w:tcBorders/>
            <w:vAlign w:val="center"/>
          </w:tcPr>
          <w:p>
            <w:pPr>
              <w:pStyle w:val="TableContents"/>
              <w:bidi w:val="0"/>
              <w:spacing w:before="0" w:after="283"/>
              <w:jc w:val="left"/>
              <w:rPr/>
            </w:pPr>
            <w:r>
              <w:rPr>
                <w:rStyle w:val="Strong"/>
              </w:rPr>
              <w:t>Why a defect</w:t>
            </w:r>
          </w:p>
        </w:tc>
        <w:tc>
          <w:tcPr>
            <w:tcW w:w="10006" w:type="dxa"/>
            <w:tcBorders/>
            <w:vAlign w:val="center"/>
          </w:tcPr>
          <w:p>
            <w:pPr>
              <w:pStyle w:val="TableContents"/>
              <w:bidi w:val="0"/>
              <w:spacing w:before="0" w:after="283"/>
              <w:jc w:val="left"/>
              <w:rPr/>
            </w:pPr>
            <w:r>
              <w:rPr/>
              <w:t xml:space="preserve">The "ITEM NOT FOUND / $√-1" page itself is a deliberate Sauce Labs joke, so I </w:t>
            </w:r>
            <w:r>
              <w:rPr>
                <w:rStyle w:val="Strong"/>
              </w:rPr>
              <w:t>don't</w:t>
            </w:r>
            <w:r>
              <w:rPr/>
              <w:t xml:space="preserve"> report it. Letting that placeholder be bought, and then crashing checkout, is a real robustness bug. I didn't check whether there is a way to recover.</w:t>
            </w:r>
          </w:p>
        </w:tc>
      </w:tr>
      <w:tr>
        <w:trPr/>
        <w:tc>
          <w:tcPr>
            <w:tcW w:w="1333" w:type="dxa"/>
            <w:tcBorders/>
            <w:vAlign w:val="center"/>
          </w:tcPr>
          <w:p>
            <w:pPr>
              <w:pStyle w:val="TableContents"/>
              <w:bidi w:val="0"/>
              <w:spacing w:before="0" w:after="283"/>
              <w:jc w:val="left"/>
              <w:rPr/>
            </w:pPr>
            <w:r>
              <w:rPr>
                <w:rStyle w:val="Strong"/>
              </w:rPr>
              <w:t>Evidence</w:t>
            </w:r>
          </w:p>
        </w:tc>
        <w:tc>
          <w:tcPr>
            <w:tcW w:w="10006" w:type="dxa"/>
            <w:tcBorders/>
            <w:vAlign w:val="center"/>
          </w:tcPr>
          <w:p>
            <w:pPr>
              <w:pStyle w:val="TableContents"/>
              <w:bidi w:val="0"/>
              <w:spacing w:before="0" w:after="283"/>
              <w:jc w:val="left"/>
              <w:rPr/>
            </w:pPr>
            <w:r>
              <w:rPr/>
              <w:drawing>
                <wp:inline distT="0" distB="0" distL="0" distR="0">
                  <wp:extent cx="2857500" cy="1600200"/>
                  <wp:effectExtent l="0" t="0" r="0" b="0"/>
                  <wp:docPr id="8" name="Image8" descr="D5a-item-not-found-add-to-c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D5a-item-not-found-add-to-cart.png"/>
                          <pic:cNvPicPr>
                            <a:picLocks noChangeAspect="1" noChangeArrowheads="1"/>
                          </pic:cNvPicPr>
                        </pic:nvPicPr>
                        <pic:blipFill>
                          <a:blip r:embed="rId10"/>
                          <a:stretch>
                            <a:fillRect/>
                          </a:stretch>
                        </pic:blipFill>
                        <pic:spPr bwMode="auto">
                          <a:xfrm>
                            <a:off x="0" y="0"/>
                            <a:ext cx="2857500" cy="1600200"/>
                          </a:xfrm>
                          <a:prstGeom prst="rect">
                            <a:avLst/>
                          </a:prstGeom>
                          <a:noFill/>
                        </pic:spPr>
                      </pic:pic>
                    </a:graphicData>
                  </a:graphic>
                </wp:inline>
              </w:drawing>
            </w:r>
            <w:r>
              <w:rPr/>
              <w:t xml:space="preserve">, </w:t>
            </w:r>
            <w:r>
              <w:rPr/>
              <w:drawing>
                <wp:inline distT="0" distB="0" distL="0" distR="0">
                  <wp:extent cx="2857500" cy="1600200"/>
                  <wp:effectExtent l="0" t="0" r="0" b="0"/>
                  <wp:docPr id="9" name="Image9" descr="D5b-cart-after-invalid-i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D5b-cart-after-invalid-item.png"/>
                          <pic:cNvPicPr>
                            <a:picLocks noChangeAspect="1" noChangeArrowheads="1"/>
                          </pic:cNvPicPr>
                        </pic:nvPicPr>
                        <pic:blipFill>
                          <a:blip r:embed="rId11"/>
                          <a:stretch>
                            <a:fillRect/>
                          </a:stretch>
                        </pic:blipFill>
                        <pic:spPr bwMode="auto">
                          <a:xfrm>
                            <a:off x="0" y="0"/>
                            <a:ext cx="2857500" cy="1600200"/>
                          </a:xfrm>
                          <a:prstGeom prst="rect">
                            <a:avLst/>
                          </a:prstGeom>
                          <a:noFill/>
                        </pic:spPr>
                      </pic:pic>
                    </a:graphicData>
                  </a:graphic>
                </wp:inline>
              </w:drawing>
            </w:r>
            <w:r>
              <w:rPr/>
              <w:t xml:space="preserve">, </w:t>
            </w:r>
            <w:r>
              <w:rPr/>
              <w:drawing>
                <wp:inline distT="0" distB="0" distL="0" distR="0">
                  <wp:extent cx="2857500" cy="1600200"/>
                  <wp:effectExtent l="0" t="0" r="0" b="0"/>
                  <wp:docPr id="10" name="Image10" descr="D5c-checkout-overview-cr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D5c-checkout-overview-crash.png"/>
                          <pic:cNvPicPr>
                            <a:picLocks noChangeAspect="1" noChangeArrowheads="1"/>
                          </pic:cNvPicPr>
                        </pic:nvPicPr>
                        <pic:blipFill>
                          <a:blip r:embed="rId12"/>
                          <a:stretch>
                            <a:fillRect/>
                          </a:stretch>
                        </pic:blipFill>
                        <pic:spPr bwMode="auto">
                          <a:xfrm>
                            <a:off x="0" y="0"/>
                            <a:ext cx="2857500" cy="1600200"/>
                          </a:xfrm>
                          <a:prstGeom prst="rect">
                            <a:avLst/>
                          </a:prstGeom>
                          <a:noFill/>
                        </pic:spPr>
                      </pic:pic>
                    </a:graphicData>
                  </a:graphic>
                </wp:inline>
              </w:drawing>
            </w:r>
          </w:p>
        </w:tc>
      </w:tr>
    </w:tbl>
    <w:p>
      <w:pPr>
        <w:pStyle w:val="HorizontalLine"/>
        <w:bidi w:val="0"/>
        <w:jc w:val="left"/>
        <w:rPr/>
      </w:pPr>
      <w:r>
        <w:rPr/>
      </w:r>
    </w:p>
    <w:p>
      <w:pPr>
        <w:pStyle w:val="Heading2"/>
        <w:bidi w:val="0"/>
        <w:jc w:val="left"/>
        <w:rPr/>
      </w:pPr>
      <w:r>
        <w:rPr/>
        <w:t>4. Automation (Task C)</w:t>
      </w:r>
    </w:p>
    <w:p>
      <w:pPr>
        <w:pStyle w:val="BodyText"/>
        <w:bidi w:val="0"/>
        <w:jc w:val="left"/>
        <w:rPr/>
      </w:pPr>
      <w:r>
        <w:rPr>
          <w:rStyle w:val="Strong"/>
        </w:rPr>
        <w:t>Repo:</w:t>
      </w:r>
      <w:r>
        <w:rPr/>
        <w:t xml:space="preserve"> </w:t>
      </w:r>
      <w:hyperlink r:id="rId13">
        <w:r>
          <w:rPr>
            <w:rStyle w:val="Hyperlink"/>
          </w:rPr>
          <w:t>github.com/stern-batch/souceDemoAutomation</w:t>
        </w:r>
      </w:hyperlink>
      <w:r>
        <w:rPr/>
        <w:t xml:space="preserve"> (see </w:t>
      </w:r>
      <w:r>
        <w:rPr>
          <w:rStyle w:val="SourceText"/>
        </w:rPr>
        <w:t>README.md</w:t>
      </w:r>
      <w:r>
        <w:rPr/>
        <w:t xml:space="preserve"> for setup and run instructions)</w:t>
      </w:r>
    </w:p>
    <w:p>
      <w:pPr>
        <w:pStyle w:val="BodyText"/>
        <w:bidi w:val="0"/>
        <w:jc w:val="left"/>
        <w:rPr/>
      </w:pPr>
      <w:r>
        <w:rPr>
          <w:rStyle w:val="Strong"/>
        </w:rPr>
        <w:t>Flow automated:</w:t>
      </w:r>
      <w:r>
        <w:rPr/>
        <w:t xml:space="preserve"> </w:t>
      </w:r>
      <w:r>
        <w:rPr>
          <w:rStyle w:val="SourceText"/>
        </w:rPr>
        <w:t>standard_user</w:t>
      </w:r>
      <w:r>
        <w:rPr/>
        <w:t xml:space="preserve"> login → add </w:t>
      </w:r>
      <w:r>
        <w:rPr>
          <w:rStyle w:val="Emphasis"/>
        </w:rPr>
        <w:t>Backpack</w:t>
      </w:r>
      <w:r>
        <w:rPr/>
        <w:t xml:space="preserve"> + </w:t>
      </w:r>
      <w:r>
        <w:rPr>
          <w:rStyle w:val="Emphasis"/>
        </w:rPr>
        <w:t>Fleece Jacket</w:t>
      </w:r>
      <w:r>
        <w:rPr/>
        <w:t xml:space="preserve"> → check badge = 2 → check the cart has exactly those names, prices and quantity 1 → checkout → check the overview has the same items → item total equals the sum of the prices → tax is 8 % → total equals item total plus tax → Finish → confirmation page → badge gone, no "Remove" buttons, cart empty.</w:t>
      </w:r>
    </w:p>
    <w:p>
      <w:pPr>
        <w:pStyle w:val="BodyText"/>
        <w:bidi w:val="0"/>
        <w:jc w:val="left"/>
        <w:rPr/>
      </w:pPr>
      <w:r>
        <w:rPr>
          <w:rStyle w:val="Strong"/>
        </w:rPr>
        <w:t>Negative tests:</w:t>
      </w:r>
      <w:r>
        <w:rPr/>
        <w:t xml:space="preserve"> </w:t>
      </w:r>
      <w:r>
        <w:rPr>
          <w:rStyle w:val="SourceText"/>
        </w:rPr>
        <w:t>locked_out_user</w:t>
      </w:r>
      <w:r>
        <w:rPr/>
        <w:t xml:space="preserve"> gets the exact error and no inventory. Checkout is blocked with the correct error when First Name, Last Name or Postal Code is missing (3 data-driven cases).</w:t>
      </w:r>
    </w:p>
    <w:p>
      <w:pPr>
        <w:pStyle w:val="BodyText"/>
        <w:bidi w:val="0"/>
        <w:jc w:val="left"/>
        <w:rPr/>
      </w:pPr>
      <w:r>
        <w:rPr>
          <w:rStyle w:val="Strong"/>
        </w:rPr>
        <w:t>Result:</w:t>
      </w:r>
      <w:r>
        <w:rPr/>
        <w:t xml:space="preserve"> 5/5 pass on Google Chrome (headless, about 3 seconds). With </w:t>
      </w:r>
      <w:r>
        <w:rPr>
          <w:rStyle w:val="SourceText"/>
        </w:rPr>
        <w:t>ALL_BROWSERS=1</w:t>
      </w:r>
      <w:r>
        <w:rPr/>
        <w:t xml:space="preserve">, 10/10 pass on Chrome and Firefox. </w:t>
      </w:r>
      <w:r>
        <w:rPr>
          <w:rStyle w:val="Strong"/>
        </w:rPr>
        <w:t>Mutation check:</w:t>
      </w:r>
      <w:r>
        <w:rPr/>
        <w:t xml:space="preserve"> I changed the expected tax rate to 9 % and the run failed with </w:t>
      </w:r>
      <w:r>
        <w:rPr>
          <w:rStyle w:val="SourceText"/>
        </w:rPr>
        <w:t>tax = 9% of item total – Expected 720, Received 640</w:t>
      </w:r>
      <w:r>
        <w:rPr/>
        <w:t>, so the assertions are not vacuous.</w:t>
      </w:r>
    </w:p>
    <w:p>
      <w:pPr>
        <w:pStyle w:val="BodyText"/>
        <w:bidi w:val="0"/>
        <w:jc w:val="left"/>
        <w:rPr/>
      </w:pPr>
      <w:r>
        <w:rPr>
          <w:rStyle w:val="Strong"/>
        </w:rPr>
        <w:t>Beyond the required flow:</w:t>
      </w:r>
      <w:r>
        <w:rPr/>
        <w:t xml:space="preserve"> every test case in </w:t>
      </w:r>
      <w:r>
        <w:rPr>
          <w:rStyle w:val="SourceText"/>
        </w:rPr>
        <w:t>docs/TEST_CASES.md</w:t>
      </w:r>
      <w:r>
        <w:rPr/>
        <w:t xml:space="preserve"> is automated, in three suites that run separately so known bugs can never turn the main run red.</w:t>
      </w:r>
    </w:p>
    <w:tbl>
      <w:tblPr>
        <w:tblW w:w="11250" w:type="dxa"/>
        <w:jc w:val="left"/>
        <w:tblInd w:w="28" w:type="dxa"/>
        <w:tblLayout w:type="fixed"/>
        <w:tblCellMar>
          <w:top w:w="28" w:type="dxa"/>
          <w:left w:w="28" w:type="dxa"/>
          <w:bottom w:w="28" w:type="dxa"/>
          <w:right w:w="28" w:type="dxa"/>
        </w:tblCellMar>
      </w:tblPr>
      <w:tblGrid>
        <w:gridCol w:w="1571"/>
        <w:gridCol w:w="2150"/>
        <w:gridCol w:w="3243"/>
        <w:gridCol w:w="1085"/>
        <w:gridCol w:w="3201"/>
      </w:tblGrid>
      <w:tr>
        <w:trPr>
          <w:tblHeader w:val="true"/>
        </w:trPr>
        <w:tc>
          <w:tcPr>
            <w:tcW w:w="1571" w:type="dxa"/>
            <w:tcBorders/>
            <w:vAlign w:val="center"/>
          </w:tcPr>
          <w:p>
            <w:pPr>
              <w:pStyle w:val="TableHeading"/>
              <w:suppressLineNumbers/>
              <w:shd w:fill="F0F3F6" w:val="clear"/>
              <w:bidi w:val="0"/>
              <w:spacing w:before="0" w:after="283"/>
              <w:jc w:val="left"/>
              <w:rPr/>
            </w:pPr>
            <w:r>
              <w:rPr/>
              <w:t>Suite</w:t>
            </w:r>
          </w:p>
        </w:tc>
        <w:tc>
          <w:tcPr>
            <w:tcW w:w="2150" w:type="dxa"/>
            <w:tcBorders/>
            <w:vAlign w:val="center"/>
          </w:tcPr>
          <w:p>
            <w:pPr>
              <w:pStyle w:val="TableHeading"/>
              <w:suppressLineNumbers/>
              <w:shd w:fill="F0F3F6" w:val="clear"/>
              <w:bidi w:val="0"/>
              <w:spacing w:before="0" w:after="283"/>
              <w:jc w:val="left"/>
              <w:rPr/>
            </w:pPr>
            <w:r>
              <w:rPr/>
              <w:t>Command</w:t>
            </w:r>
          </w:p>
        </w:tc>
        <w:tc>
          <w:tcPr>
            <w:tcW w:w="3243" w:type="dxa"/>
            <w:tcBorders/>
            <w:vAlign w:val="center"/>
          </w:tcPr>
          <w:p>
            <w:pPr>
              <w:pStyle w:val="TableHeading"/>
              <w:suppressLineNumbers/>
              <w:shd w:fill="F0F3F6" w:val="clear"/>
              <w:bidi w:val="0"/>
              <w:spacing w:before="0" w:after="283"/>
              <w:jc w:val="left"/>
              <w:rPr/>
            </w:pPr>
            <w:r>
              <w:rPr/>
              <w:t>Covers</w:t>
            </w:r>
          </w:p>
        </w:tc>
        <w:tc>
          <w:tcPr>
            <w:tcW w:w="1085" w:type="dxa"/>
            <w:tcBorders/>
            <w:vAlign w:val="center"/>
          </w:tcPr>
          <w:p>
            <w:pPr>
              <w:pStyle w:val="TableHeading"/>
              <w:suppressLineNumbers/>
              <w:shd w:fill="F0F3F6" w:val="clear"/>
              <w:bidi w:val="0"/>
              <w:spacing w:before="0" w:after="283"/>
              <w:jc w:val="left"/>
              <w:rPr/>
            </w:pPr>
            <w:r>
              <w:rPr/>
              <w:t>Result</w:t>
            </w:r>
          </w:p>
        </w:tc>
        <w:tc>
          <w:tcPr>
            <w:tcW w:w="3201" w:type="dxa"/>
            <w:tcBorders/>
            <w:vAlign w:val="center"/>
          </w:tcPr>
          <w:p>
            <w:pPr>
              <w:pStyle w:val="TableHeading"/>
              <w:suppressLineNumbers/>
              <w:shd w:fill="F0F3F6" w:val="clear"/>
              <w:bidi w:val="0"/>
              <w:spacing w:before="0" w:after="283"/>
              <w:jc w:val="left"/>
              <w:rPr/>
            </w:pPr>
            <w:r>
              <w:rPr/>
              <w:t>In CI</w:t>
            </w:r>
          </w:p>
        </w:tc>
      </w:tr>
      <w:tr>
        <w:trPr/>
        <w:tc>
          <w:tcPr>
            <w:tcW w:w="1571" w:type="dxa"/>
            <w:tcBorders/>
            <w:vAlign w:val="center"/>
          </w:tcPr>
          <w:p>
            <w:pPr>
              <w:pStyle w:val="TableContents"/>
              <w:bidi w:val="0"/>
              <w:spacing w:before="0" w:after="283"/>
              <w:jc w:val="left"/>
              <w:rPr/>
            </w:pPr>
            <w:r>
              <w:rPr/>
              <w:t>Core</w:t>
            </w:r>
          </w:p>
        </w:tc>
        <w:tc>
          <w:tcPr>
            <w:tcW w:w="2150" w:type="dxa"/>
            <w:tcBorders/>
            <w:vAlign w:val="center"/>
          </w:tcPr>
          <w:p>
            <w:pPr>
              <w:pStyle w:val="TableContents"/>
              <w:bidi w:val="0"/>
              <w:spacing w:before="0" w:after="283"/>
              <w:jc w:val="left"/>
              <w:rPr/>
            </w:pPr>
            <w:r>
              <w:rPr>
                <w:rStyle w:val="SourceText"/>
              </w:rPr>
              <w:t>npm test</w:t>
            </w:r>
          </w:p>
        </w:tc>
        <w:tc>
          <w:tcPr>
            <w:tcW w:w="3243" w:type="dxa"/>
            <w:tcBorders/>
            <w:vAlign w:val="center"/>
          </w:tcPr>
          <w:p>
            <w:pPr>
              <w:pStyle w:val="TableContents"/>
              <w:bidi w:val="0"/>
              <w:spacing w:before="0" w:after="283"/>
              <w:jc w:val="left"/>
              <w:rPr/>
            </w:pPr>
            <w:r>
              <w:rPr/>
              <w:t>TC-01, 11, 13–15</w:t>
            </w:r>
          </w:p>
        </w:tc>
        <w:tc>
          <w:tcPr>
            <w:tcW w:w="1085" w:type="dxa"/>
            <w:tcBorders/>
            <w:vAlign w:val="center"/>
          </w:tcPr>
          <w:p>
            <w:pPr>
              <w:pStyle w:val="TableContents"/>
              <w:bidi w:val="0"/>
              <w:spacing w:before="0" w:after="283"/>
              <w:jc w:val="left"/>
              <w:rPr/>
            </w:pPr>
            <w:r>
              <w:rPr/>
              <w:t xml:space="preserve">✅ </w:t>
            </w:r>
            <w:r>
              <w:rPr/>
              <w:t>5/5</w:t>
            </w:r>
          </w:p>
        </w:tc>
        <w:tc>
          <w:tcPr>
            <w:tcW w:w="3201" w:type="dxa"/>
            <w:tcBorders/>
            <w:vAlign w:val="center"/>
          </w:tcPr>
          <w:p>
            <w:pPr>
              <w:pStyle w:val="TableContents"/>
              <w:bidi w:val="0"/>
              <w:spacing w:before="0" w:after="283"/>
              <w:jc w:val="left"/>
              <w:rPr/>
            </w:pPr>
            <w:r>
              <w:rPr/>
              <w:t>Blocking</w:t>
            </w:r>
          </w:p>
        </w:tc>
      </w:tr>
      <w:tr>
        <w:trPr/>
        <w:tc>
          <w:tcPr>
            <w:tcW w:w="1571" w:type="dxa"/>
            <w:tcBorders/>
            <w:vAlign w:val="center"/>
          </w:tcPr>
          <w:p>
            <w:pPr>
              <w:pStyle w:val="TableContents"/>
              <w:bidi w:val="0"/>
              <w:spacing w:before="0" w:after="283"/>
              <w:jc w:val="left"/>
              <w:rPr/>
            </w:pPr>
            <w:r>
              <w:rPr/>
              <w:t>Regression</w:t>
            </w:r>
          </w:p>
        </w:tc>
        <w:tc>
          <w:tcPr>
            <w:tcW w:w="2150" w:type="dxa"/>
            <w:tcBorders/>
            <w:vAlign w:val="center"/>
          </w:tcPr>
          <w:p>
            <w:pPr>
              <w:pStyle w:val="TableContents"/>
              <w:bidi w:val="0"/>
              <w:spacing w:before="0" w:after="283"/>
              <w:jc w:val="left"/>
              <w:rPr/>
            </w:pPr>
            <w:r>
              <w:rPr>
                <w:rStyle w:val="SourceText"/>
              </w:rPr>
              <w:t>npm run test:regression</w:t>
            </w:r>
          </w:p>
        </w:tc>
        <w:tc>
          <w:tcPr>
            <w:tcW w:w="3243" w:type="dxa"/>
            <w:tcBorders/>
            <w:vAlign w:val="center"/>
          </w:tcPr>
          <w:p>
            <w:pPr>
              <w:pStyle w:val="TableContents"/>
              <w:bidi w:val="0"/>
              <w:spacing w:before="0" w:after="283"/>
              <w:jc w:val="left"/>
              <w:rPr/>
            </w:pPr>
            <w:r>
              <w:rPr/>
              <w:t>TC-02, 03, 04, 06, 07, 09, 12</w:t>
            </w:r>
          </w:p>
        </w:tc>
        <w:tc>
          <w:tcPr>
            <w:tcW w:w="1085" w:type="dxa"/>
            <w:tcBorders/>
            <w:vAlign w:val="center"/>
          </w:tcPr>
          <w:p>
            <w:pPr>
              <w:pStyle w:val="TableContents"/>
              <w:bidi w:val="0"/>
              <w:spacing w:before="0" w:after="283"/>
              <w:jc w:val="left"/>
              <w:rPr/>
            </w:pPr>
            <w:r>
              <w:rPr/>
              <w:t xml:space="preserve">✅ </w:t>
            </w:r>
            <w:r>
              <w:rPr/>
              <w:t>18/18</w:t>
            </w:r>
          </w:p>
        </w:tc>
        <w:tc>
          <w:tcPr>
            <w:tcW w:w="3201" w:type="dxa"/>
            <w:tcBorders/>
            <w:vAlign w:val="center"/>
          </w:tcPr>
          <w:p>
            <w:pPr>
              <w:pStyle w:val="TableContents"/>
              <w:bidi w:val="0"/>
              <w:spacing w:before="0" w:after="283"/>
              <w:jc w:val="left"/>
              <w:rPr/>
            </w:pPr>
            <w:r>
              <w:rPr/>
              <w:t>Blocking</w:t>
            </w:r>
          </w:p>
        </w:tc>
      </w:tr>
      <w:tr>
        <w:trPr/>
        <w:tc>
          <w:tcPr>
            <w:tcW w:w="1571" w:type="dxa"/>
            <w:tcBorders/>
            <w:vAlign w:val="center"/>
          </w:tcPr>
          <w:p>
            <w:pPr>
              <w:pStyle w:val="TableContents"/>
              <w:bidi w:val="0"/>
              <w:spacing w:before="0" w:after="283"/>
              <w:jc w:val="left"/>
              <w:rPr/>
            </w:pPr>
            <w:r>
              <w:rPr/>
              <w:t>Known defects</w:t>
            </w:r>
          </w:p>
        </w:tc>
        <w:tc>
          <w:tcPr>
            <w:tcW w:w="2150" w:type="dxa"/>
            <w:tcBorders/>
            <w:vAlign w:val="center"/>
          </w:tcPr>
          <w:p>
            <w:pPr>
              <w:pStyle w:val="TableContents"/>
              <w:bidi w:val="0"/>
              <w:spacing w:before="0" w:after="283"/>
              <w:jc w:val="left"/>
              <w:rPr/>
            </w:pPr>
            <w:r>
              <w:rPr>
                <w:rStyle w:val="SourceText"/>
              </w:rPr>
              <w:t>npm run test:defects</w:t>
            </w:r>
          </w:p>
        </w:tc>
        <w:tc>
          <w:tcPr>
            <w:tcW w:w="3243" w:type="dxa"/>
            <w:tcBorders/>
            <w:vAlign w:val="center"/>
          </w:tcPr>
          <w:p>
            <w:pPr>
              <w:pStyle w:val="TableContents"/>
              <w:bidi w:val="0"/>
              <w:spacing w:before="0" w:after="283"/>
              <w:jc w:val="left"/>
              <w:rPr/>
            </w:pPr>
            <w:r>
              <w:rPr/>
              <w:t>TC-05, 08, 10, 16, 17, 18 (D1–D5)</w:t>
            </w:r>
          </w:p>
        </w:tc>
        <w:tc>
          <w:tcPr>
            <w:tcW w:w="1085" w:type="dxa"/>
            <w:tcBorders/>
            <w:vAlign w:val="center"/>
          </w:tcPr>
          <w:p>
            <w:pPr>
              <w:pStyle w:val="TableContents"/>
              <w:bidi w:val="0"/>
              <w:spacing w:before="0" w:after="283"/>
              <w:jc w:val="left"/>
              <w:rPr/>
            </w:pPr>
            <w:r>
              <w:rPr/>
              <w:t xml:space="preserve">❌ </w:t>
            </w:r>
            <w:r>
              <w:rPr/>
              <w:t>6/6 fail</w:t>
            </w:r>
          </w:p>
        </w:tc>
        <w:tc>
          <w:tcPr>
            <w:tcW w:w="3201" w:type="dxa"/>
            <w:tcBorders/>
            <w:vAlign w:val="center"/>
          </w:tcPr>
          <w:p>
            <w:pPr>
              <w:pStyle w:val="TableContents"/>
              <w:bidi w:val="0"/>
              <w:spacing w:before="0" w:after="283"/>
              <w:jc w:val="left"/>
              <w:rPr/>
            </w:pPr>
            <w:r>
              <w:rPr/>
              <w:t>Informational (</w:t>
            </w:r>
            <w:r>
              <w:rPr>
                <w:rStyle w:val="SourceText"/>
              </w:rPr>
              <w:t>continue-on-error</w:t>
            </w:r>
            <w:r>
              <w:rPr/>
              <w:t>)</w:t>
            </w:r>
          </w:p>
        </w:tc>
      </w:tr>
    </w:tbl>
    <w:p>
      <w:pPr>
        <w:pStyle w:val="BodyText"/>
        <w:bidi w:val="0"/>
        <w:jc w:val="left"/>
        <w:rPr/>
      </w:pPr>
      <w:r>
        <w:rPr/>
        <w:t xml:space="preserve">The known-defect tests assert the </w:t>
      </w:r>
      <w:r>
        <w:rPr>
          <w:rStyle w:val="Strong"/>
        </w:rPr>
        <w:t>correct</w:t>
      </w:r>
      <w:r>
        <w:rPr/>
        <w:t xml:space="preserve"> behaviour, so they are red while each bug exists. I deliberately did </w:t>
      </w:r>
      <w:r>
        <w:rPr>
          <w:rStyle w:val="Strong"/>
        </w:rPr>
        <w:t>not</w:t>
      </w:r>
      <w:r>
        <w:rPr/>
        <w:t xml:space="preserve"> use </w:t>
      </w:r>
      <w:r>
        <w:rPr>
          <w:rStyle w:val="SourceText"/>
        </w:rPr>
        <w:t>test.fail()</w:t>
      </w:r>
      <w:r>
        <w:rPr/>
        <w:t xml:space="preserve">, because that would show a green tick for a broken feature. Each failure message names the problem, for example </w:t>
      </w:r>
      <w:r>
        <w:rPr>
          <w:rStyle w:val="SourceText"/>
        </w:rPr>
        <w:t>no product may still show "Remove": Expected 0, Received 2</w:t>
      </w:r>
      <w:r>
        <w:rPr/>
        <w:t>. I checked every failure to confirm it comes from the defect itself, not from a timeout or a wrong selector. When a fix lands, the test turns green and moves into the regression suite.</w:t>
      </w:r>
    </w:p>
    <w:p>
      <w:pPr>
        <w:pStyle w:val="Heading3"/>
        <w:bidi w:val="0"/>
        <w:jc w:val="left"/>
        <w:rPr/>
      </w:pPr>
      <w:r>
        <w:rPr/>
        <w:t>What the AI generated</w:t>
      </w:r>
    </w:p>
    <w:p>
      <w:pPr>
        <w:pStyle w:val="BodyText"/>
        <w:bidi w:val="0"/>
        <w:jc w:val="left"/>
        <w:rPr/>
      </w:pPr>
      <w:r>
        <w:rPr/>
        <w:t>The page-object scaffold, fixtures, config, CI workflow, README draft, and the first versions of the specs and exploration probes.</w:t>
      </w:r>
    </w:p>
    <w:p>
      <w:pPr>
        <w:pStyle w:val="Heading3"/>
        <w:bidi w:val="0"/>
        <w:jc w:val="left"/>
        <w:rPr/>
      </w:pPr>
      <w:r>
        <w:rPr/>
        <w:t>What was wrong, brittle or unreliable, and what I changed</w:t>
      </w:r>
    </w:p>
    <w:tbl>
      <w:tblPr>
        <w:tblW w:w="11339" w:type="dxa"/>
        <w:jc w:val="left"/>
        <w:tblInd w:w="28" w:type="dxa"/>
        <w:tblLayout w:type="fixed"/>
        <w:tblCellMar>
          <w:top w:w="28" w:type="dxa"/>
          <w:left w:w="28" w:type="dxa"/>
          <w:bottom w:w="28" w:type="dxa"/>
          <w:right w:w="28" w:type="dxa"/>
        </w:tblCellMar>
      </w:tblPr>
      <w:tblGrid>
        <w:gridCol w:w="373"/>
        <w:gridCol w:w="4551"/>
        <w:gridCol w:w="6415"/>
      </w:tblGrid>
      <w:tr>
        <w:trPr>
          <w:tblHeader w:val="true"/>
        </w:trPr>
        <w:tc>
          <w:tcPr>
            <w:tcW w:w="373" w:type="dxa"/>
            <w:tcBorders/>
            <w:vAlign w:val="center"/>
          </w:tcPr>
          <w:p>
            <w:pPr>
              <w:pStyle w:val="TableHeading"/>
              <w:suppressLineNumbers/>
              <w:shd w:fill="F0F3F6" w:val="clear"/>
              <w:bidi w:val="0"/>
              <w:spacing w:before="0" w:after="283"/>
              <w:jc w:val="left"/>
              <w:rPr/>
            </w:pPr>
            <w:r>
              <w:rPr/>
              <w:t>#</w:t>
            </w:r>
          </w:p>
        </w:tc>
        <w:tc>
          <w:tcPr>
            <w:tcW w:w="4551" w:type="dxa"/>
            <w:tcBorders/>
            <w:vAlign w:val="center"/>
          </w:tcPr>
          <w:p>
            <w:pPr>
              <w:pStyle w:val="TableHeading"/>
              <w:suppressLineNumbers/>
              <w:shd w:fill="F0F3F6" w:val="clear"/>
              <w:bidi w:val="0"/>
              <w:spacing w:before="0" w:after="283"/>
              <w:jc w:val="left"/>
              <w:rPr/>
            </w:pPr>
            <w:r>
              <w:rPr/>
              <w:t>Problem in the AI output</w:t>
            </w:r>
          </w:p>
        </w:tc>
        <w:tc>
          <w:tcPr>
            <w:tcW w:w="6415" w:type="dxa"/>
            <w:tcBorders/>
            <w:vAlign w:val="center"/>
          </w:tcPr>
          <w:p>
            <w:pPr>
              <w:pStyle w:val="TableHeading"/>
              <w:suppressLineNumbers/>
              <w:shd w:fill="F0F3F6" w:val="clear"/>
              <w:bidi w:val="0"/>
              <w:spacing w:before="0" w:after="283"/>
              <w:jc w:val="left"/>
              <w:rPr/>
            </w:pPr>
            <w:r>
              <w:rPr/>
              <w:t>Fix and reason</w:t>
            </w:r>
          </w:p>
        </w:tc>
      </w:tr>
      <w:tr>
        <w:trPr/>
        <w:tc>
          <w:tcPr>
            <w:tcW w:w="373" w:type="dxa"/>
            <w:tcBorders/>
            <w:vAlign w:val="center"/>
          </w:tcPr>
          <w:p>
            <w:pPr>
              <w:pStyle w:val="TableContents"/>
              <w:bidi w:val="0"/>
              <w:spacing w:before="0" w:after="283"/>
              <w:jc w:val="left"/>
              <w:rPr/>
            </w:pPr>
            <w:r>
              <w:rPr/>
              <w:t>C1</w:t>
            </w:r>
          </w:p>
        </w:tc>
        <w:tc>
          <w:tcPr>
            <w:tcW w:w="4551" w:type="dxa"/>
            <w:tcBorders/>
            <w:vAlign w:val="center"/>
          </w:tcPr>
          <w:p>
            <w:pPr>
              <w:pStyle w:val="TableContents"/>
              <w:bidi w:val="0"/>
              <w:spacing w:before="0" w:after="283"/>
              <w:jc w:val="left"/>
              <w:rPr/>
            </w:pPr>
            <w:r>
              <w:rPr/>
              <w:t xml:space="preserve">Probes used </w:t>
            </w:r>
            <w:r>
              <w:rPr>
                <w:rStyle w:val="SourceText"/>
              </w:rPr>
              <w:t>locator.textContent().catch(() =&gt; null)</w:t>
            </w:r>
            <w:r>
              <w:rPr/>
              <w:t xml:space="preserve"> to mean "element absent". </w:t>
            </w:r>
            <w:r>
              <w:rPr>
                <w:rStyle w:val="SourceText"/>
              </w:rPr>
              <w:t>textContent()</w:t>
            </w:r>
            <w:r>
              <w:rPr/>
              <w:t xml:space="preserve"> auto-waits, so each missing element cost the full 30 s timeout, and 2 probes timed out.</w:t>
            </w:r>
          </w:p>
        </w:tc>
        <w:tc>
          <w:tcPr>
            <w:tcW w:w="6415" w:type="dxa"/>
            <w:tcBorders/>
            <w:vAlign w:val="center"/>
          </w:tcPr>
          <w:p>
            <w:pPr>
              <w:pStyle w:val="TableContents"/>
              <w:bidi w:val="0"/>
              <w:spacing w:before="0" w:after="283"/>
              <w:jc w:val="left"/>
              <w:rPr/>
            </w:pPr>
            <w:r>
              <w:rPr/>
              <w:t xml:space="preserve">Check </w:t>
            </w:r>
            <w:r>
              <w:rPr>
                <w:rStyle w:val="SourceText"/>
              </w:rPr>
              <w:t>count()</w:t>
            </w:r>
            <w:r>
              <w:rPr/>
              <w:t xml:space="preserve"> first; in the suite, use </w:t>
            </w:r>
            <w:r>
              <w:rPr>
                <w:rStyle w:val="SourceText"/>
              </w:rPr>
              <w:t>toHaveCount(0)</w:t>
            </w:r>
            <w:r>
              <w:rPr/>
              <w:t xml:space="preserve"> / </w:t>
            </w:r>
            <w:r>
              <w:rPr>
                <w:rStyle w:val="SourceText"/>
              </w:rPr>
              <w:t>toBeHidden()</w:t>
            </w:r>
            <w:r>
              <w:rPr/>
              <w:t>.</w:t>
            </w:r>
          </w:p>
        </w:tc>
      </w:tr>
      <w:tr>
        <w:trPr/>
        <w:tc>
          <w:tcPr>
            <w:tcW w:w="373" w:type="dxa"/>
            <w:tcBorders/>
            <w:vAlign w:val="center"/>
          </w:tcPr>
          <w:p>
            <w:pPr>
              <w:pStyle w:val="TableContents"/>
              <w:bidi w:val="0"/>
              <w:spacing w:before="0" w:after="283"/>
              <w:jc w:val="left"/>
              <w:rPr/>
            </w:pPr>
            <w:r>
              <w:rPr/>
              <w:t>C2</w:t>
            </w:r>
          </w:p>
        </w:tc>
        <w:tc>
          <w:tcPr>
            <w:tcW w:w="4551" w:type="dxa"/>
            <w:tcBorders/>
            <w:vAlign w:val="center"/>
          </w:tcPr>
          <w:p>
            <w:pPr>
              <w:pStyle w:val="TableContents"/>
              <w:bidi w:val="0"/>
              <w:spacing w:before="0" w:after="283"/>
              <w:jc w:val="left"/>
              <w:rPr/>
            </w:pPr>
            <w:r>
              <w:rPr/>
              <w:t xml:space="preserve">A </w:t>
            </w:r>
            <w:r>
              <w:rPr>
                <w:rStyle w:val="Strong"/>
              </w:rPr>
              <w:t>race condition</w:t>
            </w:r>
            <w:r>
              <w:rPr/>
              <w:t xml:space="preserve"> that gave a false reading. The first probe read cart rows right after clicking the cart link and reported "6 items" for an empty cart, because it was still counting the inventory page. The overview step in the first spec had the same pattern.</w:t>
            </w:r>
          </w:p>
        </w:tc>
        <w:tc>
          <w:tcPr>
            <w:tcW w:w="6415" w:type="dxa"/>
            <w:tcBorders/>
            <w:vAlign w:val="center"/>
          </w:tcPr>
          <w:p>
            <w:pPr>
              <w:pStyle w:val="TableContents"/>
              <w:bidi w:val="0"/>
              <w:spacing w:before="0" w:after="283"/>
              <w:jc w:val="left"/>
              <w:rPr/>
            </w:pPr>
            <w:r>
              <w:rPr/>
              <w:t xml:space="preserve">Assert the URL, title and </w:t>
            </w:r>
            <w:r>
              <w:rPr>
                <w:rStyle w:val="SourceText"/>
              </w:rPr>
              <w:t>toHaveCount(n)</w:t>
            </w:r>
            <w:r>
              <w:rPr/>
              <w:t xml:space="preserve"> before reading rows. This is why every page object has </w:t>
            </w:r>
            <w:r>
              <w:rPr>
                <w:rStyle w:val="SourceText"/>
              </w:rPr>
              <w:t>expectLoaded()</w:t>
            </w:r>
            <w:r>
              <w:rPr/>
              <w:t>.</w:t>
            </w:r>
          </w:p>
        </w:tc>
      </w:tr>
      <w:tr>
        <w:trPr/>
        <w:tc>
          <w:tcPr>
            <w:tcW w:w="373" w:type="dxa"/>
            <w:tcBorders/>
            <w:vAlign w:val="center"/>
          </w:tcPr>
          <w:p>
            <w:pPr>
              <w:pStyle w:val="TableContents"/>
              <w:bidi w:val="0"/>
              <w:spacing w:before="0" w:after="283"/>
              <w:jc w:val="left"/>
              <w:rPr/>
            </w:pPr>
            <w:r>
              <w:rPr/>
              <w:t>C3</w:t>
            </w:r>
          </w:p>
        </w:tc>
        <w:tc>
          <w:tcPr>
            <w:tcW w:w="4551" w:type="dxa"/>
            <w:tcBorders/>
            <w:vAlign w:val="center"/>
          </w:tcPr>
          <w:p>
            <w:pPr>
              <w:pStyle w:val="TableContents"/>
              <w:bidi w:val="0"/>
              <w:spacing w:before="0" w:after="283"/>
              <w:jc w:val="left"/>
              <w:rPr/>
            </w:pPr>
            <w:r>
              <w:rPr/>
              <w:t>Screenshot taken while the slide-out menu was still animating (D4 evidence was partly covered).</w:t>
            </w:r>
          </w:p>
        </w:tc>
        <w:tc>
          <w:tcPr>
            <w:tcW w:w="6415" w:type="dxa"/>
            <w:tcBorders/>
            <w:vAlign w:val="center"/>
          </w:tcPr>
          <w:p>
            <w:pPr>
              <w:pStyle w:val="TableContents"/>
              <w:bidi w:val="0"/>
              <w:spacing w:before="0" w:after="283"/>
              <w:jc w:val="left"/>
              <w:rPr/>
            </w:pPr>
            <w:r>
              <w:rPr/>
              <w:t xml:space="preserve">Wait with </w:t>
            </w:r>
            <w:r>
              <w:rPr>
                <w:rStyle w:val="SourceText"/>
              </w:rPr>
              <w:t>expect(menuLink).toBeHidden()</w:t>
            </w:r>
            <w:r>
              <w:rPr/>
              <w:t xml:space="preserve"> before the screenshot.</w:t>
            </w:r>
          </w:p>
        </w:tc>
      </w:tr>
      <w:tr>
        <w:trPr/>
        <w:tc>
          <w:tcPr>
            <w:tcW w:w="373" w:type="dxa"/>
            <w:tcBorders/>
            <w:vAlign w:val="center"/>
          </w:tcPr>
          <w:p>
            <w:pPr>
              <w:pStyle w:val="TableContents"/>
              <w:bidi w:val="0"/>
              <w:spacing w:before="0" w:after="283"/>
              <w:jc w:val="left"/>
              <w:rPr/>
            </w:pPr>
            <w:r>
              <w:rPr/>
              <w:t>C4</w:t>
            </w:r>
          </w:p>
        </w:tc>
        <w:tc>
          <w:tcPr>
            <w:tcW w:w="4551" w:type="dxa"/>
            <w:tcBorders/>
            <w:vAlign w:val="center"/>
          </w:tcPr>
          <w:p>
            <w:pPr>
              <w:pStyle w:val="TableContents"/>
              <w:bidi w:val="0"/>
              <w:spacing w:before="0" w:after="283"/>
              <w:jc w:val="left"/>
              <w:rPr/>
            </w:pPr>
            <w:r>
              <w:rPr/>
              <w:t>In the first, TypeScript version of the suite, an untyped array failed the strict compiler check.</w:t>
            </w:r>
          </w:p>
        </w:tc>
        <w:tc>
          <w:tcPr>
            <w:tcW w:w="6415" w:type="dxa"/>
            <w:tcBorders/>
            <w:vAlign w:val="center"/>
          </w:tcPr>
          <w:p>
            <w:pPr>
              <w:pStyle w:val="TableContents"/>
              <w:bidi w:val="0"/>
              <w:spacing w:before="0" w:after="283"/>
              <w:jc w:val="left"/>
              <w:rPr/>
            </w:pPr>
            <w:r>
              <w:rPr/>
              <w:t xml:space="preserve">When I moved the suite to JavaScript, I kept the types as JSDoc comments (for example </w:t>
            </w:r>
            <w:r>
              <w:rPr>
                <w:rStyle w:val="SourceText"/>
              </w:rPr>
              <w:t>LineItem</w:t>
            </w:r>
            <w:r>
              <w:rPr/>
              <w:t xml:space="preserve">) with </w:t>
            </w:r>
            <w:r>
              <w:rPr>
                <w:rStyle w:val="SourceText"/>
              </w:rPr>
              <w:t>// @ts-check</w:t>
            </w:r>
            <w:r>
              <w:rPr/>
              <w:t xml:space="preserve">, so the editor still flags this kind of mistake. </w:t>
            </w:r>
            <w:r>
              <w:rPr>
                <w:rStyle w:val="SourceText"/>
              </w:rPr>
              <w:t>npm run lint</w:t>
            </w:r>
            <w:r>
              <w:rPr/>
              <w:t xml:space="preserve"> syntax-checks every file in CI.</w:t>
            </w:r>
          </w:p>
        </w:tc>
      </w:tr>
      <w:tr>
        <w:trPr/>
        <w:tc>
          <w:tcPr>
            <w:tcW w:w="373" w:type="dxa"/>
            <w:tcBorders/>
            <w:vAlign w:val="center"/>
          </w:tcPr>
          <w:p>
            <w:pPr>
              <w:pStyle w:val="TableContents"/>
              <w:bidi w:val="0"/>
              <w:spacing w:before="0" w:after="283"/>
              <w:jc w:val="left"/>
              <w:rPr/>
            </w:pPr>
            <w:r>
              <w:rPr/>
              <w:t>C5</w:t>
            </w:r>
          </w:p>
        </w:tc>
        <w:tc>
          <w:tcPr>
            <w:tcW w:w="4551" w:type="dxa"/>
            <w:tcBorders/>
            <w:vAlign w:val="center"/>
          </w:tcPr>
          <w:p>
            <w:pPr>
              <w:pStyle w:val="TableContents"/>
              <w:bidi w:val="0"/>
              <w:spacing w:before="0" w:after="283"/>
              <w:jc w:val="left"/>
              <w:rPr/>
            </w:pPr>
            <w:r>
              <w:rPr/>
              <w:t xml:space="preserve">The first probe used </w:t>
            </w:r>
            <w:r>
              <w:rPr>
                <w:rStyle w:val="SourceText"/>
              </w:rPr>
              <w:t>Remove</w:t>
            </w:r>
            <w:r>
              <w:rPr/>
              <w:t xml:space="preserve"> buttons alone as the D4 oracle. Clicking a stale button "worked", which could have looked like a pass.</w:t>
            </w:r>
          </w:p>
        </w:tc>
        <w:tc>
          <w:tcPr>
            <w:tcW w:w="6415" w:type="dxa"/>
            <w:tcBorders/>
            <w:vAlign w:val="center"/>
          </w:tcPr>
          <w:p>
            <w:pPr>
              <w:pStyle w:val="TableContents"/>
              <w:bidi w:val="0"/>
              <w:spacing w:before="0" w:after="283"/>
              <w:jc w:val="left"/>
              <w:rPr/>
            </w:pPr>
            <w:r>
              <w:rPr/>
              <w:t>I also recorded the badge state and the button state after each click, which showed the UI and the cart disagree.</w:t>
            </w:r>
          </w:p>
        </w:tc>
      </w:tr>
      <w:tr>
        <w:trPr/>
        <w:tc>
          <w:tcPr>
            <w:tcW w:w="373" w:type="dxa"/>
            <w:tcBorders/>
            <w:vAlign w:val="center"/>
          </w:tcPr>
          <w:p>
            <w:pPr>
              <w:pStyle w:val="TableContents"/>
              <w:bidi w:val="0"/>
              <w:spacing w:before="0" w:after="283"/>
              <w:jc w:val="left"/>
              <w:rPr/>
            </w:pPr>
            <w:r>
              <w:rPr/>
              <w:t>C6</w:t>
            </w:r>
          </w:p>
        </w:tc>
        <w:tc>
          <w:tcPr>
            <w:tcW w:w="4551" w:type="dxa"/>
            <w:tcBorders/>
            <w:vAlign w:val="center"/>
          </w:tcPr>
          <w:p>
            <w:pPr>
              <w:pStyle w:val="TableContents"/>
              <w:bidi w:val="0"/>
              <w:spacing w:before="0" w:after="283"/>
              <w:jc w:val="left"/>
              <w:rPr/>
            </w:pPr>
            <w:r>
              <w:rPr/>
              <w:t>Moving from TypeScript to JavaScript and from bundled Chromium to branded Chrome risked silent changes.</w:t>
            </w:r>
          </w:p>
        </w:tc>
        <w:tc>
          <w:tcPr>
            <w:tcW w:w="6415" w:type="dxa"/>
            <w:tcBorders/>
            <w:vAlign w:val="center"/>
          </w:tcPr>
          <w:p>
            <w:pPr>
              <w:pStyle w:val="TableContents"/>
              <w:bidi w:val="0"/>
              <w:spacing w:before="0" w:after="283"/>
              <w:jc w:val="left"/>
              <w:rPr/>
            </w:pPr>
            <w:r>
              <w:rPr/>
              <w:t xml:space="preserve">I re-ran the whole suite and every probe on Chrome 146, confirmed through </w:t>
            </w:r>
            <w:r>
              <w:rPr>
                <w:rStyle w:val="SourceText"/>
              </w:rPr>
              <w:t>navigator.userAgentData</w:t>
            </w:r>
            <w:r>
              <w:rPr/>
              <w:t xml:space="preserve"> that the browser reports itself as "Google Chrome", and repeated the deliberate tax-rate failure check. I also caught that two probes would have overwritten the D3 and D4 evidence files with each other's screenshots after the earlier renumbering, and fixed their output paths.</w:t>
            </w:r>
          </w:p>
        </w:tc>
      </w:tr>
    </w:tbl>
    <w:p>
      <w:pPr>
        <w:pStyle w:val="BodyText"/>
        <w:bidi w:val="0"/>
        <w:jc w:val="left"/>
        <w:rPr/>
      </w:pPr>
      <w:r>
        <w:rPr/>
        <w:t>The prompt asked for these design choices up front, and I checked each one in review rather than taking it on trust:</w:t>
      </w:r>
    </w:p>
    <w:p>
      <w:pPr>
        <w:pStyle w:val="BodyText"/>
        <w:numPr>
          <w:ilvl w:val="0"/>
          <w:numId w:val="5"/>
        </w:numPr>
        <w:tabs>
          <w:tab w:val="clear" w:pos="1134"/>
          <w:tab w:val="left" w:pos="709" w:leader="none"/>
        </w:tabs>
        <w:bidi w:val="0"/>
        <w:spacing w:before="0" w:after="0"/>
        <w:ind w:hanging="283" w:left="709"/>
        <w:jc w:val="left"/>
        <w:rPr/>
      </w:pPr>
      <w:r>
        <w:rPr>
          <w:rStyle w:val="Strong"/>
        </w:rPr>
        <w:t>Selectors:</w:t>
      </w:r>
      <w:r>
        <w:rPr/>
        <w:t xml:space="preserve"> </w:t>
      </w:r>
      <w:r>
        <w:rPr>
          <w:rStyle w:val="SourceText"/>
        </w:rPr>
        <w:t>getByTestId</w:t>
      </w:r>
      <w:r>
        <w:rPr/>
        <w:t xml:space="preserve"> (</w:t>
      </w:r>
      <w:r>
        <w:rPr>
          <w:rStyle w:val="SourceText"/>
        </w:rPr>
        <w:t>data-test</w:t>
      </w:r>
      <w:r>
        <w:rPr/>
        <w:t xml:space="preserve">) and </w:t>
      </w:r>
      <w:r>
        <w:rPr>
          <w:rStyle w:val="SourceText"/>
        </w:rPr>
        <w:t>getByRole</w:t>
      </w:r>
      <w:r>
        <w:rPr/>
        <w:t xml:space="preserve">, with cards located by visible product name and never by index. </w:t>
      </w:r>
    </w:p>
    <w:p>
      <w:pPr>
        <w:pStyle w:val="BodyText"/>
        <w:numPr>
          <w:ilvl w:val="0"/>
          <w:numId w:val="5"/>
        </w:numPr>
        <w:tabs>
          <w:tab w:val="clear" w:pos="1134"/>
          <w:tab w:val="left" w:pos="709" w:leader="none"/>
        </w:tabs>
        <w:bidi w:val="0"/>
        <w:spacing w:before="0" w:after="0"/>
        <w:ind w:hanging="283" w:left="709"/>
        <w:jc w:val="left"/>
        <w:rPr/>
      </w:pPr>
      <w:r>
        <w:rPr>
          <w:rStyle w:val="Strong"/>
        </w:rPr>
        <w:t>Prices:</w:t>
      </w:r>
      <w:r>
        <w:rPr/>
        <w:t xml:space="preserve"> read from the catalogue at runtime instead of hard-coded. </w:t>
      </w:r>
    </w:p>
    <w:p>
      <w:pPr>
        <w:pStyle w:val="BodyText"/>
        <w:numPr>
          <w:ilvl w:val="0"/>
          <w:numId w:val="5"/>
        </w:numPr>
        <w:tabs>
          <w:tab w:val="clear" w:pos="1134"/>
          <w:tab w:val="left" w:pos="709" w:leader="none"/>
        </w:tabs>
        <w:bidi w:val="0"/>
        <w:spacing w:before="0" w:after="0"/>
        <w:ind w:hanging="283" w:left="709"/>
        <w:jc w:val="left"/>
        <w:rPr/>
      </w:pPr>
      <w:r>
        <w:rPr>
          <w:rStyle w:val="Strong"/>
        </w:rPr>
        <w:t>Money maths:</w:t>
      </w:r>
      <w:r>
        <w:rPr/>
        <w:t xml:space="preserve"> in integer cents (</w:t>
      </w:r>
      <w:r>
        <w:rPr>
          <w:rStyle w:val="SourceText"/>
        </w:rPr>
        <w:t>utils/money.js</w:t>
      </w:r>
      <w:r>
        <w:rPr/>
        <w:t xml:space="preserve">) to avoid float drift. </w:t>
      </w:r>
    </w:p>
    <w:p>
      <w:pPr>
        <w:pStyle w:val="BodyText"/>
        <w:numPr>
          <w:ilvl w:val="0"/>
          <w:numId w:val="5"/>
        </w:numPr>
        <w:tabs>
          <w:tab w:val="clear" w:pos="1134"/>
          <w:tab w:val="left" w:pos="709" w:leader="none"/>
        </w:tabs>
        <w:bidi w:val="0"/>
        <w:ind w:hanging="283" w:left="709"/>
        <w:jc w:val="left"/>
        <w:rPr/>
      </w:pPr>
      <w:r>
        <w:rPr>
          <w:rStyle w:val="Strong"/>
        </w:rPr>
        <w:t>Final assertions:</w:t>
      </w:r>
      <w:r>
        <w:rPr/>
        <w:t xml:space="preserve"> check the exact title, header and URL, then that the cart badge is gone, there are zero "Remove" buttons, and the cart is empty, so a test that stops early cannot pass. </w:t>
      </w:r>
    </w:p>
    <w:p>
      <w:pPr>
        <w:pStyle w:val="Heading3"/>
        <w:bidi w:val="0"/>
        <w:jc w:val="left"/>
        <w:rPr/>
      </w:pPr>
      <w:r>
        <w:rPr/>
        <w:t>Limitations and risks</w:t>
      </w:r>
    </w:p>
    <w:p>
      <w:pPr>
        <w:pStyle w:val="BodyText"/>
        <w:numPr>
          <w:ilvl w:val="0"/>
          <w:numId w:val="6"/>
        </w:numPr>
        <w:tabs>
          <w:tab w:val="clear" w:pos="1134"/>
          <w:tab w:val="left" w:pos="709" w:leader="none"/>
        </w:tabs>
        <w:bidi w:val="0"/>
        <w:spacing w:before="0" w:after="0"/>
        <w:ind w:hanging="283" w:left="709"/>
        <w:jc w:val="left"/>
        <w:rPr/>
      </w:pPr>
      <w:r>
        <w:rPr>
          <w:rStyle w:val="Strong"/>
        </w:rPr>
        <w:t>External dependency:</w:t>
      </w:r>
      <w:r>
        <w:rPr/>
        <w:t xml:space="preserve"> tests hit the live saucedemo.com, so a site outage or content change fails CI. In a real project I'd run against a pinned environment. </w:t>
      </w:r>
    </w:p>
    <w:p>
      <w:pPr>
        <w:pStyle w:val="BodyText"/>
        <w:numPr>
          <w:ilvl w:val="0"/>
          <w:numId w:val="6"/>
        </w:numPr>
        <w:tabs>
          <w:tab w:val="clear" w:pos="1134"/>
          <w:tab w:val="left" w:pos="709" w:leader="none"/>
        </w:tabs>
        <w:bidi w:val="0"/>
        <w:spacing w:before="0" w:after="0"/>
        <w:ind w:hanging="283" w:left="709"/>
        <w:jc w:val="left"/>
        <w:rPr/>
      </w:pPr>
      <w:r>
        <w:rPr>
          <w:rStyle w:val="Strong"/>
        </w:rPr>
        <w:t>UI login in every test</w:t>
      </w:r>
      <w:r>
        <w:rPr/>
        <w:t xml:space="preserve"> (about 1 s each). That's fine at this size. A larger suite should reuse </w:t>
      </w:r>
      <w:r>
        <w:rPr>
          <w:rStyle w:val="SourceText"/>
        </w:rPr>
        <w:t>storageState</w:t>
      </w:r>
      <w:r>
        <w:rPr/>
        <w:t xml:space="preserve">. </w:t>
      </w:r>
    </w:p>
    <w:p>
      <w:pPr>
        <w:pStyle w:val="BodyText"/>
        <w:numPr>
          <w:ilvl w:val="0"/>
          <w:numId w:val="6"/>
        </w:numPr>
        <w:tabs>
          <w:tab w:val="clear" w:pos="1134"/>
          <w:tab w:val="left" w:pos="709" w:leader="none"/>
        </w:tabs>
        <w:bidi w:val="0"/>
        <w:spacing w:before="0" w:after="0"/>
        <w:ind w:hanging="283" w:left="709"/>
        <w:jc w:val="left"/>
        <w:rPr/>
      </w:pPr>
      <w:r>
        <w:rPr>
          <w:rStyle w:val="Strong"/>
        </w:rPr>
        <w:t>Business rules are encoded by observation:</w:t>
      </w:r>
      <w:r>
        <w:rPr/>
        <w:t xml:space="preserve"> the 8 % tax rate and the exact error copy were confirmed in the app, not taken from a specification. </w:t>
      </w:r>
    </w:p>
    <w:p>
      <w:pPr>
        <w:pStyle w:val="BodyText"/>
        <w:numPr>
          <w:ilvl w:val="0"/>
          <w:numId w:val="6"/>
        </w:numPr>
        <w:tabs>
          <w:tab w:val="clear" w:pos="1134"/>
          <w:tab w:val="left" w:pos="709" w:leader="none"/>
        </w:tabs>
        <w:bidi w:val="0"/>
        <w:spacing w:before="0" w:after="0"/>
        <w:ind w:hanging="283" w:left="709"/>
        <w:jc w:val="left"/>
        <w:rPr/>
      </w:pPr>
      <w:r>
        <w:rPr>
          <w:rStyle w:val="Strong"/>
        </w:rPr>
        <w:t>Known-defect tests are red by design:</w:t>
      </w:r>
      <w:r>
        <w:rPr/>
        <w:t xml:space="preserve"> they are kept out of the blocking gate. On a real project, each one would also link to its bug ticket, so the team can see which red tests are tracked and which are new. </w:t>
      </w:r>
    </w:p>
    <w:p>
      <w:pPr>
        <w:pStyle w:val="BodyText"/>
        <w:numPr>
          <w:ilvl w:val="0"/>
          <w:numId w:val="6"/>
        </w:numPr>
        <w:tabs>
          <w:tab w:val="clear" w:pos="1134"/>
          <w:tab w:val="left" w:pos="709" w:leader="none"/>
        </w:tabs>
        <w:bidi w:val="0"/>
        <w:spacing w:before="0" w:after="0"/>
        <w:ind w:hanging="283" w:left="709"/>
        <w:jc w:val="left"/>
        <w:rPr/>
      </w:pPr>
      <w:r>
        <w:rPr>
          <w:rStyle w:val="Strong"/>
        </w:rPr>
        <w:t>Coverage:</w:t>
      </w:r>
      <w:r>
        <w:rPr/>
        <w:t xml:space="preserve"> Google Chrome desktop by default, with Firefox opt-in. WebKit (Safari), Edge and mobile viewports are not covered. Chrome runs need branded Chrome installed (CI installs it with </w:t>
      </w:r>
      <w:r>
        <w:rPr>
          <w:rStyle w:val="SourceText"/>
        </w:rPr>
        <w:t>npx playwright install chrome</w:t>
      </w:r>
      <w:r>
        <w:rPr/>
        <w:t xml:space="preserve">). </w:t>
      </w:r>
    </w:p>
    <w:p>
      <w:pPr>
        <w:pStyle w:val="BodyText"/>
        <w:numPr>
          <w:ilvl w:val="0"/>
          <w:numId w:val="6"/>
        </w:numPr>
        <w:tabs>
          <w:tab w:val="clear" w:pos="1134"/>
          <w:tab w:val="left" w:pos="709" w:leader="none"/>
        </w:tabs>
        <w:bidi w:val="0"/>
        <w:ind w:hanging="283" w:left="709"/>
        <w:jc w:val="left"/>
        <w:rPr/>
      </w:pPr>
      <w:r>
        <w:rPr>
          <w:rStyle w:val="Strong"/>
        </w:rPr>
        <w:t>No compile-time type checking:</w:t>
      </w:r>
      <w:r>
        <w:rPr/>
        <w:t xml:space="preserve"> JavaScript means type mistakes surface at runtime. JSDoc with </w:t>
      </w:r>
      <w:r>
        <w:rPr>
          <w:rStyle w:val="SourceText"/>
        </w:rPr>
        <w:t>// @ts-check</w:t>
      </w:r>
      <w:r>
        <w:rPr/>
        <w:t xml:space="preserve"> gives editor warnings, but CI doesn't enforce them. </w:t>
      </w:r>
    </w:p>
    <w:p>
      <w:pPr>
        <w:pStyle w:val="HorizontalLine"/>
        <w:bidi w:val="0"/>
        <w:jc w:val="left"/>
        <w:rPr/>
      </w:pPr>
      <w:r>
        <w:rPr/>
      </w:r>
    </w:p>
    <w:p>
      <w:pPr>
        <w:pStyle w:val="Heading2"/>
        <w:bidi w:val="0"/>
        <w:jc w:val="left"/>
        <w:rPr/>
      </w:pPr>
      <w:r>
        <w:rPr/>
        <w:t>5. AI-driven QA strategy (Task D)</w:t>
      </w:r>
    </w:p>
    <w:p>
      <w:pPr>
        <w:pStyle w:val="BodyText"/>
        <w:bidi w:val="0"/>
        <w:jc w:val="left"/>
        <w:rPr/>
      </w:pPr>
      <w:r>
        <w:rPr>
          <w:rStyle w:val="Strong"/>
        </w:rPr>
        <w:t>Where AI adds value</w:t>
      </w:r>
    </w:p>
    <w:p>
      <w:pPr>
        <w:pStyle w:val="BodyText"/>
        <w:numPr>
          <w:ilvl w:val="0"/>
          <w:numId w:val="7"/>
        </w:numPr>
        <w:tabs>
          <w:tab w:val="clear" w:pos="1134"/>
          <w:tab w:val="left" w:pos="709" w:leader="none"/>
        </w:tabs>
        <w:bidi w:val="0"/>
        <w:spacing w:before="0" w:after="0"/>
        <w:ind w:hanging="283" w:left="709"/>
        <w:jc w:val="left"/>
        <w:rPr/>
      </w:pPr>
      <w:r>
        <w:rPr>
          <w:rStyle w:val="Strong"/>
        </w:rPr>
        <w:t>Requirements and design:</w:t>
      </w:r>
      <w:r>
        <w:rPr/>
        <w:t xml:space="preserve"> spotting ambiguities, deriving acceptance criteria, risk-based test ideas, boundary/equivalence tables. </w:t>
      </w:r>
    </w:p>
    <w:p>
      <w:pPr>
        <w:pStyle w:val="BodyText"/>
        <w:numPr>
          <w:ilvl w:val="0"/>
          <w:numId w:val="7"/>
        </w:numPr>
        <w:tabs>
          <w:tab w:val="clear" w:pos="1134"/>
          <w:tab w:val="left" w:pos="709" w:leader="none"/>
        </w:tabs>
        <w:bidi w:val="0"/>
        <w:spacing w:before="0" w:after="0"/>
        <w:ind w:hanging="283" w:left="709"/>
        <w:jc w:val="left"/>
        <w:rPr/>
      </w:pPr>
      <w:r>
        <w:rPr>
          <w:rStyle w:val="Strong"/>
        </w:rPr>
        <w:t>Build:</w:t>
      </w:r>
      <w:r>
        <w:rPr/>
        <w:t xml:space="preserve"> drafting page objects, test data and test code; locator suggestions; turning bug reports into regression tests. </w:t>
      </w:r>
    </w:p>
    <w:p>
      <w:pPr>
        <w:pStyle w:val="BodyText"/>
        <w:numPr>
          <w:ilvl w:val="0"/>
          <w:numId w:val="7"/>
        </w:numPr>
        <w:tabs>
          <w:tab w:val="clear" w:pos="1134"/>
          <w:tab w:val="left" w:pos="709" w:leader="none"/>
        </w:tabs>
        <w:bidi w:val="0"/>
        <w:spacing w:before="0" w:after="0"/>
        <w:ind w:hanging="283" w:left="709"/>
        <w:jc w:val="left"/>
        <w:rPr/>
      </w:pPr>
      <w:r>
        <w:rPr>
          <w:rStyle w:val="Strong"/>
        </w:rPr>
        <w:t>Execution:</w:t>
      </w:r>
      <w:r>
        <w:rPr/>
        <w:t xml:space="preserve"> clustering failures, summarising traces and logs, distinguishing flaky failures from real ones. </w:t>
      </w:r>
    </w:p>
    <w:p>
      <w:pPr>
        <w:pStyle w:val="BodyText"/>
        <w:numPr>
          <w:ilvl w:val="0"/>
          <w:numId w:val="7"/>
        </w:numPr>
        <w:tabs>
          <w:tab w:val="clear" w:pos="1134"/>
          <w:tab w:val="left" w:pos="709" w:leader="none"/>
        </w:tabs>
        <w:bidi w:val="0"/>
        <w:ind w:hanging="283" w:left="709"/>
        <w:jc w:val="left"/>
        <w:rPr/>
      </w:pPr>
      <w:r>
        <w:rPr>
          <w:rStyle w:val="Strong"/>
        </w:rPr>
        <w:t>Maintenance:</w:t>
      </w:r>
      <w:r>
        <w:rPr/>
        <w:t xml:space="preserve"> proposing locator fixes and finding duplicate or dead tests. </w:t>
      </w:r>
    </w:p>
    <w:p>
      <w:pPr>
        <w:pStyle w:val="BodyText"/>
        <w:bidi w:val="0"/>
        <w:jc w:val="left"/>
        <w:rPr/>
      </w:pPr>
      <w:r>
        <w:rPr>
          <w:rStyle w:val="Strong"/>
        </w:rPr>
        <w:t>Human review is mandatory for</w:t>
      </w:r>
    </w:p>
    <w:p>
      <w:pPr>
        <w:pStyle w:val="BodyText"/>
        <w:numPr>
          <w:ilvl w:val="0"/>
          <w:numId w:val="8"/>
        </w:numPr>
        <w:tabs>
          <w:tab w:val="clear" w:pos="1134"/>
          <w:tab w:val="left" w:pos="709" w:leader="none"/>
        </w:tabs>
        <w:bidi w:val="0"/>
        <w:spacing w:before="0" w:after="0"/>
        <w:ind w:hanging="283" w:left="709"/>
        <w:jc w:val="left"/>
        <w:rPr/>
      </w:pPr>
      <w:r>
        <w:rPr/>
        <w:t xml:space="preserve">Deciding what "correct" means: oracles, expected values, business rules. </w:t>
      </w:r>
    </w:p>
    <w:p>
      <w:pPr>
        <w:pStyle w:val="BodyText"/>
        <w:numPr>
          <w:ilvl w:val="0"/>
          <w:numId w:val="8"/>
        </w:numPr>
        <w:tabs>
          <w:tab w:val="clear" w:pos="1134"/>
          <w:tab w:val="left" w:pos="709" w:leader="none"/>
        </w:tabs>
        <w:bidi w:val="0"/>
        <w:spacing w:before="0" w:after="0"/>
        <w:ind w:hanging="283" w:left="709"/>
        <w:jc w:val="left"/>
        <w:rPr/>
      </w:pPr>
      <w:r>
        <w:rPr/>
        <w:t xml:space="preserve">Defect severity and go/no-go calls. </w:t>
      </w:r>
    </w:p>
    <w:p>
      <w:pPr>
        <w:pStyle w:val="BodyText"/>
        <w:numPr>
          <w:ilvl w:val="0"/>
          <w:numId w:val="8"/>
        </w:numPr>
        <w:tabs>
          <w:tab w:val="clear" w:pos="1134"/>
          <w:tab w:val="left" w:pos="709" w:leader="none"/>
        </w:tabs>
        <w:bidi w:val="0"/>
        <w:spacing w:before="0" w:after="0"/>
        <w:ind w:hanging="283" w:left="709"/>
        <w:jc w:val="left"/>
        <w:rPr/>
      </w:pPr>
      <w:r>
        <w:rPr/>
        <w:t xml:space="preserve">Anything touching security, privacy, payments, or compliance. </w:t>
      </w:r>
    </w:p>
    <w:p>
      <w:pPr>
        <w:pStyle w:val="BodyText"/>
        <w:numPr>
          <w:ilvl w:val="0"/>
          <w:numId w:val="8"/>
        </w:numPr>
        <w:tabs>
          <w:tab w:val="clear" w:pos="1134"/>
          <w:tab w:val="left" w:pos="709" w:leader="none"/>
        </w:tabs>
        <w:bidi w:val="0"/>
        <w:ind w:hanging="283" w:left="709"/>
        <w:jc w:val="left"/>
        <w:rPr/>
      </w:pPr>
      <w:r>
        <w:rPr/>
        <w:t xml:space="preserve">Deleting or "healing" a failing test. A green build must never be bought by weakening an assertion. </w:t>
      </w:r>
    </w:p>
    <w:p>
      <w:pPr>
        <w:pStyle w:val="BodyText"/>
        <w:bidi w:val="0"/>
        <w:jc w:val="left"/>
        <w:rPr/>
      </w:pPr>
      <w:r>
        <w:rPr>
          <w:rStyle w:val="Strong"/>
        </w:rPr>
        <w:t>Review gate before an AI-generated test enters regression (PR checklist):</w:t>
      </w:r>
    </w:p>
    <w:p>
      <w:pPr>
        <w:pStyle w:val="BodyText"/>
        <w:numPr>
          <w:ilvl w:val="0"/>
          <w:numId w:val="9"/>
        </w:numPr>
        <w:tabs>
          <w:tab w:val="clear" w:pos="1134"/>
          <w:tab w:val="left" w:pos="709" w:leader="none"/>
        </w:tabs>
        <w:bidi w:val="0"/>
        <w:spacing w:before="0" w:after="0"/>
        <w:ind w:hanging="283" w:left="709"/>
        <w:jc w:val="left"/>
        <w:rPr/>
      </w:pPr>
      <w:r>
        <w:rPr/>
        <w:t xml:space="preserve">It traces to a requirement or risk and has no duplicates. </w:t>
      </w:r>
    </w:p>
    <w:p>
      <w:pPr>
        <w:pStyle w:val="BodyText"/>
        <w:numPr>
          <w:ilvl w:val="0"/>
          <w:numId w:val="9"/>
        </w:numPr>
        <w:tabs>
          <w:tab w:val="clear" w:pos="1134"/>
          <w:tab w:val="left" w:pos="709" w:leader="none"/>
        </w:tabs>
        <w:bidi w:val="0"/>
        <w:spacing w:before="0" w:after="0"/>
        <w:ind w:hanging="283" w:left="709"/>
        <w:jc w:val="left"/>
        <w:rPr/>
      </w:pPr>
      <w:r>
        <w:rPr/>
        <w:t xml:space="preserve">The assertions check the business outcome rather than just "element is visible", and the expected values come from a spec, not from whatever the app currently does. </w:t>
      </w:r>
    </w:p>
    <w:p>
      <w:pPr>
        <w:pStyle w:val="BodyText"/>
        <w:numPr>
          <w:ilvl w:val="0"/>
          <w:numId w:val="9"/>
        </w:numPr>
        <w:tabs>
          <w:tab w:val="clear" w:pos="1134"/>
          <w:tab w:val="left" w:pos="709" w:leader="none"/>
        </w:tabs>
        <w:bidi w:val="0"/>
        <w:spacing w:before="0" w:after="0"/>
        <w:ind w:hanging="283" w:left="709"/>
        <w:jc w:val="left"/>
        <w:rPr/>
      </w:pPr>
      <w:r>
        <w:rPr/>
        <w:t xml:space="preserve">It is proven to fail: the reviewer breaks the feature or mutates expected data and sees a red run. </w:t>
      </w:r>
    </w:p>
    <w:p>
      <w:pPr>
        <w:pStyle w:val="BodyText"/>
        <w:numPr>
          <w:ilvl w:val="0"/>
          <w:numId w:val="9"/>
        </w:numPr>
        <w:tabs>
          <w:tab w:val="clear" w:pos="1134"/>
          <w:tab w:val="left" w:pos="709" w:leader="none"/>
        </w:tabs>
        <w:bidi w:val="0"/>
        <w:spacing w:before="0" w:after="0"/>
        <w:ind w:hanging="283" w:left="709"/>
        <w:jc w:val="left"/>
        <w:rPr/>
      </w:pPr>
      <w:r>
        <w:rPr/>
        <w:t>It uses stable selectors (</w:t>
      </w:r>
      <w:r>
        <w:rPr>
          <w:rStyle w:val="SourceText"/>
        </w:rPr>
        <w:t>data-test</w:t>
      </w:r>
      <w:r>
        <w:rPr/>
        <w:t xml:space="preserve"> or role), has no fixed sleeps, and owns its data and state. </w:t>
      </w:r>
    </w:p>
    <w:p>
      <w:pPr>
        <w:pStyle w:val="BodyText"/>
        <w:numPr>
          <w:ilvl w:val="0"/>
          <w:numId w:val="9"/>
        </w:numPr>
        <w:tabs>
          <w:tab w:val="clear" w:pos="1134"/>
          <w:tab w:val="left" w:pos="709" w:leader="none"/>
        </w:tabs>
        <w:bidi w:val="0"/>
        <w:spacing w:before="0" w:after="0"/>
        <w:ind w:hanging="283" w:left="709"/>
        <w:jc w:val="left"/>
        <w:rPr/>
      </w:pPr>
      <w:r>
        <w:rPr/>
        <w:t xml:space="preserve">It passes 10 repeated runs in CI without flakiness. </w:t>
      </w:r>
    </w:p>
    <w:p>
      <w:pPr>
        <w:pStyle w:val="BodyText"/>
        <w:numPr>
          <w:ilvl w:val="0"/>
          <w:numId w:val="9"/>
        </w:numPr>
        <w:tabs>
          <w:tab w:val="clear" w:pos="1134"/>
          <w:tab w:val="left" w:pos="709" w:leader="none"/>
        </w:tabs>
        <w:bidi w:val="0"/>
        <w:spacing w:before="0" w:after="0"/>
        <w:ind w:hanging="283" w:left="709"/>
        <w:jc w:val="left"/>
        <w:rPr/>
      </w:pPr>
      <w:r>
        <w:rPr/>
        <w:t xml:space="preserve">It contains no secrets or production data. </w:t>
      </w:r>
    </w:p>
    <w:p>
      <w:pPr>
        <w:pStyle w:val="BodyText"/>
        <w:numPr>
          <w:ilvl w:val="0"/>
          <w:numId w:val="9"/>
        </w:numPr>
        <w:tabs>
          <w:tab w:val="clear" w:pos="1134"/>
          <w:tab w:val="left" w:pos="709" w:leader="none"/>
        </w:tabs>
        <w:bidi w:val="0"/>
        <w:ind w:hanging="283" w:left="709"/>
        <w:jc w:val="left"/>
        <w:rPr/>
      </w:pPr>
      <w:r>
        <w:rPr/>
        <w:t xml:space="preserve">A named human reviewer approves it. </w:t>
      </w:r>
    </w:p>
    <w:p>
      <w:pPr>
        <w:pStyle w:val="BodyText"/>
        <w:bidi w:val="0"/>
        <w:jc w:val="left"/>
        <w:rPr/>
      </w:pPr>
      <w:r>
        <w:rPr>
          <w:rStyle w:val="Strong"/>
        </w:rPr>
        <w:t>AI for analysis and optimisation</w:t>
      </w:r>
    </w:p>
    <w:p>
      <w:pPr>
        <w:pStyle w:val="BodyText"/>
        <w:numPr>
          <w:ilvl w:val="0"/>
          <w:numId w:val="10"/>
        </w:numPr>
        <w:tabs>
          <w:tab w:val="clear" w:pos="1134"/>
          <w:tab w:val="left" w:pos="709" w:leader="none"/>
        </w:tabs>
        <w:bidi w:val="0"/>
        <w:spacing w:before="0" w:after="0"/>
        <w:ind w:hanging="283" w:left="709"/>
        <w:jc w:val="left"/>
        <w:rPr/>
      </w:pPr>
      <w:r>
        <w:rPr>
          <w:rStyle w:val="Strong"/>
        </w:rPr>
        <w:t>Defect analysis:</w:t>
      </w:r>
      <w:r>
        <w:rPr/>
        <w:t xml:space="preserve"> group failures by error signature or stack trace, link them to recent commits, and draft reproduction steps for a human to confirm. </w:t>
      </w:r>
    </w:p>
    <w:p>
      <w:pPr>
        <w:pStyle w:val="BodyText"/>
        <w:numPr>
          <w:ilvl w:val="0"/>
          <w:numId w:val="10"/>
        </w:numPr>
        <w:tabs>
          <w:tab w:val="clear" w:pos="1134"/>
          <w:tab w:val="left" w:pos="709" w:leader="none"/>
        </w:tabs>
        <w:bidi w:val="0"/>
        <w:spacing w:before="0" w:after="0"/>
        <w:ind w:hanging="283" w:left="709"/>
        <w:jc w:val="left"/>
        <w:rPr/>
      </w:pPr>
      <w:r>
        <w:rPr>
          <w:rStyle w:val="Strong"/>
        </w:rPr>
        <w:t>Coverage:</w:t>
      </w:r>
      <w:r>
        <w:rPr/>
        <w:t xml:space="preserve"> map the code diff to requirements and existing tests to flag untested changed paths, as a </w:t>
      </w:r>
      <w:r>
        <w:rPr>
          <w:rStyle w:val="Emphasis"/>
        </w:rPr>
        <w:t>gap list</w:t>
      </w:r>
      <w:r>
        <w:rPr/>
        <w:t xml:space="preserve"> and not as a coverage percentage. </w:t>
      </w:r>
    </w:p>
    <w:p>
      <w:pPr>
        <w:pStyle w:val="BodyText"/>
        <w:numPr>
          <w:ilvl w:val="0"/>
          <w:numId w:val="10"/>
        </w:numPr>
        <w:tabs>
          <w:tab w:val="clear" w:pos="1134"/>
          <w:tab w:val="left" w:pos="709" w:leader="none"/>
        </w:tabs>
        <w:bidi w:val="0"/>
        <w:ind w:hanging="283" w:left="709"/>
        <w:jc w:val="left"/>
        <w:rPr/>
      </w:pPr>
      <w:r>
        <w:rPr>
          <w:rStyle w:val="Strong"/>
        </w:rPr>
        <w:t>Regression optimisation:</w:t>
      </w:r>
      <w:r>
        <w:rPr/>
        <w:t xml:space="preserve"> risk-rank and select tests by the files changed and by failure history. The full suite still runs nightly, so the selector can't silently drop coverage. </w:t>
      </w:r>
    </w:p>
    <w:p>
      <w:pPr>
        <w:pStyle w:val="BodyText"/>
        <w:bidi w:val="0"/>
        <w:jc w:val="left"/>
        <w:rPr/>
      </w:pPr>
      <w:r>
        <w:rPr>
          <w:rStyle w:val="Strong"/>
        </w:rPr>
        <w:t>CI/CD quality gates</w:t>
      </w:r>
    </w:p>
    <w:tbl>
      <w:tblPr>
        <w:tblW w:w="11339" w:type="dxa"/>
        <w:jc w:val="left"/>
        <w:tblInd w:w="28" w:type="dxa"/>
        <w:tblLayout w:type="fixed"/>
        <w:tblCellMar>
          <w:top w:w="28" w:type="dxa"/>
          <w:left w:w="28" w:type="dxa"/>
          <w:bottom w:w="28" w:type="dxa"/>
          <w:right w:w="28" w:type="dxa"/>
        </w:tblCellMar>
      </w:tblPr>
      <w:tblGrid>
        <w:gridCol w:w="1306"/>
        <w:gridCol w:w="10033"/>
      </w:tblGrid>
      <w:tr>
        <w:trPr>
          <w:tblHeader w:val="true"/>
        </w:trPr>
        <w:tc>
          <w:tcPr>
            <w:tcW w:w="1306" w:type="dxa"/>
            <w:tcBorders/>
            <w:vAlign w:val="center"/>
          </w:tcPr>
          <w:p>
            <w:pPr>
              <w:pStyle w:val="TableHeading"/>
              <w:suppressLineNumbers/>
              <w:shd w:fill="F0F3F6" w:val="clear"/>
              <w:bidi w:val="0"/>
              <w:spacing w:before="0" w:after="283"/>
              <w:jc w:val="left"/>
              <w:rPr/>
            </w:pPr>
            <w:r>
              <w:rPr/>
              <w:t>Stage</w:t>
            </w:r>
          </w:p>
        </w:tc>
        <w:tc>
          <w:tcPr>
            <w:tcW w:w="10033" w:type="dxa"/>
            <w:tcBorders/>
            <w:vAlign w:val="center"/>
          </w:tcPr>
          <w:p>
            <w:pPr>
              <w:pStyle w:val="TableHeading"/>
              <w:suppressLineNumbers/>
              <w:shd w:fill="F0F3F6" w:val="clear"/>
              <w:bidi w:val="0"/>
              <w:spacing w:before="0" w:after="283"/>
              <w:jc w:val="left"/>
              <w:rPr/>
            </w:pPr>
            <w:r>
              <w:rPr/>
              <w:t>Gate</w:t>
            </w:r>
          </w:p>
        </w:tc>
      </w:tr>
      <w:tr>
        <w:trPr/>
        <w:tc>
          <w:tcPr>
            <w:tcW w:w="1306" w:type="dxa"/>
            <w:tcBorders/>
            <w:vAlign w:val="center"/>
          </w:tcPr>
          <w:p>
            <w:pPr>
              <w:pStyle w:val="TableContents"/>
              <w:bidi w:val="0"/>
              <w:spacing w:before="0" w:after="283"/>
              <w:jc w:val="left"/>
              <w:rPr/>
            </w:pPr>
            <w:r>
              <w:rPr/>
              <w:t>Pull request</w:t>
            </w:r>
          </w:p>
        </w:tc>
        <w:tc>
          <w:tcPr>
            <w:tcW w:w="10033" w:type="dxa"/>
            <w:tcBorders/>
            <w:vAlign w:val="center"/>
          </w:tcPr>
          <w:p>
            <w:pPr>
              <w:pStyle w:val="TableContents"/>
              <w:bidi w:val="0"/>
              <w:spacing w:before="0" w:after="283"/>
              <w:jc w:val="left"/>
              <w:rPr/>
            </w:pPr>
            <w:r>
              <w:rPr/>
              <w:t>lint/type-check → unit tests → AI-selected impacted E2E tests plus the smoke suite (blocking) → AI review comments (advisory, never blocking on their own)</w:t>
            </w:r>
          </w:p>
        </w:tc>
      </w:tr>
      <w:tr>
        <w:trPr/>
        <w:tc>
          <w:tcPr>
            <w:tcW w:w="1306" w:type="dxa"/>
            <w:tcBorders/>
            <w:vAlign w:val="center"/>
          </w:tcPr>
          <w:p>
            <w:pPr>
              <w:pStyle w:val="TableContents"/>
              <w:bidi w:val="0"/>
              <w:spacing w:before="0" w:after="283"/>
              <w:jc w:val="left"/>
              <w:rPr/>
            </w:pPr>
            <w:r>
              <w:rPr/>
              <w:t>Merge to main</w:t>
            </w:r>
          </w:p>
        </w:tc>
        <w:tc>
          <w:tcPr>
            <w:tcW w:w="10033" w:type="dxa"/>
            <w:tcBorders/>
            <w:vAlign w:val="center"/>
          </w:tcPr>
          <w:p>
            <w:pPr>
              <w:pStyle w:val="TableContents"/>
              <w:bidi w:val="0"/>
              <w:spacing w:before="0" w:after="283"/>
              <w:jc w:val="left"/>
              <w:rPr/>
            </w:pPr>
            <w:r>
              <w:rPr/>
              <w:t>full E2E on 2 browsers</w:t>
            </w:r>
          </w:p>
        </w:tc>
      </w:tr>
      <w:tr>
        <w:trPr/>
        <w:tc>
          <w:tcPr>
            <w:tcW w:w="1306" w:type="dxa"/>
            <w:tcBorders/>
            <w:vAlign w:val="center"/>
          </w:tcPr>
          <w:p>
            <w:pPr>
              <w:pStyle w:val="TableContents"/>
              <w:bidi w:val="0"/>
              <w:spacing w:before="0" w:after="283"/>
              <w:jc w:val="left"/>
              <w:rPr/>
            </w:pPr>
            <w:r>
              <w:rPr/>
              <w:t>Nightly</w:t>
            </w:r>
          </w:p>
        </w:tc>
        <w:tc>
          <w:tcPr>
            <w:tcW w:w="10033" w:type="dxa"/>
            <w:tcBorders/>
            <w:vAlign w:val="center"/>
          </w:tcPr>
          <w:p>
            <w:pPr>
              <w:pStyle w:val="TableContents"/>
              <w:bidi w:val="0"/>
              <w:spacing w:before="0" w:after="283"/>
              <w:jc w:val="left"/>
              <w:rPr/>
            </w:pPr>
            <w:r>
              <w:rPr/>
              <w:t>full suite on all browsers, flaky-test report, AI failure triage summary</w:t>
            </w:r>
          </w:p>
        </w:tc>
      </w:tr>
      <w:tr>
        <w:trPr/>
        <w:tc>
          <w:tcPr>
            <w:tcW w:w="1306" w:type="dxa"/>
            <w:tcBorders/>
            <w:vAlign w:val="center"/>
          </w:tcPr>
          <w:p>
            <w:pPr>
              <w:pStyle w:val="TableContents"/>
              <w:bidi w:val="0"/>
              <w:spacing w:before="0" w:after="283"/>
              <w:jc w:val="left"/>
              <w:rPr/>
            </w:pPr>
            <w:r>
              <w:rPr/>
              <w:t>Release</w:t>
            </w:r>
          </w:p>
        </w:tc>
        <w:tc>
          <w:tcPr>
            <w:tcW w:w="10033" w:type="dxa"/>
            <w:tcBorders/>
            <w:vAlign w:val="center"/>
          </w:tcPr>
          <w:p>
            <w:pPr>
              <w:pStyle w:val="TableContents"/>
              <w:bidi w:val="0"/>
              <w:spacing w:before="0" w:after="283"/>
              <w:jc w:val="left"/>
              <w:rPr/>
            </w:pPr>
            <w:r>
              <w:rPr/>
              <w:t>human sign-off with the risk summary</w:t>
            </w:r>
          </w:p>
        </w:tc>
      </w:tr>
    </w:tbl>
    <w:p>
      <w:pPr>
        <w:pStyle w:val="BodyText"/>
        <w:bidi w:val="0"/>
        <w:jc w:val="left"/>
        <w:rPr/>
      </w:pPr>
      <w:r>
        <w:rPr>
          <w:rStyle w:val="Strong"/>
        </w:rPr>
        <w:t>Key risks and mitigations</w:t>
      </w:r>
    </w:p>
    <w:tbl>
      <w:tblPr>
        <w:tblW w:w="11339" w:type="dxa"/>
        <w:jc w:val="left"/>
        <w:tblInd w:w="28" w:type="dxa"/>
        <w:tblLayout w:type="fixed"/>
        <w:tblCellMar>
          <w:top w:w="28" w:type="dxa"/>
          <w:left w:w="28" w:type="dxa"/>
          <w:bottom w:w="28" w:type="dxa"/>
          <w:right w:w="28" w:type="dxa"/>
        </w:tblCellMar>
      </w:tblPr>
      <w:tblGrid>
        <w:gridCol w:w="5517"/>
        <w:gridCol w:w="5822"/>
      </w:tblGrid>
      <w:tr>
        <w:trPr>
          <w:tblHeader w:val="true"/>
        </w:trPr>
        <w:tc>
          <w:tcPr>
            <w:tcW w:w="5517" w:type="dxa"/>
            <w:tcBorders/>
            <w:vAlign w:val="center"/>
          </w:tcPr>
          <w:p>
            <w:pPr>
              <w:pStyle w:val="TableHeading"/>
              <w:suppressLineNumbers/>
              <w:shd w:fill="F0F3F6" w:val="clear"/>
              <w:bidi w:val="0"/>
              <w:spacing w:before="0" w:after="283"/>
              <w:jc w:val="left"/>
              <w:rPr/>
            </w:pPr>
            <w:r>
              <w:rPr/>
              <w:t>Risk</w:t>
            </w:r>
          </w:p>
        </w:tc>
        <w:tc>
          <w:tcPr>
            <w:tcW w:w="5822" w:type="dxa"/>
            <w:tcBorders/>
            <w:vAlign w:val="center"/>
          </w:tcPr>
          <w:p>
            <w:pPr>
              <w:pStyle w:val="TableHeading"/>
              <w:suppressLineNumbers/>
              <w:shd w:fill="F0F3F6" w:val="clear"/>
              <w:bidi w:val="0"/>
              <w:spacing w:before="0" w:after="283"/>
              <w:jc w:val="left"/>
              <w:rPr/>
            </w:pPr>
            <w:r>
              <w:rPr/>
              <w:t>Mitigation</w:t>
            </w:r>
          </w:p>
        </w:tc>
      </w:tr>
      <w:tr>
        <w:trPr/>
        <w:tc>
          <w:tcPr>
            <w:tcW w:w="5517" w:type="dxa"/>
            <w:tcBorders/>
            <w:vAlign w:val="center"/>
          </w:tcPr>
          <w:p>
            <w:pPr>
              <w:pStyle w:val="TableContents"/>
              <w:bidi w:val="0"/>
              <w:spacing w:before="0" w:after="283"/>
              <w:jc w:val="left"/>
              <w:rPr/>
            </w:pPr>
            <w:r>
              <w:rPr/>
              <w:t xml:space="preserve">Hallucinated assertions (AI asserts what the code </w:t>
            </w:r>
            <w:r>
              <w:rPr>
                <w:rStyle w:val="Emphasis"/>
              </w:rPr>
              <w:t>does</w:t>
            </w:r>
            <w:r>
              <w:rPr/>
              <w:t xml:space="preserve">, not what it </w:t>
            </w:r>
            <w:r>
              <w:rPr>
                <w:rStyle w:val="Emphasis"/>
              </w:rPr>
              <w:t>should</w:t>
            </w:r>
            <w:r>
              <w:rPr/>
              <w:t xml:space="preserve"> do)</w:t>
            </w:r>
          </w:p>
        </w:tc>
        <w:tc>
          <w:tcPr>
            <w:tcW w:w="5822" w:type="dxa"/>
            <w:tcBorders/>
            <w:vAlign w:val="center"/>
          </w:tcPr>
          <w:p>
            <w:pPr>
              <w:pStyle w:val="TableContents"/>
              <w:bidi w:val="0"/>
              <w:spacing w:before="0" w:after="283"/>
              <w:jc w:val="left"/>
              <w:rPr/>
            </w:pPr>
            <w:r>
              <w:rPr/>
              <w:t>Expected values must come from specs or tickets, checked in review</w:t>
            </w:r>
          </w:p>
        </w:tc>
      </w:tr>
      <w:tr>
        <w:trPr/>
        <w:tc>
          <w:tcPr>
            <w:tcW w:w="5517" w:type="dxa"/>
            <w:tcBorders/>
            <w:vAlign w:val="center"/>
          </w:tcPr>
          <w:p>
            <w:pPr>
              <w:pStyle w:val="TableContents"/>
              <w:bidi w:val="0"/>
              <w:spacing w:before="0" w:after="283"/>
              <w:jc w:val="left"/>
              <w:rPr/>
            </w:pPr>
            <w:r>
              <w:rPr/>
              <w:t>False greens</w:t>
            </w:r>
          </w:p>
        </w:tc>
        <w:tc>
          <w:tcPr>
            <w:tcW w:w="5822" w:type="dxa"/>
            <w:tcBorders/>
            <w:vAlign w:val="center"/>
          </w:tcPr>
          <w:p>
            <w:pPr>
              <w:pStyle w:val="TableContents"/>
              <w:bidi w:val="0"/>
              <w:spacing w:before="0" w:after="283"/>
              <w:jc w:val="left"/>
              <w:rPr/>
            </w:pPr>
            <w:r>
              <w:rPr/>
              <w:t xml:space="preserve">Mutation or "make it fail" check at review, and ban </w:t>
            </w:r>
            <w:r>
              <w:rPr>
                <w:rStyle w:val="SourceText"/>
              </w:rPr>
              <w:t>catch(() =&gt; {})</w:t>
            </w:r>
            <w:r>
              <w:rPr/>
              <w:t xml:space="preserve"> and </w:t>
            </w:r>
            <w:r>
              <w:rPr>
                <w:rStyle w:val="SourceText"/>
              </w:rPr>
              <w:t>force: true</w:t>
            </w:r>
          </w:p>
        </w:tc>
      </w:tr>
      <w:tr>
        <w:trPr/>
        <w:tc>
          <w:tcPr>
            <w:tcW w:w="5517" w:type="dxa"/>
            <w:tcBorders/>
            <w:vAlign w:val="center"/>
          </w:tcPr>
          <w:p>
            <w:pPr>
              <w:pStyle w:val="TableContents"/>
              <w:bidi w:val="0"/>
              <w:spacing w:before="0" w:after="283"/>
              <w:jc w:val="left"/>
              <w:rPr/>
            </w:pPr>
            <w:r>
              <w:rPr/>
              <w:t>Over-fitting to implementation</w:t>
            </w:r>
          </w:p>
        </w:tc>
        <w:tc>
          <w:tcPr>
            <w:tcW w:w="5822" w:type="dxa"/>
            <w:tcBorders/>
            <w:vAlign w:val="center"/>
          </w:tcPr>
          <w:p>
            <w:pPr>
              <w:pStyle w:val="TableContents"/>
              <w:bidi w:val="0"/>
              <w:spacing w:before="0" w:after="283"/>
              <w:jc w:val="left"/>
              <w:rPr/>
            </w:pPr>
            <w:r>
              <w:rPr/>
              <w:t>Assert user-visible outcomes and keep tests black-box</w:t>
            </w:r>
          </w:p>
        </w:tc>
      </w:tr>
      <w:tr>
        <w:trPr/>
        <w:tc>
          <w:tcPr>
            <w:tcW w:w="5517" w:type="dxa"/>
            <w:tcBorders/>
            <w:vAlign w:val="center"/>
          </w:tcPr>
          <w:p>
            <w:pPr>
              <w:pStyle w:val="TableContents"/>
              <w:bidi w:val="0"/>
              <w:spacing w:before="0" w:after="283"/>
              <w:jc w:val="left"/>
              <w:rPr/>
            </w:pPr>
            <w:r>
              <w:rPr/>
              <w:t>Data leakage (production data or credentials in prompts)</w:t>
            </w:r>
          </w:p>
        </w:tc>
        <w:tc>
          <w:tcPr>
            <w:tcW w:w="5822" w:type="dxa"/>
            <w:tcBorders/>
            <w:vAlign w:val="center"/>
          </w:tcPr>
          <w:p>
            <w:pPr>
              <w:pStyle w:val="TableContents"/>
              <w:bidi w:val="0"/>
              <w:spacing w:before="0" w:after="283"/>
              <w:jc w:val="left"/>
              <w:rPr/>
            </w:pPr>
            <w:r>
              <w:rPr/>
              <w:t>Approved enterprise AI tools only, synthetic data, secrets scanning in CI</w:t>
            </w:r>
          </w:p>
        </w:tc>
      </w:tr>
      <w:tr>
        <w:trPr/>
        <w:tc>
          <w:tcPr>
            <w:tcW w:w="5517" w:type="dxa"/>
            <w:tcBorders/>
            <w:vAlign w:val="center"/>
          </w:tcPr>
          <w:p>
            <w:pPr>
              <w:pStyle w:val="TableContents"/>
              <w:bidi w:val="0"/>
              <w:spacing w:before="0" w:after="283"/>
              <w:jc w:val="left"/>
              <w:rPr/>
            </w:pPr>
            <w:r>
              <w:rPr/>
              <w:t>Flaky tests</w:t>
            </w:r>
          </w:p>
        </w:tc>
        <w:tc>
          <w:tcPr>
            <w:tcW w:w="5822" w:type="dxa"/>
            <w:tcBorders/>
            <w:vAlign w:val="center"/>
          </w:tcPr>
          <w:p>
            <w:pPr>
              <w:pStyle w:val="TableContents"/>
              <w:bidi w:val="0"/>
              <w:spacing w:before="0" w:after="283"/>
              <w:jc w:val="left"/>
              <w:rPr/>
            </w:pPr>
            <w:r>
              <w:rPr/>
              <w:t>Quarantine lane, repeated-run gate, retries that report as flaky rather than hiding it</w:t>
            </w:r>
          </w:p>
        </w:tc>
      </w:tr>
      <w:tr>
        <w:trPr/>
        <w:tc>
          <w:tcPr>
            <w:tcW w:w="5517" w:type="dxa"/>
            <w:tcBorders/>
            <w:vAlign w:val="center"/>
          </w:tcPr>
          <w:p>
            <w:pPr>
              <w:pStyle w:val="TableContents"/>
              <w:bidi w:val="0"/>
              <w:spacing w:before="0" w:after="283"/>
              <w:jc w:val="left"/>
              <w:rPr/>
            </w:pPr>
            <w:r>
              <w:rPr/>
              <w:t>Automation bias (trusting AI because it sounds confident)</w:t>
            </w:r>
          </w:p>
        </w:tc>
        <w:tc>
          <w:tcPr>
            <w:tcW w:w="5822" w:type="dxa"/>
            <w:tcBorders/>
            <w:vAlign w:val="center"/>
          </w:tcPr>
          <w:p>
            <w:pPr>
              <w:pStyle w:val="TableContents"/>
              <w:bidi w:val="0"/>
              <w:spacing w:before="0" w:after="283"/>
              <w:jc w:val="left"/>
              <w:rPr/>
            </w:pPr>
            <w:r>
              <w:rPr/>
              <w:t>A named human owner per test and defect, and a periodic audit of AI-closed items</w:t>
            </w:r>
          </w:p>
        </w:tc>
      </w:tr>
    </w:tbl>
    <w:p>
      <w:pPr>
        <w:pStyle w:val="HorizontalLine"/>
        <w:bidi w:val="0"/>
        <w:jc w:val="left"/>
        <w:rPr/>
      </w:pPr>
      <w:r>
        <w:rPr/>
      </w:r>
    </w:p>
    <w:p>
      <w:pPr>
        <w:pStyle w:val="Heading2"/>
        <w:bidi w:val="0"/>
        <w:jc w:val="left"/>
        <w:rPr/>
      </w:pPr>
      <w:r>
        <w:rPr/>
        <w:t>6. Tools used</w:t>
      </w:r>
    </w:p>
    <w:tbl>
      <w:tblPr>
        <w:tblW w:w="11339" w:type="dxa"/>
        <w:jc w:val="left"/>
        <w:tblInd w:w="28" w:type="dxa"/>
        <w:tblLayout w:type="fixed"/>
        <w:tblCellMar>
          <w:top w:w="28" w:type="dxa"/>
          <w:left w:w="28" w:type="dxa"/>
          <w:bottom w:w="28" w:type="dxa"/>
          <w:right w:w="28" w:type="dxa"/>
        </w:tblCellMar>
      </w:tblPr>
      <w:tblGrid>
        <w:gridCol w:w="1288"/>
        <w:gridCol w:w="10051"/>
      </w:tblGrid>
      <w:tr>
        <w:trPr>
          <w:tblHeader w:val="true"/>
        </w:trPr>
        <w:tc>
          <w:tcPr>
            <w:tcW w:w="1288" w:type="dxa"/>
            <w:tcBorders/>
            <w:vAlign w:val="center"/>
          </w:tcPr>
          <w:p>
            <w:pPr>
              <w:pStyle w:val="TableHeading"/>
              <w:suppressLineNumbers/>
              <w:shd w:fill="F0F3F6" w:val="clear"/>
              <w:bidi w:val="0"/>
              <w:spacing w:before="0" w:after="283"/>
              <w:jc w:val="left"/>
              <w:rPr/>
            </w:pPr>
            <w:r>
              <w:rPr/>
              <w:t>Category</w:t>
            </w:r>
          </w:p>
        </w:tc>
        <w:tc>
          <w:tcPr>
            <w:tcW w:w="10051" w:type="dxa"/>
            <w:tcBorders/>
            <w:vAlign w:val="center"/>
          </w:tcPr>
          <w:p>
            <w:pPr>
              <w:pStyle w:val="TableHeading"/>
              <w:suppressLineNumbers/>
              <w:shd w:fill="F0F3F6" w:val="clear"/>
              <w:bidi w:val="0"/>
              <w:spacing w:before="0" w:after="283"/>
              <w:jc w:val="left"/>
              <w:rPr/>
            </w:pPr>
            <w:r>
              <w:rPr/>
              <w:t>Tool</w:t>
            </w:r>
          </w:p>
        </w:tc>
      </w:tr>
      <w:tr>
        <w:trPr/>
        <w:tc>
          <w:tcPr>
            <w:tcW w:w="1288" w:type="dxa"/>
            <w:tcBorders/>
            <w:vAlign w:val="center"/>
          </w:tcPr>
          <w:p>
            <w:pPr>
              <w:pStyle w:val="TableContents"/>
              <w:bidi w:val="0"/>
              <w:spacing w:before="0" w:after="283"/>
              <w:jc w:val="left"/>
              <w:rPr/>
            </w:pPr>
            <w:r>
              <w:rPr/>
              <w:t>AI</w:t>
            </w:r>
          </w:p>
        </w:tc>
        <w:tc>
          <w:tcPr>
            <w:tcW w:w="10051" w:type="dxa"/>
            <w:tcBorders/>
            <w:vAlign w:val="center"/>
          </w:tcPr>
          <w:p>
            <w:pPr>
              <w:pStyle w:val="TableContents"/>
              <w:bidi w:val="0"/>
              <w:spacing w:before="0" w:after="283"/>
              <w:jc w:val="left"/>
              <w:rPr/>
            </w:pPr>
            <w:r>
              <w:rPr/>
              <w:t>Cursor (agent mode with a Claude model): exploration planning, probe scripts, test code, review, drafting this document</w:t>
            </w:r>
          </w:p>
        </w:tc>
      </w:tr>
      <w:tr>
        <w:trPr/>
        <w:tc>
          <w:tcPr>
            <w:tcW w:w="1288" w:type="dxa"/>
            <w:tcBorders/>
            <w:vAlign w:val="center"/>
          </w:tcPr>
          <w:p>
            <w:pPr>
              <w:pStyle w:val="TableContents"/>
              <w:bidi w:val="0"/>
              <w:spacing w:before="0" w:after="283"/>
              <w:jc w:val="left"/>
              <w:rPr/>
            </w:pPr>
            <w:r>
              <w:rPr/>
              <w:t>Automation</w:t>
            </w:r>
          </w:p>
        </w:tc>
        <w:tc>
          <w:tcPr>
            <w:tcW w:w="10051" w:type="dxa"/>
            <w:tcBorders/>
            <w:vAlign w:val="center"/>
          </w:tcPr>
          <w:p>
            <w:pPr>
              <w:pStyle w:val="TableContents"/>
              <w:bidi w:val="0"/>
              <w:spacing w:before="0" w:after="283"/>
              <w:jc w:val="left"/>
              <w:rPr/>
            </w:pPr>
            <w:r>
              <w:rPr/>
              <w:t>Playwright 1.63 (</w:t>
            </w:r>
            <w:r>
              <w:rPr>
                <w:rStyle w:val="SourceText"/>
              </w:rPr>
              <w:t>@playwright/test</w:t>
            </w:r>
            <w:r>
              <w:rPr/>
              <w:t xml:space="preserve">), JavaScript (CommonJS, JSDoc + </w:t>
            </w:r>
            <w:r>
              <w:rPr>
                <w:rStyle w:val="SourceText"/>
              </w:rPr>
              <w:t>// @ts-check</w:t>
            </w:r>
            <w:r>
              <w:rPr/>
              <w:t>), Node.js 22</w:t>
            </w:r>
          </w:p>
        </w:tc>
      </w:tr>
      <w:tr>
        <w:trPr/>
        <w:tc>
          <w:tcPr>
            <w:tcW w:w="1288" w:type="dxa"/>
            <w:tcBorders/>
            <w:vAlign w:val="center"/>
          </w:tcPr>
          <w:p>
            <w:pPr>
              <w:pStyle w:val="TableContents"/>
              <w:bidi w:val="0"/>
              <w:spacing w:before="0" w:after="283"/>
              <w:jc w:val="left"/>
              <w:rPr/>
            </w:pPr>
            <w:r>
              <w:rPr/>
              <w:t>Browsers</w:t>
            </w:r>
          </w:p>
        </w:tc>
        <w:tc>
          <w:tcPr>
            <w:tcW w:w="10051" w:type="dxa"/>
            <w:tcBorders/>
            <w:vAlign w:val="center"/>
          </w:tcPr>
          <w:p>
            <w:pPr>
              <w:pStyle w:val="TableContents"/>
              <w:bidi w:val="0"/>
              <w:spacing w:before="0" w:after="283"/>
              <w:jc w:val="left"/>
              <w:rPr/>
            </w:pPr>
            <w:r>
              <w:rPr>
                <w:rStyle w:val="Strong"/>
              </w:rPr>
              <w:t>Google Chrome 146</w:t>
            </w:r>
            <w:r>
              <w:rPr/>
              <w:t xml:space="preserve"> (primary, </w:t>
            </w:r>
            <w:r>
              <w:rPr>
                <w:rStyle w:val="SourceText"/>
              </w:rPr>
              <w:t>channel: 'chrome'</w:t>
            </w:r>
            <w:r>
              <w:rPr/>
              <w:t>), Firefox 155 (opt-in), mobile emulation 375×667</w:t>
            </w:r>
          </w:p>
        </w:tc>
      </w:tr>
      <w:tr>
        <w:trPr/>
        <w:tc>
          <w:tcPr>
            <w:tcW w:w="1288" w:type="dxa"/>
            <w:tcBorders/>
            <w:vAlign w:val="center"/>
          </w:tcPr>
          <w:p>
            <w:pPr>
              <w:pStyle w:val="TableContents"/>
              <w:bidi w:val="0"/>
              <w:spacing w:before="0" w:after="283"/>
              <w:jc w:val="left"/>
              <w:rPr/>
            </w:pPr>
            <w:r>
              <w:rPr/>
              <w:t>Inspection</w:t>
            </w:r>
          </w:p>
        </w:tc>
        <w:tc>
          <w:tcPr>
            <w:tcW w:w="10051" w:type="dxa"/>
            <w:tcBorders/>
            <w:vAlign w:val="center"/>
          </w:tcPr>
          <w:p>
            <w:pPr>
              <w:pStyle w:val="TableContents"/>
              <w:bidi w:val="0"/>
              <w:spacing w:before="0" w:after="283"/>
              <w:jc w:val="left"/>
              <w:rPr/>
            </w:pPr>
            <w:r>
              <w:rPr/>
              <w:t xml:space="preserve">Playwright </w:t>
            </w:r>
            <w:r>
              <w:rPr>
                <w:rStyle w:val="SourceText"/>
              </w:rPr>
              <w:t>page.evaluate</w:t>
            </w:r>
            <w:r>
              <w:rPr/>
              <w:t xml:space="preserve"> for DOM, a11y attributes, </w:t>
            </w:r>
            <w:r>
              <w:rPr>
                <w:rStyle w:val="SourceText"/>
              </w:rPr>
              <w:t>localStorage</w:t>
            </w:r>
            <w:r>
              <w:rPr/>
              <w:t xml:space="preserve"> and cookies; screenshots</w:t>
            </w:r>
          </w:p>
        </w:tc>
      </w:tr>
      <w:tr>
        <w:trPr/>
        <w:tc>
          <w:tcPr>
            <w:tcW w:w="1288" w:type="dxa"/>
            <w:tcBorders/>
            <w:vAlign w:val="center"/>
          </w:tcPr>
          <w:p>
            <w:pPr>
              <w:pStyle w:val="TableContents"/>
              <w:bidi w:val="0"/>
              <w:spacing w:before="0" w:after="283"/>
              <w:jc w:val="left"/>
              <w:rPr/>
            </w:pPr>
            <w:r>
              <w:rPr/>
              <w:t>CI</w:t>
            </w:r>
          </w:p>
        </w:tc>
        <w:tc>
          <w:tcPr>
            <w:tcW w:w="10051" w:type="dxa"/>
            <w:tcBorders/>
            <w:vAlign w:val="center"/>
          </w:tcPr>
          <w:p>
            <w:pPr>
              <w:pStyle w:val="TableContents"/>
              <w:bidi w:val="0"/>
              <w:spacing w:before="0" w:after="283"/>
              <w:jc w:val="left"/>
              <w:rPr/>
            </w:pPr>
            <w:r>
              <w:rPr/>
              <w:t>GitHub Actions (</w:t>
            </w:r>
            <w:r>
              <w:rPr>
                <w:rStyle w:val="SourceText"/>
              </w:rPr>
              <w:t>.github/workflows/playwright.yml</w:t>
            </w:r>
            <w:r>
              <w:rPr/>
              <w:t>), HTML report artifact</w:t>
            </w:r>
          </w:p>
        </w:tc>
      </w:tr>
    </w:tbl>
    <w:p>
      <w:pPr>
        <w:pStyle w:val="HorizontalLine"/>
        <w:bidi w:val="0"/>
        <w:jc w:val="left"/>
        <w:rPr/>
      </w:pPr>
      <w:r>
        <w:rPr/>
      </w:r>
    </w:p>
    <w:p>
      <w:pPr>
        <w:pStyle w:val="Heading2"/>
        <w:bidi w:val="0"/>
        <w:jc w:val="left"/>
        <w:rPr/>
      </w:pPr>
      <w:r>
        <w:rPr/>
        <w:t>7. Evidence index</w:t>
      </w:r>
    </w:p>
    <w:tbl>
      <w:tblPr>
        <w:tblW w:w="10557" w:type="dxa"/>
        <w:jc w:val="left"/>
        <w:tblInd w:w="28" w:type="dxa"/>
        <w:tblLayout w:type="fixed"/>
        <w:tblCellMar>
          <w:top w:w="28" w:type="dxa"/>
          <w:left w:w="28" w:type="dxa"/>
          <w:bottom w:w="28" w:type="dxa"/>
          <w:right w:w="28" w:type="dxa"/>
        </w:tblCellMar>
      </w:tblPr>
      <w:tblGrid>
        <w:gridCol w:w="4392"/>
        <w:gridCol w:w="6165"/>
      </w:tblGrid>
      <w:tr>
        <w:trPr>
          <w:tblHeader w:val="true"/>
        </w:trPr>
        <w:tc>
          <w:tcPr>
            <w:tcW w:w="4392" w:type="dxa"/>
            <w:tcBorders/>
            <w:vAlign w:val="center"/>
          </w:tcPr>
          <w:p>
            <w:pPr>
              <w:pStyle w:val="TableHeading"/>
              <w:suppressLineNumbers/>
              <w:shd w:fill="F0F3F6" w:val="clear"/>
              <w:bidi w:val="0"/>
              <w:spacing w:before="0" w:after="283"/>
              <w:jc w:val="left"/>
              <w:rPr/>
            </w:pPr>
            <w:r>
              <w:rPr/>
              <w:t>File</w:t>
            </w:r>
          </w:p>
        </w:tc>
        <w:tc>
          <w:tcPr>
            <w:tcW w:w="6165" w:type="dxa"/>
            <w:tcBorders/>
            <w:vAlign w:val="center"/>
          </w:tcPr>
          <w:p>
            <w:pPr>
              <w:pStyle w:val="TableHeading"/>
              <w:suppressLineNumbers/>
              <w:shd w:fill="F0F3F6" w:val="clear"/>
              <w:bidi w:val="0"/>
              <w:spacing w:before="0" w:after="283"/>
              <w:jc w:val="left"/>
              <w:rPr/>
            </w:pPr>
            <w:r>
              <w:rPr/>
              <w:t>Defect</w:t>
            </w:r>
          </w:p>
        </w:tc>
      </w:tr>
      <w:tr>
        <w:trPr/>
        <w:tc>
          <w:tcPr>
            <w:tcW w:w="4392" w:type="dxa"/>
            <w:tcBorders/>
            <w:vAlign w:val="center"/>
          </w:tcPr>
          <w:p>
            <w:pPr>
              <w:pStyle w:val="TableContents"/>
              <w:bidi w:val="0"/>
              <w:spacing w:before="0" w:after="283"/>
              <w:jc w:val="left"/>
              <w:rPr/>
            </w:pPr>
            <w:r>
              <w:rPr>
                <w:rStyle w:val="SourceText"/>
              </w:rPr>
              <w:t>evidence/D1a-empty-cart-overview.png</w:t>
            </w:r>
          </w:p>
        </w:tc>
        <w:tc>
          <w:tcPr>
            <w:tcW w:w="6165" w:type="dxa"/>
            <w:tcBorders/>
            <w:vAlign w:val="center"/>
          </w:tcPr>
          <w:p>
            <w:pPr>
              <w:pStyle w:val="TableContents"/>
              <w:bidi w:val="0"/>
              <w:spacing w:before="0" w:after="283"/>
              <w:jc w:val="left"/>
              <w:rPr/>
            </w:pPr>
            <w:r>
              <w:rPr/>
              <w:t>D1: overview with $0.00 total</w:t>
            </w:r>
          </w:p>
        </w:tc>
      </w:tr>
      <w:tr>
        <w:trPr/>
        <w:tc>
          <w:tcPr>
            <w:tcW w:w="4392" w:type="dxa"/>
            <w:tcBorders/>
            <w:vAlign w:val="center"/>
          </w:tcPr>
          <w:p>
            <w:pPr>
              <w:pStyle w:val="TableContents"/>
              <w:bidi w:val="0"/>
              <w:spacing w:before="0" w:after="283"/>
              <w:jc w:val="left"/>
              <w:rPr/>
            </w:pPr>
            <w:r>
              <w:rPr>
                <w:rStyle w:val="SourceText"/>
              </w:rPr>
              <w:t>evidence/D1b-empty-cart-order-complete.png</w:t>
            </w:r>
          </w:p>
        </w:tc>
        <w:tc>
          <w:tcPr>
            <w:tcW w:w="6165" w:type="dxa"/>
            <w:tcBorders/>
            <w:vAlign w:val="center"/>
          </w:tcPr>
          <w:p>
            <w:pPr>
              <w:pStyle w:val="TableContents"/>
              <w:bidi w:val="0"/>
              <w:spacing w:before="0" w:after="283"/>
              <w:jc w:val="left"/>
              <w:rPr/>
            </w:pPr>
            <w:r>
              <w:rPr/>
              <w:t>D1: "Thank you for your order!" for an empty cart</w:t>
            </w:r>
          </w:p>
        </w:tc>
      </w:tr>
      <w:tr>
        <w:trPr/>
        <w:tc>
          <w:tcPr>
            <w:tcW w:w="4392" w:type="dxa"/>
            <w:tcBorders/>
            <w:vAlign w:val="center"/>
          </w:tcPr>
          <w:p>
            <w:pPr>
              <w:pStyle w:val="TableContents"/>
              <w:bidi w:val="0"/>
              <w:spacing w:before="0" w:after="283"/>
              <w:jc w:val="left"/>
              <w:rPr/>
            </w:pPr>
            <w:r>
              <w:rPr>
                <w:rStyle w:val="SourceText"/>
              </w:rPr>
              <w:t>evidence/D2a-deeplink-overview-no-info.png</w:t>
            </w:r>
          </w:p>
        </w:tc>
        <w:tc>
          <w:tcPr>
            <w:tcW w:w="6165" w:type="dxa"/>
            <w:tcBorders/>
            <w:vAlign w:val="center"/>
          </w:tcPr>
          <w:p>
            <w:pPr>
              <w:pStyle w:val="TableContents"/>
              <w:bidi w:val="0"/>
              <w:spacing w:before="0" w:after="283"/>
              <w:jc w:val="left"/>
              <w:rPr/>
            </w:pPr>
            <w:r>
              <w:rPr/>
              <w:t>D2: overview reached by URL with no customer info</w:t>
            </w:r>
          </w:p>
        </w:tc>
      </w:tr>
      <w:tr>
        <w:trPr/>
        <w:tc>
          <w:tcPr>
            <w:tcW w:w="4392" w:type="dxa"/>
            <w:tcBorders/>
            <w:vAlign w:val="center"/>
          </w:tcPr>
          <w:p>
            <w:pPr>
              <w:pStyle w:val="TableContents"/>
              <w:bidi w:val="0"/>
              <w:spacing w:before="0" w:after="283"/>
              <w:jc w:val="left"/>
              <w:rPr/>
            </w:pPr>
            <w:r>
              <w:rPr>
                <w:rStyle w:val="SourceText"/>
              </w:rPr>
              <w:t>evidence/D2b-whitespace-only-info.png</w:t>
            </w:r>
          </w:p>
        </w:tc>
        <w:tc>
          <w:tcPr>
            <w:tcW w:w="6165" w:type="dxa"/>
            <w:tcBorders/>
            <w:vAlign w:val="center"/>
          </w:tcPr>
          <w:p>
            <w:pPr>
              <w:pStyle w:val="TableContents"/>
              <w:bidi w:val="0"/>
              <w:spacing w:before="0" w:after="283"/>
              <w:jc w:val="left"/>
              <w:rPr/>
            </w:pPr>
            <w:r>
              <w:rPr/>
              <w:t>D2: whitespace-only values entered</w:t>
            </w:r>
          </w:p>
        </w:tc>
      </w:tr>
      <w:tr>
        <w:trPr/>
        <w:tc>
          <w:tcPr>
            <w:tcW w:w="4392" w:type="dxa"/>
            <w:tcBorders/>
            <w:vAlign w:val="center"/>
          </w:tcPr>
          <w:p>
            <w:pPr>
              <w:pStyle w:val="TableContents"/>
              <w:bidi w:val="0"/>
              <w:spacing w:before="0" w:after="283"/>
              <w:jc w:val="left"/>
              <w:rPr/>
            </w:pPr>
            <w:r>
              <w:rPr>
                <w:rStyle w:val="SourceText"/>
              </w:rPr>
              <w:t>evidence/D2c-whitespace-accepted-overview.png</w:t>
            </w:r>
          </w:p>
        </w:tc>
        <w:tc>
          <w:tcPr>
            <w:tcW w:w="6165" w:type="dxa"/>
            <w:tcBorders/>
            <w:vAlign w:val="center"/>
          </w:tcPr>
          <w:p>
            <w:pPr>
              <w:pStyle w:val="TableContents"/>
              <w:bidi w:val="0"/>
              <w:spacing w:before="0" w:after="283"/>
              <w:jc w:val="left"/>
              <w:rPr/>
            </w:pPr>
            <w:r>
              <w:rPr/>
              <w:t>D2: whitespace values accepted, Finish available</w:t>
            </w:r>
          </w:p>
        </w:tc>
      </w:tr>
      <w:tr>
        <w:trPr/>
        <w:tc>
          <w:tcPr>
            <w:tcW w:w="4392" w:type="dxa"/>
            <w:tcBorders/>
            <w:vAlign w:val="center"/>
          </w:tcPr>
          <w:p>
            <w:pPr>
              <w:pStyle w:val="TableContents"/>
              <w:bidi w:val="0"/>
              <w:spacing w:before="0" w:after="283"/>
              <w:jc w:val="left"/>
              <w:rPr/>
            </w:pPr>
            <w:r>
              <w:rPr>
                <w:rStyle w:val="SourceText"/>
              </w:rPr>
              <w:t>evidence/D3-cart-carried-to-different-user.png</w:t>
            </w:r>
          </w:p>
        </w:tc>
        <w:tc>
          <w:tcPr>
            <w:tcW w:w="6165" w:type="dxa"/>
            <w:tcBorders/>
            <w:vAlign w:val="center"/>
          </w:tcPr>
          <w:p>
            <w:pPr>
              <w:pStyle w:val="TableContents"/>
              <w:bidi w:val="0"/>
              <w:spacing w:before="0" w:after="283"/>
              <w:jc w:val="left"/>
              <w:rPr/>
            </w:pPr>
            <w:r>
              <w:rPr/>
              <w:t>D3: second user sees first user's Fleece Jacket</w:t>
            </w:r>
          </w:p>
        </w:tc>
      </w:tr>
      <w:tr>
        <w:trPr/>
        <w:tc>
          <w:tcPr>
            <w:tcW w:w="4392" w:type="dxa"/>
            <w:tcBorders/>
            <w:vAlign w:val="center"/>
          </w:tcPr>
          <w:p>
            <w:pPr>
              <w:pStyle w:val="TableContents"/>
              <w:bidi w:val="0"/>
              <w:spacing w:before="0" w:after="283"/>
              <w:jc w:val="left"/>
              <w:rPr/>
            </w:pPr>
            <w:r>
              <w:rPr>
                <w:rStyle w:val="SourceText"/>
              </w:rPr>
              <w:t>evidence/D4-reset-state-stale-remove-buttons.png</w:t>
            </w:r>
          </w:p>
        </w:tc>
        <w:tc>
          <w:tcPr>
            <w:tcW w:w="6165" w:type="dxa"/>
            <w:tcBorders/>
            <w:vAlign w:val="center"/>
          </w:tcPr>
          <w:p>
            <w:pPr>
              <w:pStyle w:val="TableContents"/>
              <w:bidi w:val="0"/>
              <w:spacing w:before="0" w:after="283"/>
              <w:jc w:val="left"/>
              <w:rPr/>
            </w:pPr>
            <w:r>
              <w:rPr/>
              <w:t>D4: badge cleared, two stale "Remove" buttons</w:t>
            </w:r>
          </w:p>
        </w:tc>
      </w:tr>
      <w:tr>
        <w:trPr/>
        <w:tc>
          <w:tcPr>
            <w:tcW w:w="4392" w:type="dxa"/>
            <w:tcBorders/>
            <w:vAlign w:val="center"/>
          </w:tcPr>
          <w:p>
            <w:pPr>
              <w:pStyle w:val="TableContents"/>
              <w:bidi w:val="0"/>
              <w:spacing w:before="0" w:after="283"/>
              <w:jc w:val="left"/>
              <w:rPr/>
            </w:pPr>
            <w:r>
              <w:rPr>
                <w:rStyle w:val="SourceText"/>
              </w:rPr>
              <w:t>evidence/D5a-item-not-found-add-to-cart.png</w:t>
            </w:r>
          </w:p>
        </w:tc>
        <w:tc>
          <w:tcPr>
            <w:tcW w:w="6165" w:type="dxa"/>
            <w:tcBorders/>
            <w:vAlign w:val="center"/>
          </w:tcPr>
          <w:p>
            <w:pPr>
              <w:pStyle w:val="TableContents"/>
              <w:bidi w:val="0"/>
              <w:spacing w:before="0" w:after="283"/>
              <w:jc w:val="left"/>
              <w:rPr/>
            </w:pPr>
            <w:r>
              <w:rPr/>
              <w:t>D5: placeholder item added, badge = 1</w:t>
            </w:r>
          </w:p>
        </w:tc>
      </w:tr>
      <w:tr>
        <w:trPr/>
        <w:tc>
          <w:tcPr>
            <w:tcW w:w="4392" w:type="dxa"/>
            <w:tcBorders/>
            <w:vAlign w:val="center"/>
          </w:tcPr>
          <w:p>
            <w:pPr>
              <w:pStyle w:val="TableContents"/>
              <w:bidi w:val="0"/>
              <w:spacing w:before="0" w:after="283"/>
              <w:jc w:val="left"/>
              <w:rPr/>
            </w:pPr>
            <w:r>
              <w:rPr>
                <w:rStyle w:val="SourceText"/>
              </w:rPr>
              <w:t>evidence/D5b-cart-after-invalid-item.png</w:t>
            </w:r>
          </w:p>
        </w:tc>
        <w:tc>
          <w:tcPr>
            <w:tcW w:w="6165" w:type="dxa"/>
            <w:tcBorders/>
            <w:vAlign w:val="center"/>
          </w:tcPr>
          <w:p>
            <w:pPr>
              <w:pStyle w:val="TableContents"/>
              <w:bidi w:val="0"/>
              <w:spacing w:before="0" w:after="283"/>
              <w:jc w:val="left"/>
              <w:rPr/>
            </w:pPr>
            <w:r>
              <w:rPr/>
              <w:t>D5: badge 1, cart empty</w:t>
            </w:r>
          </w:p>
        </w:tc>
      </w:tr>
      <w:tr>
        <w:trPr/>
        <w:tc>
          <w:tcPr>
            <w:tcW w:w="4392" w:type="dxa"/>
            <w:tcBorders/>
            <w:vAlign w:val="center"/>
          </w:tcPr>
          <w:p>
            <w:pPr>
              <w:pStyle w:val="TableContents"/>
              <w:bidi w:val="0"/>
              <w:spacing w:before="0" w:after="283"/>
              <w:jc w:val="left"/>
              <w:rPr/>
            </w:pPr>
            <w:r>
              <w:rPr>
                <w:rStyle w:val="SourceText"/>
              </w:rPr>
              <w:t>evidence/D5c-checkout-overview-crash.png</w:t>
            </w:r>
          </w:p>
        </w:tc>
        <w:tc>
          <w:tcPr>
            <w:tcW w:w="6165" w:type="dxa"/>
            <w:tcBorders/>
            <w:vAlign w:val="center"/>
          </w:tcPr>
          <w:p>
            <w:pPr>
              <w:pStyle w:val="TableContents"/>
              <w:bidi w:val="0"/>
              <w:spacing w:before="0" w:after="283"/>
              <w:jc w:val="left"/>
              <w:rPr/>
            </w:pPr>
            <w:r>
              <w:rPr/>
              <w:t>D5: blank checkout overview</w:t>
            </w:r>
          </w:p>
        </w:tc>
      </w:tr>
      <w:tr>
        <w:trPr/>
        <w:tc>
          <w:tcPr>
            <w:tcW w:w="4392" w:type="dxa"/>
            <w:tcBorders/>
            <w:vAlign w:val="center"/>
          </w:tcPr>
          <w:p>
            <w:pPr>
              <w:pStyle w:val="TableContents"/>
              <w:bidi w:val="0"/>
              <w:spacing w:before="0" w:after="283"/>
              <w:jc w:val="left"/>
              <w:rPr/>
            </w:pPr>
            <w:r>
              <w:rPr>
                <w:rStyle w:val="SourceText"/>
              </w:rPr>
              <w:t>explore/*.probe.js</w:t>
            </w:r>
          </w:p>
        </w:tc>
        <w:tc>
          <w:tcPr>
            <w:tcW w:w="6165" w:type="dxa"/>
            <w:tcBorders/>
            <w:vAlign w:val="center"/>
          </w:tcPr>
          <w:p>
            <w:pPr>
              <w:pStyle w:val="TableContents"/>
              <w:bidi w:val="0"/>
              <w:spacing w:before="0" w:after="283"/>
              <w:jc w:val="left"/>
              <w:rPr/>
            </w:pPr>
            <w:r>
              <w:rPr/>
              <w:t>Re-runnable probes behind every hypothesis (</w:t>
            </w:r>
            <w:r>
              <w:rPr>
                <w:rStyle w:val="SourceText"/>
              </w:rPr>
              <w:t>npm run explore</w:t>
            </w:r>
            <w:r>
              <w:rPr/>
              <w:t>)</w:t>
            </w:r>
          </w:p>
        </w:tc>
      </w:tr>
    </w:tbl>
    <w:p>
      <w:pPr>
        <w:pStyle w:val="BodyText"/>
        <w:bidi w:val="0"/>
        <w:spacing w:before="0" w:after="283"/>
        <w:jc w:val="left"/>
        <w:rPr/>
      </w:pPr>
      <w:r>
        <w:rPr/>
      </w:r>
    </w:p>
    <w:sectPr>
      <w:type w:val="nextPage"/>
      <w:pgSz w:w="11906" w:h="16838"/>
      <w:pgMar w:left="794" w:right="794" w:gutter="0" w:header="0" w:top="907" w:footer="0" w:bottom="90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Helvetica Neue"/>
    <w:charset w:val="01"/>
    <w:family w:val="auto"/>
    <w:pitch w:val="default"/>
  </w:font>
  <w:font w:name="JetBrains Mono">
    <w:altName w:val="Consola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Segoe UI;Helvetica Neue;Arial;sans-serif" w:hAnsi="Segoe UI;Helvetica Neue;Arial;sans-serif" w:eastAsia="Segoe UI;Helvetica Neue;Arial;sans-serif" w:cs="Segoe UI;Helvetica Neue;Arial;sans-serif"/>
      <w:color w:val="1F2328"/>
      <w:sz w:val="21"/>
      <w:szCs w:val="21"/>
      <w:lang w:val="en-US" w:eastAsia="zh-CN" w:bidi="hi-IN"/>
    </w:rPr>
  </w:style>
  <w:style w:type="paragraph" w:styleId="Heading1">
    <w:name w:val="heading 1"/>
    <w:basedOn w:val="Heading"/>
    <w:next w:val="BodyText"/>
    <w:qFormat/>
    <w:pPr>
      <w:pBdr>
        <w:bottom w:val="single" w:sz="18" w:space="5" w:color="2DA44E"/>
      </w:pBdr>
    </w:pPr>
    <w:rPr>
      <w:b/>
      <w:bCs/>
      <w:sz w:val="44"/>
      <w:szCs w:val="44"/>
    </w:rPr>
  </w:style>
  <w:style w:type="paragraph" w:styleId="Heading2">
    <w:name w:val="heading 2"/>
    <w:basedOn w:val="Heading"/>
    <w:next w:val="BodyText"/>
    <w:qFormat/>
    <w:pPr>
      <w:keepNext w:val="true"/>
      <w:pBdr>
        <w:bottom w:val="single" w:sz="2" w:space="3" w:color="D0D7DE"/>
      </w:pBdr>
      <w:spacing w:before="420" w:after="120"/>
      <w:outlineLvl w:val="1"/>
    </w:pPr>
    <w:rPr>
      <w:rFonts w:ascii="Liberation Serif" w:hAnsi="Liberation Serif" w:eastAsia="Noto Serif CJK SC" w:cs="Noto Sans Devanagari"/>
      <w:b/>
      <w:bCs/>
      <w:sz w:val="30"/>
      <w:szCs w:val="30"/>
    </w:rPr>
  </w:style>
  <w:style w:type="paragraph" w:styleId="Heading3">
    <w:name w:val="heading 3"/>
    <w:basedOn w:val="Heading"/>
    <w:next w:val="BodyText"/>
    <w:qFormat/>
    <w:pPr>
      <w:keepNext w:val="true"/>
      <w:spacing w:before="300" w:after="120"/>
      <w:outlineLvl w:val="2"/>
    </w:pPr>
    <w:rPr>
      <w:rFonts w:ascii="Liberation Serif" w:hAnsi="Liberation Serif" w:eastAsia="Noto Serif CJK SC" w:cs="Noto Sans Devanagari"/>
      <w:b/>
      <w:bCs/>
      <w:sz w:val="25"/>
      <w:szCs w:val="25"/>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0969DA"/>
      <w:u w:val="none"/>
      <w:effect w:val="none"/>
    </w:rPr>
  </w:style>
  <w:style w:type="character" w:styleId="SourceText">
    <w:name w:val="Source Text"/>
    <w:qFormat/>
    <w:rPr>
      <w:rFonts w:ascii="JetBrains Mono;Consolas;monospace" w:hAnsi="JetBrains Mono;Consolas;monospace" w:eastAsia="JetBrains Mono;Consolas;monospace" w:cs="JetBrains Mono;Consolas;monospace"/>
      <w:sz w:val="18"/>
      <w:szCs w:val="18"/>
      <w:shd w:fill="F0F3F6" w:val="clear"/>
    </w:rPr>
  </w:style>
  <w:style w:type="character" w:styleId="Strong">
    <w:name w:val="Strong"/>
    <w:qFormat/>
    <w:rPr>
      <w:b/>
      <w:bCs/>
    </w:rPr>
  </w:style>
  <w:style w:type="character" w:styleId="FollowedHyperlink">
    <w:name w:val="FollowedHyperlink"/>
    <w:rPr>
      <w:strike w:val="false"/>
      <w:dstrike w:val="false"/>
      <w:color w:val="0969DA"/>
      <w:u w:val="none"/>
      <w:effect w:val="none"/>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keepLines/>
      <w:pBdr>
        <w:top w:val="single" w:sz="2" w:space="8" w:color="D0D7DE"/>
        <w:left w:val="single" w:sz="2" w:space="9" w:color="D0D7DE"/>
        <w:bottom w:val="single" w:sz="2" w:space="8" w:color="D0D7DE"/>
      </w:pBdr>
      <w:shd w:fill="F6F8FA" w:val="clea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pBdr>
        <w:left w:val="single" w:sz="24" w:space="9" w:color="2DA44E"/>
      </w:pBdr>
      <w:shd w:fill="F3FBF5" w:val="clear"/>
      <w:spacing w:before="180" w:after="180"/>
      <w:ind w:hanging="0" w:left="180" w:right="180"/>
    </w:pPr>
    <w:rPr>
      <w:color w:val="24292F"/>
    </w:rPr>
  </w:style>
  <w:style w:type="paragraph" w:styleId="TableHeading">
    <w:name w:val="Table Heading"/>
    <w:basedOn w:val="TableContents"/>
    <w:qFormat/>
    <w:pPr>
      <w:suppressLineNumbers/>
      <w:shd w:fill="F0F3F6"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aucedemo.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yperlink" Target="https://github.com/stern-batch/souceDemoAutomation"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SauceDemo – SQA Engineer Practical QA &amp; AI Assessment</dc:title>
</cp:coreProperties>
</file>

<file path=docProps/custom.xml><?xml version="1.0" encoding="utf-8"?>
<Properties xmlns="http://schemas.openxmlformats.org/officeDocument/2006/custom-properties" xmlns:vt="http://schemas.openxmlformats.org/officeDocument/2006/docPropsVTypes"/>
</file>