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33ED" w14:textId="77777777" w:rsidR="006C1081" w:rsidRPr="003232A0" w:rsidRDefault="006C1081" w:rsidP="006C1081">
      <w:pPr>
        <w:jc w:val="center"/>
        <w:rPr>
          <w:rFonts w:ascii="Times New Roman" w:hAnsi="Times New Roman" w:cs="Times New Roman"/>
          <w:b/>
          <w:sz w:val="28"/>
          <w:szCs w:val="28"/>
          <w:lang w:val="en-US"/>
        </w:rPr>
      </w:pPr>
      <w:r w:rsidRPr="003232A0">
        <w:rPr>
          <w:rFonts w:ascii="Times New Roman" w:hAnsi="Times New Roman" w:cs="Times New Roman"/>
          <w:b/>
          <w:sz w:val="28"/>
          <w:szCs w:val="28"/>
          <w:lang w:val="en-US"/>
        </w:rPr>
        <w:t>LAPORAN</w:t>
      </w:r>
    </w:p>
    <w:p w14:paraId="5A1EE28A" w14:textId="77777777" w:rsidR="006C1081" w:rsidRPr="003232A0" w:rsidRDefault="006C1081" w:rsidP="006C1081">
      <w:pPr>
        <w:jc w:val="center"/>
        <w:rPr>
          <w:rFonts w:ascii="Times New Roman" w:hAnsi="Times New Roman" w:cs="Times New Roman"/>
          <w:b/>
          <w:sz w:val="28"/>
          <w:szCs w:val="28"/>
          <w:lang w:val="en-US"/>
        </w:rPr>
      </w:pPr>
      <w:r w:rsidRPr="003232A0">
        <w:rPr>
          <w:rFonts w:ascii="Times New Roman" w:hAnsi="Times New Roman" w:cs="Times New Roman"/>
          <w:b/>
          <w:bCs/>
          <w:sz w:val="28"/>
          <w:szCs w:val="28"/>
          <w:lang w:val="en-US"/>
        </w:rPr>
        <w:t>MANAJEMEN PENDIDIKAN TEKNOLOGI  INFORMASI &amp; KOMUNIKASI</w:t>
      </w:r>
    </w:p>
    <w:p w14:paraId="6DE5A0FF" w14:textId="77777777" w:rsidR="006C1081" w:rsidRPr="003232A0" w:rsidRDefault="006C1081" w:rsidP="006C1081">
      <w:pPr>
        <w:spacing w:line="240" w:lineRule="auto"/>
        <w:jc w:val="center"/>
        <w:rPr>
          <w:rFonts w:ascii="Times New Roman" w:hAnsi="Times New Roman" w:cs="Times New Roman"/>
          <w:b/>
          <w:i/>
          <w:iCs/>
          <w:sz w:val="28"/>
          <w:szCs w:val="28"/>
          <w:lang w:val="en-US"/>
        </w:rPr>
      </w:pPr>
    </w:p>
    <w:p w14:paraId="1D5E40D0" w14:textId="77777777" w:rsidR="006C1081" w:rsidRDefault="006C1081" w:rsidP="006C1081">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anchor distT="0" distB="0" distL="114300" distR="114300" simplePos="0" relativeHeight="251659264" behindDoc="0" locked="0" layoutInCell="1" allowOverlap="1" wp14:anchorId="7F7E9DA7" wp14:editId="3772FE6A">
            <wp:simplePos x="0" y="0"/>
            <wp:positionH relativeFrom="margin">
              <wp:align>center</wp:align>
            </wp:positionH>
            <wp:positionV relativeFrom="paragraph">
              <wp:posOffset>10795</wp:posOffset>
            </wp:positionV>
            <wp:extent cx="1903095" cy="1903095"/>
            <wp:effectExtent l="0" t="0" r="1905" b="1905"/>
            <wp:wrapNone/>
            <wp:docPr id="2" name="Picture 1" descr="Download Logo Universitas Negeri Manado Vector | Pelajar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Logo Universitas Negeri Manado Vector | Pelajar In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92DE0" w14:textId="77777777" w:rsidR="006C1081" w:rsidRDefault="006C1081" w:rsidP="006C1081">
      <w:pPr>
        <w:jc w:val="center"/>
        <w:rPr>
          <w:rFonts w:asciiTheme="majorHAnsi" w:hAnsiTheme="majorHAnsi" w:cstheme="majorHAnsi"/>
          <w:b/>
          <w:bCs/>
          <w:sz w:val="32"/>
          <w:szCs w:val="32"/>
          <w:lang w:val="en-US"/>
        </w:rPr>
      </w:pPr>
    </w:p>
    <w:p w14:paraId="6391BAB2" w14:textId="77777777" w:rsidR="006C1081" w:rsidRDefault="006C1081" w:rsidP="006C1081">
      <w:pPr>
        <w:jc w:val="center"/>
        <w:rPr>
          <w:rFonts w:asciiTheme="majorHAnsi" w:hAnsiTheme="majorHAnsi" w:cstheme="majorHAnsi"/>
          <w:b/>
          <w:bCs/>
          <w:sz w:val="32"/>
          <w:szCs w:val="32"/>
          <w:lang w:val="en-US"/>
        </w:rPr>
      </w:pPr>
    </w:p>
    <w:p w14:paraId="68B43413" w14:textId="77777777" w:rsidR="006C1081" w:rsidRPr="003D59E8" w:rsidRDefault="006C1081" w:rsidP="006C1081">
      <w:pPr>
        <w:rPr>
          <w:rFonts w:asciiTheme="majorHAnsi" w:hAnsiTheme="majorHAnsi" w:cstheme="majorHAnsi"/>
          <w:sz w:val="32"/>
          <w:szCs w:val="32"/>
          <w:lang w:val="en-US"/>
        </w:rPr>
      </w:pPr>
    </w:p>
    <w:p w14:paraId="643EAEF1" w14:textId="77777777" w:rsidR="006C1081" w:rsidRDefault="006C1081" w:rsidP="006C1081">
      <w:pPr>
        <w:tabs>
          <w:tab w:val="left" w:pos="6882"/>
        </w:tabs>
        <w:rPr>
          <w:rFonts w:asciiTheme="majorHAnsi" w:hAnsiTheme="majorHAnsi" w:cstheme="majorHAnsi"/>
          <w:sz w:val="32"/>
          <w:szCs w:val="32"/>
          <w:lang w:val="en-US"/>
        </w:rPr>
      </w:pPr>
    </w:p>
    <w:p w14:paraId="53CA3EEC" w14:textId="77777777" w:rsidR="006C1081" w:rsidRDefault="006C1081" w:rsidP="006C1081">
      <w:pPr>
        <w:spacing w:line="240" w:lineRule="auto"/>
        <w:jc w:val="center"/>
        <w:rPr>
          <w:rFonts w:ascii="Times New Roman" w:hAnsi="Times New Roman" w:cs="Times New Roman"/>
          <w:i/>
          <w:iCs/>
          <w:sz w:val="28"/>
          <w:szCs w:val="28"/>
          <w:lang w:val="en-US"/>
        </w:rPr>
      </w:pPr>
    </w:p>
    <w:p w14:paraId="10DCC8BE" w14:textId="77777777" w:rsidR="006C1081" w:rsidRPr="00586459" w:rsidRDefault="006C1081" w:rsidP="006C1081">
      <w:pPr>
        <w:spacing w:line="240" w:lineRule="auto"/>
        <w:jc w:val="center"/>
        <w:rPr>
          <w:rFonts w:ascii="Times New Roman" w:hAnsi="Times New Roman" w:cs="Times New Roman"/>
          <w:i/>
          <w:iCs/>
          <w:sz w:val="28"/>
          <w:szCs w:val="28"/>
          <w:lang w:val="en-US"/>
        </w:rPr>
      </w:pPr>
      <w:r w:rsidRPr="00586459">
        <w:rPr>
          <w:rFonts w:ascii="Times New Roman" w:hAnsi="Times New Roman" w:cs="Times New Roman"/>
          <w:i/>
          <w:iCs/>
          <w:sz w:val="28"/>
          <w:szCs w:val="28"/>
          <w:lang w:val="en-US"/>
        </w:rPr>
        <w:t xml:space="preserve">Dosen Pengampu : </w:t>
      </w:r>
    </w:p>
    <w:p w14:paraId="010DCECF" w14:textId="77777777" w:rsidR="006C1081" w:rsidRPr="00586459" w:rsidRDefault="006C1081" w:rsidP="006C1081">
      <w:pPr>
        <w:spacing w:line="240" w:lineRule="auto"/>
        <w:jc w:val="center"/>
        <w:rPr>
          <w:rFonts w:ascii="Times New Roman" w:hAnsi="Times New Roman" w:cs="Times New Roman"/>
          <w:i/>
          <w:iCs/>
          <w:lang w:val="en-US"/>
        </w:rPr>
      </w:pPr>
      <w:r w:rsidRPr="00586459">
        <w:rPr>
          <w:rFonts w:ascii="Times New Roman" w:hAnsi="Times New Roman" w:cs="Times New Roman"/>
          <w:i/>
          <w:iCs/>
          <w:lang w:val="en-US"/>
        </w:rPr>
        <w:t>OLIVIA EUNIKE SELVIE LIANDO. ST, M.Sc, M,pd</w:t>
      </w:r>
    </w:p>
    <w:p w14:paraId="09C38E01" w14:textId="77777777" w:rsidR="006C1081" w:rsidRDefault="006C1081" w:rsidP="006C1081">
      <w:pPr>
        <w:tabs>
          <w:tab w:val="left" w:pos="6882"/>
        </w:tabs>
        <w:rPr>
          <w:rFonts w:asciiTheme="majorHAnsi" w:hAnsiTheme="majorHAnsi" w:cstheme="majorHAnsi"/>
          <w:b/>
          <w:bCs/>
          <w:sz w:val="32"/>
          <w:szCs w:val="32"/>
          <w:lang w:val="en-US"/>
        </w:rPr>
      </w:pPr>
    </w:p>
    <w:p w14:paraId="2E2B75B0" w14:textId="77777777" w:rsidR="006C1081" w:rsidRDefault="006C1081" w:rsidP="006C1081">
      <w:pPr>
        <w:tabs>
          <w:tab w:val="left" w:pos="6882"/>
        </w:tabs>
        <w:jc w:val="center"/>
        <w:rPr>
          <w:rFonts w:ascii="Times New Roman" w:hAnsi="Times New Roman" w:cs="Times New Roman"/>
          <w:b/>
          <w:bCs/>
          <w:sz w:val="28"/>
          <w:szCs w:val="28"/>
          <w:lang w:val="en-US"/>
        </w:rPr>
      </w:pPr>
      <w:r w:rsidRPr="003232A0">
        <w:rPr>
          <w:rFonts w:ascii="Times New Roman" w:hAnsi="Times New Roman" w:cs="Times New Roman"/>
          <w:b/>
          <w:bCs/>
          <w:sz w:val="28"/>
          <w:szCs w:val="28"/>
          <w:lang w:val="en-US"/>
        </w:rPr>
        <w:t>Di susun oleh</w:t>
      </w:r>
      <w:r>
        <w:rPr>
          <w:rFonts w:ascii="Times New Roman" w:hAnsi="Times New Roman" w:cs="Times New Roman"/>
          <w:b/>
          <w:bCs/>
          <w:sz w:val="28"/>
          <w:szCs w:val="28"/>
          <w:lang w:val="en-US"/>
        </w:rPr>
        <w:t xml:space="preserve"> : </w:t>
      </w:r>
    </w:p>
    <w:p w14:paraId="544E9E31" w14:textId="77777777" w:rsidR="006C1081" w:rsidRDefault="006C1081" w:rsidP="006C1081">
      <w:pPr>
        <w:tabs>
          <w:tab w:val="left" w:pos="6882"/>
        </w:tabs>
        <w:jc w:val="center"/>
        <w:rPr>
          <w:rFonts w:ascii="Times New Roman" w:hAnsi="Times New Roman" w:cs="Times New Roman"/>
          <w:bCs/>
          <w:sz w:val="28"/>
          <w:szCs w:val="28"/>
          <w:lang w:val="en-US"/>
        </w:rPr>
      </w:pPr>
      <w:r>
        <w:rPr>
          <w:rFonts w:ascii="Times New Roman" w:hAnsi="Times New Roman" w:cs="Times New Roman"/>
          <w:bCs/>
          <w:sz w:val="28"/>
          <w:szCs w:val="28"/>
          <w:lang w:val="en-US"/>
        </w:rPr>
        <w:t>Juwita Pasulu (23208013)</w:t>
      </w:r>
    </w:p>
    <w:p w14:paraId="6717974D" w14:textId="77777777" w:rsidR="006C1081" w:rsidRDefault="006C1081" w:rsidP="006C1081">
      <w:pPr>
        <w:tabs>
          <w:tab w:val="left" w:pos="6882"/>
        </w:tabs>
        <w:jc w:val="center"/>
        <w:rPr>
          <w:rFonts w:ascii="Times New Roman" w:hAnsi="Times New Roman" w:cs="Times New Roman"/>
          <w:bCs/>
          <w:sz w:val="28"/>
          <w:szCs w:val="28"/>
          <w:lang w:val="en-US"/>
        </w:rPr>
      </w:pPr>
      <w:r>
        <w:rPr>
          <w:rFonts w:ascii="Times New Roman" w:hAnsi="Times New Roman" w:cs="Times New Roman"/>
          <w:bCs/>
          <w:sz w:val="28"/>
          <w:szCs w:val="28"/>
          <w:lang w:val="en-US"/>
        </w:rPr>
        <w:t>Nelmy Bunga (23208035)</w:t>
      </w:r>
    </w:p>
    <w:p w14:paraId="0F1450DF" w14:textId="77777777" w:rsidR="006C1081" w:rsidRPr="006C1081" w:rsidRDefault="006C1081" w:rsidP="006C1081">
      <w:pPr>
        <w:tabs>
          <w:tab w:val="left" w:pos="6882"/>
        </w:tabs>
        <w:jc w:val="center"/>
        <w:rPr>
          <w:rFonts w:ascii="Times New Roman" w:hAnsi="Times New Roman" w:cs="Times New Roman"/>
          <w:bCs/>
          <w:sz w:val="28"/>
          <w:szCs w:val="28"/>
          <w:lang w:val="en-US"/>
        </w:rPr>
      </w:pPr>
      <w:r>
        <w:rPr>
          <w:rFonts w:ascii="Times New Roman" w:hAnsi="Times New Roman" w:cs="Times New Roman"/>
          <w:bCs/>
          <w:sz w:val="28"/>
          <w:szCs w:val="28"/>
          <w:lang w:val="en-US"/>
        </w:rPr>
        <w:t>Stery Ponga (23208052)</w:t>
      </w:r>
    </w:p>
    <w:p w14:paraId="196F4412" w14:textId="77777777" w:rsidR="006C1081" w:rsidRPr="00B71382" w:rsidRDefault="006C1081" w:rsidP="006C1081">
      <w:pPr>
        <w:tabs>
          <w:tab w:val="left" w:pos="6882"/>
        </w:tabs>
        <w:ind w:left="2742"/>
        <w:rPr>
          <w:rFonts w:ascii="Times New Roman" w:hAnsi="Times New Roman" w:cs="Times New Roman"/>
          <w:sz w:val="32"/>
          <w:szCs w:val="32"/>
          <w:lang w:val="en-US"/>
        </w:rPr>
      </w:pPr>
    </w:p>
    <w:p w14:paraId="5C931DD6" w14:textId="77777777" w:rsidR="006C1081" w:rsidRDefault="006C1081" w:rsidP="006C1081">
      <w:pPr>
        <w:tabs>
          <w:tab w:val="left" w:pos="6882"/>
        </w:tabs>
        <w:ind w:left="2160"/>
        <w:rPr>
          <w:rFonts w:cstheme="minorHAnsi"/>
          <w:b/>
          <w:bCs/>
          <w:sz w:val="32"/>
          <w:szCs w:val="32"/>
          <w:lang w:val="en-US"/>
        </w:rPr>
      </w:pPr>
    </w:p>
    <w:p w14:paraId="12EC7688" w14:textId="77777777" w:rsidR="006C1081" w:rsidRPr="003232A0" w:rsidRDefault="006C1081" w:rsidP="006C1081">
      <w:pPr>
        <w:tabs>
          <w:tab w:val="left" w:pos="6882"/>
        </w:tabs>
        <w:jc w:val="center"/>
        <w:rPr>
          <w:rFonts w:ascii="Times New Roman" w:hAnsi="Times New Roman" w:cs="Times New Roman"/>
          <w:b/>
          <w:bCs/>
          <w:sz w:val="28"/>
          <w:szCs w:val="28"/>
          <w:lang w:val="en-US"/>
        </w:rPr>
      </w:pPr>
      <w:r w:rsidRPr="003232A0">
        <w:rPr>
          <w:rFonts w:ascii="Times New Roman" w:hAnsi="Times New Roman" w:cs="Times New Roman"/>
          <w:b/>
          <w:bCs/>
          <w:sz w:val="28"/>
          <w:szCs w:val="28"/>
          <w:lang w:val="en-US"/>
        </w:rPr>
        <w:t>UNIVERSITAS NEGERI MANADO</w:t>
      </w:r>
    </w:p>
    <w:p w14:paraId="148C0671" w14:textId="77777777" w:rsidR="006C1081" w:rsidRPr="003232A0" w:rsidRDefault="006C1081" w:rsidP="006C1081">
      <w:pPr>
        <w:tabs>
          <w:tab w:val="left" w:pos="6882"/>
        </w:tabs>
        <w:jc w:val="center"/>
        <w:rPr>
          <w:rFonts w:ascii="Times New Roman" w:hAnsi="Times New Roman" w:cs="Times New Roman"/>
          <w:b/>
          <w:bCs/>
          <w:sz w:val="28"/>
          <w:szCs w:val="28"/>
          <w:lang w:val="en-US"/>
        </w:rPr>
      </w:pPr>
      <w:r w:rsidRPr="003232A0">
        <w:rPr>
          <w:rFonts w:ascii="Times New Roman" w:hAnsi="Times New Roman" w:cs="Times New Roman"/>
          <w:b/>
          <w:bCs/>
          <w:sz w:val="28"/>
          <w:szCs w:val="28"/>
          <w:lang w:val="en-US"/>
        </w:rPr>
        <w:t>FALKUTAS TEKNIK</w:t>
      </w:r>
    </w:p>
    <w:p w14:paraId="5ADFD805" w14:textId="77777777" w:rsidR="006C1081" w:rsidRPr="003232A0" w:rsidRDefault="006C1081" w:rsidP="006C1081">
      <w:pPr>
        <w:tabs>
          <w:tab w:val="left" w:pos="6882"/>
        </w:tabs>
        <w:jc w:val="center"/>
        <w:rPr>
          <w:rFonts w:ascii="Arial Black" w:hAnsi="Arial Black" w:cstheme="majorHAnsi"/>
          <w:sz w:val="28"/>
          <w:szCs w:val="28"/>
          <w:lang w:val="en-US"/>
        </w:rPr>
      </w:pPr>
      <w:r w:rsidRPr="003232A0">
        <w:rPr>
          <w:rFonts w:ascii="Times New Roman" w:hAnsi="Times New Roman" w:cs="Times New Roman"/>
          <w:b/>
          <w:bCs/>
          <w:sz w:val="28"/>
          <w:szCs w:val="28"/>
          <w:lang w:val="en-US"/>
        </w:rPr>
        <w:t>PENDIDIKAN TEKNOLOGI INFORMASI DAN KOMUNIKASI</w:t>
      </w:r>
    </w:p>
    <w:p w14:paraId="586F0FC8" w14:textId="77777777" w:rsidR="006C1081" w:rsidRPr="003232A0" w:rsidRDefault="006C1081" w:rsidP="006C1081">
      <w:pPr>
        <w:tabs>
          <w:tab w:val="left" w:pos="6882"/>
        </w:tabs>
        <w:jc w:val="center"/>
        <w:rPr>
          <w:rFonts w:ascii="Times New Roman" w:hAnsi="Times New Roman" w:cs="Times New Roman"/>
          <w:b/>
          <w:bCs/>
          <w:sz w:val="28"/>
          <w:szCs w:val="28"/>
          <w:lang w:val="en-US"/>
        </w:rPr>
      </w:pPr>
      <w:r w:rsidRPr="003232A0">
        <w:rPr>
          <w:rFonts w:ascii="Times New Roman" w:hAnsi="Times New Roman" w:cs="Times New Roman"/>
          <w:b/>
          <w:bCs/>
          <w:sz w:val="28"/>
          <w:szCs w:val="28"/>
          <w:lang w:val="en-US"/>
        </w:rPr>
        <w:t>2024</w:t>
      </w:r>
    </w:p>
    <w:p w14:paraId="37BD4EF0" w14:textId="77777777" w:rsidR="00B54F58" w:rsidRDefault="00B54F58" w:rsidP="006C1081"/>
    <w:p w14:paraId="748A1A83" w14:textId="77777777" w:rsidR="006C1081" w:rsidRDefault="006C1081" w:rsidP="006C1081"/>
    <w:p w14:paraId="7127FECF" w14:textId="77777777" w:rsidR="006C1081" w:rsidRDefault="006C1081" w:rsidP="006C1081">
      <w:pPr>
        <w:spacing w:after="0" w:line="360" w:lineRule="auto"/>
        <w:jc w:val="center"/>
        <w:rPr>
          <w:rFonts w:ascii="Times New Roman" w:eastAsia="Calibri" w:hAnsi="Times New Roman" w:cs="Times New Roman"/>
          <w:b/>
          <w:kern w:val="0"/>
          <w:sz w:val="28"/>
          <w:szCs w:val="28"/>
          <w:lang w:val="en-US"/>
          <w14:ligatures w14:val="none"/>
        </w:rPr>
      </w:pPr>
      <w:r w:rsidRPr="00FE535F">
        <w:rPr>
          <w:rFonts w:ascii="Times New Roman" w:eastAsia="Calibri" w:hAnsi="Times New Roman" w:cs="Times New Roman"/>
          <w:b/>
          <w:kern w:val="0"/>
          <w:sz w:val="28"/>
          <w:szCs w:val="28"/>
          <w:lang w:val="en-US"/>
          <w14:ligatures w14:val="none"/>
        </w:rPr>
        <w:lastRenderedPageBreak/>
        <w:t>KATA PENGANTAR</w:t>
      </w:r>
    </w:p>
    <w:p w14:paraId="266748B5" w14:textId="77777777" w:rsidR="006C1081" w:rsidRDefault="006C1081" w:rsidP="006C1081">
      <w:pPr>
        <w:spacing w:after="0" w:line="360" w:lineRule="auto"/>
        <w:jc w:val="center"/>
        <w:rPr>
          <w:rFonts w:ascii="Times New Roman" w:eastAsia="Calibri" w:hAnsi="Times New Roman" w:cs="Times New Roman"/>
          <w:b/>
          <w:kern w:val="0"/>
          <w:sz w:val="28"/>
          <w:szCs w:val="28"/>
          <w:lang w:val="en-US"/>
          <w14:ligatures w14:val="none"/>
        </w:rPr>
      </w:pPr>
    </w:p>
    <w:p w14:paraId="635D04D2" w14:textId="77777777" w:rsidR="006C1081" w:rsidRPr="006C1081" w:rsidRDefault="006C1081" w:rsidP="006C1081">
      <w:pPr>
        <w:spacing w:after="0" w:line="360" w:lineRule="auto"/>
        <w:ind w:firstLine="720"/>
        <w:jc w:val="both"/>
        <w:rPr>
          <w:rFonts w:ascii="Times New Roman" w:eastAsia="Calibri" w:hAnsi="Times New Roman" w:cs="Times New Roman"/>
          <w:b/>
          <w:kern w:val="0"/>
          <w:sz w:val="28"/>
          <w:szCs w:val="28"/>
          <w:lang w:val="en-US"/>
          <w14:ligatures w14:val="none"/>
        </w:rPr>
      </w:pPr>
      <w:r w:rsidRPr="00FE535F">
        <w:rPr>
          <w:rFonts w:ascii="Times New Roman" w:eastAsia="Calibri" w:hAnsi="Times New Roman" w:cs="Times New Roman"/>
          <w:kern w:val="0"/>
          <w:sz w:val="24"/>
          <w:szCs w:val="24"/>
          <w:lang w:val="en-US"/>
          <w14:ligatures w14:val="none"/>
        </w:rPr>
        <w:t xml:space="preserve">Puji syukur kami panjatkan kepada Tuhan Yang Maha Esa, karena atas limpahan rahmatnya penyusun dapat menyelesaikan laporan </w:t>
      </w:r>
      <w:r w:rsidRPr="00FE535F">
        <w:rPr>
          <w:rFonts w:ascii="Times New Roman" w:eastAsia="Calibri" w:hAnsi="Times New Roman" w:cs="Times New Roman"/>
          <w:kern w:val="0"/>
          <w:sz w:val="24"/>
          <w:szCs w:val="24"/>
          <w:lang w:val="id-ID"/>
          <w14:ligatures w14:val="none"/>
        </w:rPr>
        <w:t>ini</w:t>
      </w:r>
      <w:r w:rsidRPr="00FE535F">
        <w:rPr>
          <w:rFonts w:ascii="Times New Roman" w:eastAsia="Calibri" w:hAnsi="Times New Roman" w:cs="Times New Roman"/>
          <w:kern w:val="0"/>
          <w:sz w:val="24"/>
          <w:szCs w:val="24"/>
          <w:lang w:val="en-US"/>
          <w14:ligatures w14:val="none"/>
        </w:rPr>
        <w:t xml:space="preserve"> tepat waktu tanpa ada halangan yang berarti dan sesuai dengan harapan. Ucapan terima kasih kami sampaikan kepada Dosen, sebagai dosen pengampu mata kuliah manajemen Pendidikan tegnologi informasi &amp; komunikasi Dalam Perspektif Pendidikan yang telah membantu memberikan arahan dan pemahaman dalam penyusunan makalah ini.  Kami menyadari bahwa dalam penyusunan makalah ini masih banyak kekurangan karena keterbatasan kami. Maka dari itu penyusun sangat mengharapkan kritik dan saran untuk menyempurnakan makalah ini. Semoga apa yang ditulis dapat bermanfaat bagi semua pihak yang membutuhkan. </w:t>
      </w:r>
    </w:p>
    <w:p w14:paraId="028EC78E" w14:textId="77777777" w:rsidR="00BA0BE1" w:rsidRDefault="00BA0BE1" w:rsidP="006C1081">
      <w:pPr>
        <w:spacing w:after="0" w:line="360" w:lineRule="auto"/>
        <w:ind w:firstLine="720"/>
        <w:jc w:val="both"/>
        <w:rPr>
          <w:rFonts w:ascii="Times New Roman" w:eastAsia="Calibri" w:hAnsi="Times New Roman" w:cs="Times New Roman"/>
          <w:kern w:val="0"/>
          <w:sz w:val="24"/>
          <w:szCs w:val="24"/>
          <w:lang w:val="en-US"/>
          <w14:ligatures w14:val="none"/>
        </w:rPr>
      </w:pPr>
    </w:p>
    <w:p w14:paraId="3A8A4F34" w14:textId="77777777" w:rsidR="00BA0BE1" w:rsidRDefault="00BA0BE1">
      <w:pPr>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br w:type="page"/>
      </w:r>
    </w:p>
    <w:p w14:paraId="670D55B5" w14:textId="77777777" w:rsidR="00BA0BE1" w:rsidRPr="00B52E5E" w:rsidRDefault="00BA0BE1" w:rsidP="00BA0BE1">
      <w:pPr>
        <w:spacing w:after="0" w:line="480" w:lineRule="auto"/>
        <w:jc w:val="center"/>
        <w:rPr>
          <w:rFonts w:ascii="Times New Roman" w:eastAsia="Calibri" w:hAnsi="Times New Roman" w:cs="Times New Roman"/>
          <w:b/>
          <w:kern w:val="0"/>
          <w:sz w:val="28"/>
          <w:szCs w:val="28"/>
          <w:lang w:val="en-US"/>
          <w14:ligatures w14:val="none"/>
        </w:rPr>
      </w:pPr>
      <w:r w:rsidRPr="00B52E5E">
        <w:rPr>
          <w:rFonts w:ascii="Times New Roman" w:eastAsia="Calibri" w:hAnsi="Times New Roman" w:cs="Times New Roman"/>
          <w:b/>
          <w:kern w:val="0"/>
          <w:sz w:val="28"/>
          <w:szCs w:val="28"/>
          <w:lang w:val="en-US"/>
          <w14:ligatures w14:val="none"/>
        </w:rPr>
        <w:lastRenderedPageBreak/>
        <w:t>DAFTAR ISI</w:t>
      </w:r>
    </w:p>
    <w:p w14:paraId="059DED1B" w14:textId="77777777" w:rsidR="00BA0BE1" w:rsidRDefault="00BA0BE1" w:rsidP="00BA0BE1">
      <w:pPr>
        <w:tabs>
          <w:tab w:val="left" w:leader="dot" w:pos="7200"/>
          <w:tab w:val="left" w:pos="10080"/>
          <w:tab w:val="left" w:leader="dot" w:pos="12960"/>
        </w:tabs>
        <w:spacing w:after="0" w:line="480" w:lineRule="auto"/>
        <w:rPr>
          <w:rFonts w:ascii="Times New Roman" w:eastAsia="Calibri" w:hAnsi="Times New Roman" w:cs="Times New Roman"/>
          <w:b/>
          <w:kern w:val="0"/>
          <w:sz w:val="28"/>
          <w:szCs w:val="28"/>
          <w:lang w:val="en-US"/>
          <w14:ligatures w14:val="none"/>
        </w:rPr>
      </w:pPr>
      <w:r w:rsidRPr="00B52E5E">
        <w:rPr>
          <w:rFonts w:ascii="Times New Roman" w:eastAsia="Calibri" w:hAnsi="Times New Roman" w:cs="Times New Roman"/>
          <w:b/>
          <w:kern w:val="0"/>
          <w:sz w:val="28"/>
          <w:szCs w:val="28"/>
          <w:lang w:val="en-US"/>
          <w14:ligatures w14:val="none"/>
        </w:rPr>
        <w:t>KATA PENGANTAR</w:t>
      </w:r>
      <w:r w:rsidR="002F03A3">
        <w:rPr>
          <w:rFonts w:ascii="Times New Roman" w:eastAsia="Calibri" w:hAnsi="Times New Roman" w:cs="Times New Roman"/>
          <w:b/>
          <w:kern w:val="0"/>
          <w:sz w:val="28"/>
          <w:szCs w:val="28"/>
          <w:lang w:val="en-US"/>
          <w14:ligatures w14:val="none"/>
        </w:rPr>
        <w:tab/>
        <w:t>2</w:t>
      </w:r>
    </w:p>
    <w:p w14:paraId="169DCAF3" w14:textId="77777777" w:rsidR="00BA0BE1" w:rsidRPr="00B52E5E" w:rsidRDefault="00BA0BE1" w:rsidP="00BA0BE1">
      <w:pPr>
        <w:tabs>
          <w:tab w:val="left" w:leader="dot" w:pos="7200"/>
          <w:tab w:val="left" w:leader="dot" w:pos="10080"/>
        </w:tabs>
        <w:spacing w:after="0" w:line="480" w:lineRule="auto"/>
        <w:rPr>
          <w:rFonts w:ascii="Times New Roman" w:eastAsia="Calibri" w:hAnsi="Times New Roman" w:cs="Times New Roman"/>
          <w:bCs/>
          <w:kern w:val="0"/>
          <w:sz w:val="28"/>
          <w:szCs w:val="28"/>
          <w:lang w:val="en-US"/>
          <w14:ligatures w14:val="none"/>
        </w:rPr>
      </w:pPr>
      <w:r w:rsidRPr="00B52E5E">
        <w:rPr>
          <w:rFonts w:ascii="Times New Roman" w:eastAsia="Calibri" w:hAnsi="Times New Roman" w:cs="Times New Roman"/>
          <w:b/>
          <w:kern w:val="0"/>
          <w:sz w:val="28"/>
          <w:szCs w:val="28"/>
          <w:lang w:val="en-US"/>
          <w14:ligatures w14:val="none"/>
        </w:rPr>
        <w:t>DAFTAR ISI</w:t>
      </w:r>
      <w:r w:rsidR="002F03A3">
        <w:rPr>
          <w:rFonts w:ascii="Times New Roman" w:eastAsia="Calibri" w:hAnsi="Times New Roman" w:cs="Times New Roman"/>
          <w:b/>
          <w:kern w:val="0"/>
          <w:sz w:val="28"/>
          <w:szCs w:val="28"/>
          <w:lang w:val="en-US"/>
          <w14:ligatures w14:val="none"/>
        </w:rPr>
        <w:tab/>
        <w:t>3</w:t>
      </w:r>
    </w:p>
    <w:p w14:paraId="3E7F9136" w14:textId="77777777" w:rsidR="00BA0BE1" w:rsidRDefault="00BA0BE1" w:rsidP="00BA0BE1">
      <w:pPr>
        <w:tabs>
          <w:tab w:val="left" w:leader="dot" w:pos="7200"/>
          <w:tab w:val="left" w:leader="dot" w:pos="10080"/>
        </w:tabs>
        <w:spacing w:after="0" w:line="480" w:lineRule="auto"/>
        <w:rPr>
          <w:rFonts w:ascii="Times New Roman" w:eastAsia="Calibri" w:hAnsi="Times New Roman" w:cs="Times New Roman"/>
          <w:b/>
          <w:kern w:val="0"/>
          <w:sz w:val="28"/>
          <w:szCs w:val="28"/>
          <w:lang w:val="en-US"/>
          <w14:ligatures w14:val="none"/>
        </w:rPr>
      </w:pPr>
      <w:r w:rsidRPr="00B52E5E">
        <w:rPr>
          <w:rFonts w:ascii="Times New Roman" w:eastAsia="Calibri" w:hAnsi="Times New Roman" w:cs="Times New Roman"/>
          <w:b/>
          <w:kern w:val="0"/>
          <w:sz w:val="28"/>
          <w:szCs w:val="28"/>
          <w:lang w:val="en-US"/>
          <w14:ligatures w14:val="none"/>
        </w:rPr>
        <w:t>BAB I PENDAHULUAN</w:t>
      </w:r>
      <w:r>
        <w:rPr>
          <w:rFonts w:ascii="Times New Roman" w:eastAsia="Calibri" w:hAnsi="Times New Roman" w:cs="Times New Roman"/>
          <w:b/>
          <w:kern w:val="0"/>
          <w:sz w:val="28"/>
          <w:szCs w:val="28"/>
          <w:lang w:val="en-US"/>
          <w14:ligatures w14:val="none"/>
        </w:rPr>
        <w:tab/>
      </w:r>
      <w:r w:rsidR="002F03A3">
        <w:rPr>
          <w:rFonts w:ascii="Times New Roman" w:eastAsia="Calibri" w:hAnsi="Times New Roman" w:cs="Times New Roman"/>
          <w:b/>
          <w:kern w:val="0"/>
          <w:sz w:val="28"/>
          <w:szCs w:val="28"/>
          <w:lang w:val="en-US"/>
          <w14:ligatures w14:val="none"/>
        </w:rPr>
        <w:t>4</w:t>
      </w:r>
    </w:p>
    <w:p w14:paraId="3EF2A2A7" w14:textId="77777777" w:rsidR="00BA0BE1" w:rsidRPr="00B52E5E" w:rsidRDefault="00BA0BE1" w:rsidP="00BA0BE1">
      <w:pPr>
        <w:tabs>
          <w:tab w:val="left" w:leader="dot" w:pos="7200"/>
          <w:tab w:val="left" w:leader="dot" w:pos="10080"/>
        </w:tabs>
        <w:spacing w:after="0" w:line="480" w:lineRule="auto"/>
        <w:rPr>
          <w:rFonts w:ascii="Times New Roman" w:eastAsia="Calibri" w:hAnsi="Times New Roman" w:cs="Times New Roman"/>
          <w:bCs/>
          <w:kern w:val="0"/>
          <w:sz w:val="28"/>
          <w:szCs w:val="28"/>
          <w:lang w:val="en-US"/>
          <w14:ligatures w14:val="none"/>
        </w:rPr>
      </w:pPr>
      <w:r w:rsidRPr="00B52E5E">
        <w:rPr>
          <w:rFonts w:ascii="Times New Roman" w:eastAsia="Calibri" w:hAnsi="Times New Roman" w:cs="Times New Roman"/>
          <w:bCs/>
          <w:kern w:val="0"/>
          <w:sz w:val="28"/>
          <w:szCs w:val="28"/>
          <w:lang w:val="en-US"/>
          <w14:ligatures w14:val="none"/>
        </w:rPr>
        <w:t>Latar Belakang</w:t>
      </w:r>
      <w:r>
        <w:rPr>
          <w:rFonts w:ascii="Times New Roman" w:eastAsia="Calibri" w:hAnsi="Times New Roman" w:cs="Times New Roman"/>
          <w:bCs/>
          <w:kern w:val="0"/>
          <w:sz w:val="28"/>
          <w:szCs w:val="28"/>
          <w:lang w:val="en-US"/>
          <w14:ligatures w14:val="none"/>
        </w:rPr>
        <w:tab/>
      </w:r>
      <w:r w:rsidR="002F03A3">
        <w:rPr>
          <w:rFonts w:ascii="Times New Roman" w:eastAsia="Calibri" w:hAnsi="Times New Roman" w:cs="Times New Roman"/>
          <w:bCs/>
          <w:kern w:val="0"/>
          <w:sz w:val="28"/>
          <w:szCs w:val="28"/>
          <w:lang w:val="en-US"/>
          <w14:ligatures w14:val="none"/>
        </w:rPr>
        <w:t>4</w:t>
      </w:r>
    </w:p>
    <w:p w14:paraId="7D56B8EE" w14:textId="77777777" w:rsidR="00BA0BE1" w:rsidRDefault="00BA0BE1" w:rsidP="00BA0BE1">
      <w:pPr>
        <w:tabs>
          <w:tab w:val="left" w:leader="dot" w:pos="7200"/>
          <w:tab w:val="left" w:leader="dot" w:pos="10080"/>
        </w:tabs>
        <w:spacing w:after="0" w:line="480" w:lineRule="auto"/>
        <w:rPr>
          <w:rFonts w:ascii="Times New Roman" w:eastAsia="Calibri" w:hAnsi="Times New Roman" w:cs="Times New Roman"/>
          <w:b/>
          <w:kern w:val="0"/>
          <w:sz w:val="28"/>
          <w:szCs w:val="28"/>
          <w:lang w:val="en-US"/>
          <w14:ligatures w14:val="none"/>
        </w:rPr>
      </w:pPr>
      <w:r w:rsidRPr="00B52E5E">
        <w:rPr>
          <w:rFonts w:ascii="Times New Roman" w:eastAsia="Calibri" w:hAnsi="Times New Roman" w:cs="Times New Roman"/>
          <w:b/>
          <w:kern w:val="0"/>
          <w:sz w:val="28"/>
          <w:szCs w:val="28"/>
          <w:lang w:val="en-US"/>
          <w14:ligatures w14:val="none"/>
        </w:rPr>
        <w:t>BAB II PEMBAHASAN</w:t>
      </w:r>
      <w:r>
        <w:rPr>
          <w:rFonts w:ascii="Times New Roman" w:eastAsia="Calibri" w:hAnsi="Times New Roman" w:cs="Times New Roman"/>
          <w:b/>
          <w:kern w:val="0"/>
          <w:sz w:val="28"/>
          <w:szCs w:val="28"/>
          <w:lang w:val="en-US"/>
          <w14:ligatures w14:val="none"/>
        </w:rPr>
        <w:tab/>
      </w:r>
      <w:r w:rsidR="002F03A3">
        <w:rPr>
          <w:rFonts w:ascii="Times New Roman" w:eastAsia="Calibri" w:hAnsi="Times New Roman" w:cs="Times New Roman"/>
          <w:b/>
          <w:kern w:val="0"/>
          <w:sz w:val="28"/>
          <w:szCs w:val="28"/>
          <w:lang w:val="en-US"/>
          <w14:ligatures w14:val="none"/>
        </w:rPr>
        <w:t>5</w:t>
      </w:r>
    </w:p>
    <w:p w14:paraId="0301819E" w14:textId="77777777" w:rsidR="00BA0BE1" w:rsidRPr="00E8739D" w:rsidRDefault="00BA0BE1" w:rsidP="00E8739D">
      <w:pPr>
        <w:pStyle w:val="ListParagraph"/>
        <w:numPr>
          <w:ilvl w:val="0"/>
          <w:numId w:val="8"/>
        </w:numPr>
        <w:tabs>
          <w:tab w:val="left" w:leader="dot" w:pos="7200"/>
          <w:tab w:val="left" w:leader="dot" w:pos="10080"/>
        </w:tabs>
        <w:spacing w:after="0" w:line="480" w:lineRule="auto"/>
        <w:rPr>
          <w:rFonts w:ascii="Times New Roman" w:eastAsia="Calibri" w:hAnsi="Times New Roman" w:cs="Times New Roman"/>
          <w:bCs/>
          <w:kern w:val="0"/>
          <w:sz w:val="28"/>
          <w:szCs w:val="28"/>
          <w:lang w:val="en-US"/>
          <w14:ligatures w14:val="none"/>
        </w:rPr>
      </w:pPr>
      <w:r w:rsidRPr="00E8739D">
        <w:rPr>
          <w:rFonts w:ascii="Times New Roman" w:eastAsia="Calibri" w:hAnsi="Times New Roman" w:cs="Times New Roman"/>
          <w:bCs/>
          <w:kern w:val="0"/>
          <w:sz w:val="28"/>
          <w:szCs w:val="28"/>
          <w:lang w:val="en-US"/>
          <w14:ligatures w14:val="none"/>
        </w:rPr>
        <w:t>Perluasan Akses Kuliah di PTS</w:t>
      </w:r>
      <w:r w:rsidRPr="00E8739D">
        <w:rPr>
          <w:rFonts w:ascii="Times New Roman" w:eastAsia="Calibri" w:hAnsi="Times New Roman" w:cs="Times New Roman"/>
          <w:bCs/>
          <w:kern w:val="0"/>
          <w:sz w:val="28"/>
          <w:szCs w:val="28"/>
          <w:lang w:val="en-US"/>
          <w14:ligatures w14:val="none"/>
        </w:rPr>
        <w:tab/>
      </w:r>
      <w:r w:rsidR="002F03A3">
        <w:rPr>
          <w:rFonts w:ascii="Times New Roman" w:eastAsia="Calibri" w:hAnsi="Times New Roman" w:cs="Times New Roman"/>
          <w:bCs/>
          <w:kern w:val="0"/>
          <w:sz w:val="28"/>
          <w:szCs w:val="28"/>
          <w:lang w:val="en-US"/>
          <w14:ligatures w14:val="none"/>
        </w:rPr>
        <w:t>5</w:t>
      </w:r>
    </w:p>
    <w:p w14:paraId="6BD64750" w14:textId="77777777" w:rsidR="00BA0BE1" w:rsidRPr="00E8739D" w:rsidRDefault="00BA0BE1" w:rsidP="00E8739D">
      <w:pPr>
        <w:pStyle w:val="ListParagraph"/>
        <w:numPr>
          <w:ilvl w:val="0"/>
          <w:numId w:val="8"/>
        </w:numPr>
        <w:tabs>
          <w:tab w:val="left" w:leader="dot" w:pos="7200"/>
          <w:tab w:val="left" w:leader="dot" w:pos="10080"/>
        </w:tabs>
        <w:spacing w:after="0" w:line="480" w:lineRule="auto"/>
        <w:rPr>
          <w:rFonts w:ascii="Times New Roman" w:eastAsia="Calibri" w:hAnsi="Times New Roman" w:cs="Times New Roman"/>
          <w:bCs/>
          <w:kern w:val="0"/>
          <w:sz w:val="28"/>
          <w:szCs w:val="28"/>
          <w:lang w:val="en-US"/>
          <w14:ligatures w14:val="none"/>
        </w:rPr>
      </w:pPr>
      <w:r w:rsidRPr="00E8739D">
        <w:rPr>
          <w:rFonts w:ascii="Times New Roman" w:hAnsi="Times New Roman" w:cs="Times New Roman"/>
          <w:color w:val="000000"/>
          <w:sz w:val="28"/>
          <w:szCs w:val="28"/>
        </w:rPr>
        <w:t>Kualitas bervarias</w:t>
      </w:r>
      <w:r w:rsidRPr="00E8739D">
        <w:rPr>
          <w:rFonts w:ascii="Libre Baskerville" w:hAnsi="Libre Baskerville"/>
          <w:color w:val="000000"/>
          <w:sz w:val="28"/>
          <w:szCs w:val="28"/>
        </w:rPr>
        <w:t>i</w:t>
      </w:r>
      <w:r w:rsidRPr="00E8739D">
        <w:rPr>
          <w:rFonts w:ascii="Libre Baskerville" w:hAnsi="Libre Baskerville"/>
          <w:color w:val="000000"/>
          <w:sz w:val="28"/>
          <w:szCs w:val="28"/>
        </w:rPr>
        <w:tab/>
      </w:r>
      <w:r w:rsidR="002F03A3">
        <w:rPr>
          <w:rFonts w:ascii="Libre Baskerville" w:hAnsi="Libre Baskerville"/>
          <w:color w:val="000000"/>
          <w:sz w:val="28"/>
          <w:szCs w:val="28"/>
        </w:rPr>
        <w:t>5</w:t>
      </w:r>
    </w:p>
    <w:p w14:paraId="167ABBC2" w14:textId="77777777" w:rsidR="00BA0BE1" w:rsidRPr="00E8739D" w:rsidRDefault="00BA0BE1" w:rsidP="00E8739D">
      <w:pPr>
        <w:pStyle w:val="ListParagraph"/>
        <w:numPr>
          <w:ilvl w:val="0"/>
          <w:numId w:val="8"/>
        </w:numPr>
        <w:tabs>
          <w:tab w:val="left" w:leader="dot" w:pos="7200"/>
          <w:tab w:val="left" w:leader="dot" w:pos="10080"/>
        </w:tabs>
        <w:spacing w:after="0" w:line="480" w:lineRule="auto"/>
        <w:jc w:val="both"/>
        <w:rPr>
          <w:rFonts w:ascii="Times New Roman" w:eastAsia="Calibri" w:hAnsi="Times New Roman" w:cs="Times New Roman"/>
          <w:kern w:val="0"/>
          <w:sz w:val="28"/>
          <w:szCs w:val="28"/>
          <w:lang w:val="en-US"/>
          <w14:ligatures w14:val="none"/>
        </w:rPr>
      </w:pPr>
      <w:r w:rsidRPr="00E8739D">
        <w:rPr>
          <w:rFonts w:ascii="Times New Roman" w:hAnsi="Times New Roman" w:cs="Times New Roman"/>
          <w:color w:val="000000"/>
          <w:sz w:val="28"/>
          <w:szCs w:val="28"/>
        </w:rPr>
        <w:t>Biaya Pendidikan mahal</w:t>
      </w:r>
      <w:r w:rsidRPr="00E8739D">
        <w:rPr>
          <w:rFonts w:ascii="Times New Roman" w:hAnsi="Times New Roman" w:cs="Times New Roman"/>
          <w:color w:val="000000"/>
          <w:sz w:val="28"/>
          <w:szCs w:val="28"/>
        </w:rPr>
        <w:tab/>
      </w:r>
      <w:r w:rsidR="002F03A3">
        <w:rPr>
          <w:rFonts w:ascii="Times New Roman" w:hAnsi="Times New Roman" w:cs="Times New Roman"/>
          <w:color w:val="000000"/>
          <w:sz w:val="28"/>
          <w:szCs w:val="28"/>
        </w:rPr>
        <w:t>5</w:t>
      </w:r>
    </w:p>
    <w:p w14:paraId="7D81B70C" w14:textId="77777777" w:rsidR="00BA0BE1" w:rsidRPr="00E8739D" w:rsidRDefault="00BA0BE1" w:rsidP="00E8739D">
      <w:pPr>
        <w:pStyle w:val="ListParagraph"/>
        <w:numPr>
          <w:ilvl w:val="0"/>
          <w:numId w:val="8"/>
        </w:numPr>
        <w:tabs>
          <w:tab w:val="left" w:leader="dot" w:pos="7200"/>
          <w:tab w:val="left" w:leader="dot" w:pos="10080"/>
        </w:tabs>
        <w:spacing w:after="0" w:line="480" w:lineRule="auto"/>
        <w:jc w:val="both"/>
        <w:rPr>
          <w:rFonts w:ascii="Times New Roman" w:eastAsia="Calibri" w:hAnsi="Times New Roman" w:cs="Times New Roman"/>
          <w:color w:val="000000"/>
          <w:kern w:val="0"/>
          <w:sz w:val="28"/>
          <w:szCs w:val="28"/>
          <w:shd w:val="clear" w:color="auto" w:fill="FFFFFF"/>
          <w:lang w:val="en-US"/>
          <w14:ligatures w14:val="none"/>
        </w:rPr>
      </w:pPr>
      <w:r w:rsidRPr="00E8739D">
        <w:rPr>
          <w:rFonts w:ascii="Times New Roman" w:eastAsia="Calibri" w:hAnsi="Times New Roman" w:cs="Times New Roman"/>
          <w:color w:val="000000"/>
          <w:kern w:val="0"/>
          <w:sz w:val="28"/>
          <w:szCs w:val="28"/>
          <w:shd w:val="clear" w:color="auto" w:fill="FFFFFF"/>
          <w:lang w:val="en-US"/>
          <w14:ligatures w14:val="none"/>
        </w:rPr>
        <w:t>Masala</w:t>
      </w:r>
      <w:r w:rsidR="00E8739D" w:rsidRPr="00E8739D">
        <w:rPr>
          <w:rFonts w:ascii="Times New Roman" w:eastAsia="Calibri" w:hAnsi="Times New Roman" w:cs="Times New Roman"/>
          <w:color w:val="000000"/>
          <w:kern w:val="0"/>
          <w:sz w:val="28"/>
          <w:szCs w:val="28"/>
          <w:shd w:val="clear" w:color="auto" w:fill="FFFFFF"/>
          <w:lang w:val="en-US"/>
          <w14:ligatures w14:val="none"/>
        </w:rPr>
        <w:t>h</w:t>
      </w:r>
      <w:r w:rsidRPr="00E8739D">
        <w:rPr>
          <w:rFonts w:ascii="Times New Roman" w:eastAsia="Calibri" w:hAnsi="Times New Roman" w:cs="Times New Roman"/>
          <w:color w:val="000000"/>
          <w:kern w:val="0"/>
          <w:sz w:val="28"/>
          <w:szCs w:val="28"/>
          <w:shd w:val="clear" w:color="auto" w:fill="FFFFFF"/>
          <w:lang w:val="en-US"/>
          <w14:ligatures w14:val="none"/>
        </w:rPr>
        <w:t xml:space="preserve"> keuangan di Universitas Swasta</w:t>
      </w:r>
      <w:bookmarkStart w:id="0" w:name="_Hlk164198909"/>
      <w:r w:rsidRPr="00E8739D">
        <w:rPr>
          <w:rFonts w:ascii="Times New Roman" w:eastAsia="Calibri" w:hAnsi="Times New Roman" w:cs="Times New Roman"/>
          <w:color w:val="000000"/>
          <w:kern w:val="0"/>
          <w:sz w:val="28"/>
          <w:szCs w:val="28"/>
          <w:shd w:val="clear" w:color="auto" w:fill="FFFFFF"/>
          <w:lang w:val="en-US"/>
          <w14:ligatures w14:val="none"/>
        </w:rPr>
        <w:tab/>
      </w:r>
      <w:r w:rsidR="002F03A3">
        <w:rPr>
          <w:rFonts w:ascii="Times New Roman" w:eastAsia="Calibri" w:hAnsi="Times New Roman" w:cs="Times New Roman"/>
          <w:color w:val="000000"/>
          <w:kern w:val="0"/>
          <w:sz w:val="28"/>
          <w:szCs w:val="28"/>
          <w:shd w:val="clear" w:color="auto" w:fill="FFFFFF"/>
          <w:lang w:val="en-US"/>
          <w14:ligatures w14:val="none"/>
        </w:rPr>
        <w:t>6</w:t>
      </w:r>
    </w:p>
    <w:bookmarkEnd w:id="0"/>
    <w:p w14:paraId="745842B0" w14:textId="77777777" w:rsidR="001B6117" w:rsidRPr="001B6117" w:rsidRDefault="00BA0BE1" w:rsidP="001B6117">
      <w:pPr>
        <w:pStyle w:val="ListParagraph"/>
        <w:numPr>
          <w:ilvl w:val="0"/>
          <w:numId w:val="8"/>
        </w:numPr>
        <w:tabs>
          <w:tab w:val="left" w:leader="dot" w:pos="7200"/>
          <w:tab w:val="left" w:leader="dot" w:pos="10080"/>
        </w:tabs>
        <w:spacing w:after="0" w:line="480" w:lineRule="auto"/>
        <w:jc w:val="both"/>
        <w:rPr>
          <w:rFonts w:ascii="Times New Roman" w:eastAsia="Calibri" w:hAnsi="Times New Roman" w:cs="Times New Roman"/>
          <w:color w:val="000000"/>
          <w:kern w:val="0"/>
          <w:sz w:val="28"/>
          <w:szCs w:val="28"/>
          <w:shd w:val="clear" w:color="auto" w:fill="FFFFFF"/>
          <w:lang w:val="en-US"/>
          <w14:ligatures w14:val="none"/>
        </w:rPr>
      </w:pPr>
      <w:r w:rsidRPr="00E8739D">
        <w:rPr>
          <w:rFonts w:ascii="Times New Roman" w:eastAsia="Calibri" w:hAnsi="Times New Roman" w:cs="Times New Roman"/>
          <w:kern w:val="0"/>
          <w:sz w:val="28"/>
          <w:szCs w:val="28"/>
          <w:lang w:val="en-US"/>
          <w14:ligatures w14:val="none"/>
        </w:rPr>
        <w:t>Kebijakan apa yang tepat</w:t>
      </w:r>
      <w:r w:rsidRPr="001B6117">
        <w:rPr>
          <w:rFonts w:ascii="Times New Roman" w:eastAsia="Calibri" w:hAnsi="Times New Roman" w:cs="Times New Roman"/>
          <w:kern w:val="0"/>
          <w:sz w:val="28"/>
          <w:szCs w:val="28"/>
          <w:lang w:val="en-US"/>
          <w14:ligatures w14:val="none"/>
        </w:rPr>
        <w:tab/>
      </w:r>
      <w:r w:rsidR="002F03A3">
        <w:rPr>
          <w:rFonts w:ascii="Times New Roman" w:eastAsia="Calibri" w:hAnsi="Times New Roman" w:cs="Times New Roman"/>
          <w:kern w:val="0"/>
          <w:sz w:val="28"/>
          <w:szCs w:val="28"/>
          <w:lang w:val="en-US"/>
          <w14:ligatures w14:val="none"/>
        </w:rPr>
        <w:t>7</w:t>
      </w:r>
    </w:p>
    <w:p w14:paraId="7903598A" w14:textId="77777777" w:rsidR="001B6117" w:rsidRPr="001B6117" w:rsidRDefault="001B6117" w:rsidP="001B6117">
      <w:pPr>
        <w:pStyle w:val="ListParagraph"/>
        <w:numPr>
          <w:ilvl w:val="0"/>
          <w:numId w:val="8"/>
        </w:numPr>
        <w:tabs>
          <w:tab w:val="left" w:leader="dot" w:pos="7200"/>
          <w:tab w:val="left" w:leader="dot" w:pos="10080"/>
        </w:tabs>
        <w:spacing w:after="0" w:line="480" w:lineRule="auto"/>
        <w:jc w:val="both"/>
        <w:rPr>
          <w:rFonts w:ascii="Times New Roman" w:eastAsia="Calibri" w:hAnsi="Times New Roman" w:cs="Times New Roman"/>
          <w:color w:val="000000"/>
          <w:kern w:val="0"/>
          <w:sz w:val="28"/>
          <w:szCs w:val="28"/>
          <w:shd w:val="clear" w:color="auto" w:fill="FFFFFF"/>
          <w:lang w:val="en-US"/>
          <w14:ligatures w14:val="none"/>
        </w:rPr>
      </w:pPr>
      <w:r w:rsidRPr="001B6117">
        <w:rPr>
          <w:rFonts w:ascii="Times New Roman" w:hAnsi="Times New Roman" w:cs="Times New Roman"/>
          <w:sz w:val="28"/>
          <w:szCs w:val="24"/>
        </w:rPr>
        <w:t>Perbandingan Perguruan Tinggi Negeri dan Swasta</w:t>
      </w:r>
      <w:r>
        <w:rPr>
          <w:rFonts w:ascii="Times New Roman" w:hAnsi="Times New Roman" w:cs="Times New Roman"/>
          <w:sz w:val="28"/>
          <w:szCs w:val="24"/>
        </w:rPr>
        <w:tab/>
      </w:r>
      <w:r w:rsidR="002F03A3">
        <w:rPr>
          <w:rFonts w:ascii="Times New Roman" w:hAnsi="Times New Roman" w:cs="Times New Roman"/>
          <w:sz w:val="28"/>
          <w:szCs w:val="24"/>
        </w:rPr>
        <w:t>8</w:t>
      </w:r>
    </w:p>
    <w:p w14:paraId="108EE9DD" w14:textId="77777777" w:rsidR="00BA0BE1" w:rsidRDefault="00BA0BE1" w:rsidP="00E8739D">
      <w:pPr>
        <w:tabs>
          <w:tab w:val="left" w:leader="dot" w:pos="7200"/>
        </w:tabs>
        <w:spacing w:after="0" w:line="480" w:lineRule="auto"/>
        <w:rPr>
          <w:rFonts w:ascii="Times New Roman" w:eastAsia="Calibri" w:hAnsi="Times New Roman" w:cs="Times New Roman"/>
          <w:b/>
          <w:kern w:val="0"/>
          <w:sz w:val="28"/>
          <w:szCs w:val="28"/>
          <w:lang w:val="en-US"/>
          <w14:ligatures w14:val="none"/>
        </w:rPr>
      </w:pPr>
      <w:r w:rsidRPr="00B52E5E">
        <w:rPr>
          <w:rFonts w:ascii="Times New Roman" w:eastAsia="Calibri" w:hAnsi="Times New Roman" w:cs="Times New Roman"/>
          <w:b/>
          <w:kern w:val="0"/>
          <w:sz w:val="28"/>
          <w:szCs w:val="28"/>
          <w:lang w:val="en-US"/>
          <w14:ligatures w14:val="none"/>
        </w:rPr>
        <w:t>BAB III PENUTUP</w:t>
      </w:r>
      <w:r w:rsidR="00E8739D">
        <w:rPr>
          <w:rFonts w:ascii="Times New Roman" w:eastAsia="Calibri" w:hAnsi="Times New Roman" w:cs="Times New Roman"/>
          <w:b/>
          <w:kern w:val="0"/>
          <w:sz w:val="28"/>
          <w:szCs w:val="28"/>
          <w:lang w:val="en-US"/>
          <w14:ligatures w14:val="none"/>
        </w:rPr>
        <w:tab/>
      </w:r>
      <w:r w:rsidR="002F03A3">
        <w:rPr>
          <w:rFonts w:ascii="Times New Roman" w:eastAsia="Calibri" w:hAnsi="Times New Roman" w:cs="Times New Roman"/>
          <w:b/>
          <w:kern w:val="0"/>
          <w:sz w:val="28"/>
          <w:szCs w:val="28"/>
          <w:lang w:val="en-US"/>
          <w14:ligatures w14:val="none"/>
        </w:rPr>
        <w:t>10</w:t>
      </w:r>
    </w:p>
    <w:p w14:paraId="55AE77F5" w14:textId="77777777" w:rsidR="00BA0BE1" w:rsidRDefault="00BA0BE1" w:rsidP="00E8739D">
      <w:pPr>
        <w:tabs>
          <w:tab w:val="left" w:leader="dot" w:pos="7200"/>
        </w:tabs>
        <w:spacing w:after="0" w:line="480" w:lineRule="auto"/>
        <w:rPr>
          <w:rFonts w:ascii="Times New Roman" w:eastAsia="Calibri" w:hAnsi="Times New Roman" w:cs="Times New Roman"/>
          <w:bCs/>
          <w:kern w:val="0"/>
          <w:sz w:val="28"/>
          <w:szCs w:val="28"/>
          <w:lang w:val="en-US"/>
          <w14:ligatures w14:val="none"/>
        </w:rPr>
      </w:pPr>
      <w:r w:rsidRPr="00B52E5E">
        <w:rPr>
          <w:rFonts w:ascii="Times New Roman" w:eastAsia="Calibri" w:hAnsi="Times New Roman" w:cs="Times New Roman"/>
          <w:bCs/>
          <w:kern w:val="0"/>
          <w:sz w:val="28"/>
          <w:szCs w:val="28"/>
          <w:lang w:val="en-US"/>
          <w14:ligatures w14:val="none"/>
        </w:rPr>
        <w:t>Kesimpulan</w:t>
      </w:r>
      <w:r w:rsidR="00E8739D">
        <w:rPr>
          <w:rFonts w:ascii="Times New Roman" w:eastAsia="Calibri" w:hAnsi="Times New Roman" w:cs="Times New Roman"/>
          <w:bCs/>
          <w:kern w:val="0"/>
          <w:sz w:val="28"/>
          <w:szCs w:val="28"/>
          <w:lang w:val="en-US"/>
          <w14:ligatures w14:val="none"/>
        </w:rPr>
        <w:tab/>
      </w:r>
      <w:r w:rsidR="002F03A3">
        <w:rPr>
          <w:rFonts w:ascii="Times New Roman" w:eastAsia="Calibri" w:hAnsi="Times New Roman" w:cs="Times New Roman"/>
          <w:bCs/>
          <w:kern w:val="0"/>
          <w:sz w:val="28"/>
          <w:szCs w:val="28"/>
          <w:lang w:val="en-US"/>
          <w14:ligatures w14:val="none"/>
        </w:rPr>
        <w:t>10</w:t>
      </w:r>
    </w:p>
    <w:p w14:paraId="213CE672" w14:textId="77777777" w:rsidR="00E8739D" w:rsidRPr="00E8739D" w:rsidRDefault="00E8739D" w:rsidP="002F03A3">
      <w:pPr>
        <w:tabs>
          <w:tab w:val="left" w:leader="dot" w:pos="7200"/>
        </w:tabs>
        <w:spacing w:after="0" w:line="480" w:lineRule="auto"/>
        <w:rPr>
          <w:rFonts w:ascii="Times New Roman" w:eastAsia="Calibri" w:hAnsi="Times New Roman" w:cs="Times New Roman"/>
          <w:b/>
          <w:bCs/>
          <w:kern w:val="0"/>
          <w:sz w:val="28"/>
          <w:szCs w:val="28"/>
          <w:lang w:val="en-US"/>
          <w14:ligatures w14:val="none"/>
        </w:rPr>
      </w:pPr>
      <w:r w:rsidRPr="00E8739D">
        <w:rPr>
          <w:rFonts w:ascii="Times New Roman" w:eastAsia="Calibri" w:hAnsi="Times New Roman" w:cs="Times New Roman"/>
          <w:b/>
          <w:bCs/>
          <w:kern w:val="0"/>
          <w:sz w:val="28"/>
          <w:szCs w:val="28"/>
          <w:lang w:val="en-US"/>
          <w14:ligatures w14:val="none"/>
        </w:rPr>
        <w:t>DAFTAR PUSTAKA</w:t>
      </w:r>
      <w:r w:rsidR="002F03A3">
        <w:rPr>
          <w:rFonts w:ascii="Times New Roman" w:eastAsia="Calibri" w:hAnsi="Times New Roman" w:cs="Times New Roman"/>
          <w:b/>
          <w:bCs/>
          <w:kern w:val="0"/>
          <w:sz w:val="28"/>
          <w:szCs w:val="28"/>
          <w:lang w:val="en-US"/>
          <w14:ligatures w14:val="none"/>
        </w:rPr>
        <w:tab/>
        <w:t>11</w:t>
      </w:r>
    </w:p>
    <w:p w14:paraId="3861613B" w14:textId="77777777" w:rsidR="00BA0BE1" w:rsidRDefault="00BA0BE1">
      <w:pPr>
        <w:rPr>
          <w:rFonts w:ascii="Times New Roman" w:eastAsia="Calibri" w:hAnsi="Times New Roman" w:cs="Times New Roman"/>
          <w:bCs/>
          <w:kern w:val="0"/>
          <w:sz w:val="28"/>
          <w:szCs w:val="28"/>
          <w:lang w:val="en-US"/>
          <w14:ligatures w14:val="none"/>
        </w:rPr>
      </w:pPr>
      <w:r>
        <w:rPr>
          <w:rFonts w:ascii="Times New Roman" w:eastAsia="Calibri" w:hAnsi="Times New Roman" w:cs="Times New Roman"/>
          <w:bCs/>
          <w:kern w:val="0"/>
          <w:sz w:val="28"/>
          <w:szCs w:val="28"/>
          <w:lang w:val="en-US"/>
          <w14:ligatures w14:val="none"/>
        </w:rPr>
        <w:br w:type="page"/>
      </w:r>
    </w:p>
    <w:p w14:paraId="0ADBE8A8" w14:textId="77777777" w:rsidR="00E8739D" w:rsidRPr="00FE535F" w:rsidRDefault="00E8739D" w:rsidP="00E8739D">
      <w:pPr>
        <w:spacing w:after="0" w:line="360" w:lineRule="auto"/>
        <w:jc w:val="center"/>
        <w:rPr>
          <w:rFonts w:ascii="Times New Roman" w:eastAsia="Calibri" w:hAnsi="Times New Roman" w:cs="Times New Roman"/>
          <w:kern w:val="0"/>
          <w:sz w:val="28"/>
          <w:szCs w:val="28"/>
          <w:lang w:val="en-US"/>
          <w14:ligatures w14:val="none"/>
        </w:rPr>
      </w:pPr>
      <w:r w:rsidRPr="00FE535F">
        <w:rPr>
          <w:rFonts w:ascii="Times New Roman" w:eastAsia="Calibri" w:hAnsi="Times New Roman" w:cs="Times New Roman"/>
          <w:b/>
          <w:kern w:val="0"/>
          <w:sz w:val="28"/>
          <w:szCs w:val="28"/>
          <w:lang w:val="en-US"/>
          <w14:ligatures w14:val="none"/>
        </w:rPr>
        <w:lastRenderedPageBreak/>
        <w:t>BAB I</w:t>
      </w:r>
    </w:p>
    <w:p w14:paraId="31792ECD" w14:textId="77777777" w:rsidR="00E8739D" w:rsidRDefault="00E8739D" w:rsidP="00E8739D">
      <w:pPr>
        <w:spacing w:after="0" w:line="360" w:lineRule="auto"/>
        <w:jc w:val="center"/>
        <w:rPr>
          <w:rFonts w:ascii="Times New Roman" w:eastAsia="Calibri" w:hAnsi="Times New Roman" w:cs="Times New Roman"/>
          <w:b/>
          <w:kern w:val="0"/>
          <w:sz w:val="28"/>
          <w:szCs w:val="28"/>
          <w:lang w:val="en-US"/>
          <w14:ligatures w14:val="none"/>
        </w:rPr>
      </w:pPr>
      <w:r w:rsidRPr="00FE535F">
        <w:rPr>
          <w:rFonts w:ascii="Times New Roman" w:eastAsia="Calibri" w:hAnsi="Times New Roman" w:cs="Times New Roman"/>
          <w:b/>
          <w:kern w:val="0"/>
          <w:sz w:val="28"/>
          <w:szCs w:val="28"/>
          <w:lang w:val="en-US"/>
          <w14:ligatures w14:val="none"/>
        </w:rPr>
        <w:t>PENDAHULUAN</w:t>
      </w:r>
    </w:p>
    <w:p w14:paraId="5E8554CD" w14:textId="77777777" w:rsidR="002C1155" w:rsidRDefault="002C1155" w:rsidP="00E8739D">
      <w:pPr>
        <w:spacing w:after="0" w:line="360" w:lineRule="auto"/>
        <w:jc w:val="center"/>
        <w:rPr>
          <w:rFonts w:ascii="Times New Roman" w:eastAsia="Calibri" w:hAnsi="Times New Roman" w:cs="Times New Roman"/>
          <w:b/>
          <w:kern w:val="0"/>
          <w:sz w:val="28"/>
          <w:szCs w:val="28"/>
          <w:lang w:val="en-US"/>
          <w14:ligatures w14:val="none"/>
        </w:rPr>
      </w:pPr>
    </w:p>
    <w:p w14:paraId="702FE17F" w14:textId="7B19DFAD" w:rsidR="00E8739D" w:rsidRPr="002C1155" w:rsidRDefault="002C1155" w:rsidP="00951044">
      <w:pPr>
        <w:pStyle w:val="ListParagraph"/>
        <w:spacing w:after="0" w:line="360" w:lineRule="auto"/>
        <w:ind w:firstLine="720"/>
        <w:jc w:val="both"/>
        <w:rPr>
          <w:rFonts w:ascii="Times New Roman" w:eastAsia="Calibri" w:hAnsi="Times New Roman" w:cs="Times New Roman"/>
          <w:bCs/>
          <w:kern w:val="0"/>
          <w:sz w:val="28"/>
          <w:szCs w:val="28"/>
          <w:lang w:val="en-US"/>
          <w14:ligatures w14:val="none"/>
        </w:rPr>
      </w:pPr>
      <w:r w:rsidRPr="002C1155">
        <w:rPr>
          <w:rFonts w:ascii="Times New Roman" w:eastAsia="Calibri" w:hAnsi="Times New Roman" w:cs="Times New Roman"/>
          <w:bCs/>
          <w:kern w:val="0"/>
          <w:sz w:val="24"/>
          <w:szCs w:val="24"/>
          <w:lang w:val="en-US"/>
          <w14:ligatures w14:val="none"/>
        </w:rPr>
        <w:t>Mutu pendidikan di perguruan tinggi negeri dan swasta dapat bervariasi tergantung pada berbagai faktor seperti sumber daya, kurikulum, fasilitas, dan kualitas pengajar. Perguruan tinggi negeri biasanya memiliki akses lebih besar terhadap dana pemerintah dan dapat menawarkan berbagai program studi dengan biaya yang lebih terjangkau. Namun, perguruan tinggi swasta sering kali memiliki fleksibilitas yang lebih besar dalam menyusun kurikulum dan menyediakan layanan pendidikan yang lebih personal. Keseluruhan, mutu pendidikan di kedua jenis perguruan tinggi dapat bervariasi dan penting untuk calon mahasiswa melakukan penelitian menyeluruh sebelum memilih institusi yang sesuai dengan kebutuhan dan tujuan mereka.</w:t>
      </w:r>
    </w:p>
    <w:p w14:paraId="77EAAA10" w14:textId="77777777" w:rsidR="00BA0BE1" w:rsidRDefault="00BA0BE1" w:rsidP="00E8739D">
      <w:pPr>
        <w:tabs>
          <w:tab w:val="left" w:leader="dot" w:pos="7200"/>
        </w:tabs>
        <w:spacing w:after="0" w:line="480" w:lineRule="auto"/>
        <w:rPr>
          <w:rFonts w:ascii="Times New Roman" w:eastAsia="Calibri" w:hAnsi="Times New Roman" w:cs="Times New Roman"/>
          <w:bCs/>
          <w:kern w:val="0"/>
          <w:sz w:val="28"/>
          <w:szCs w:val="28"/>
          <w:lang w:val="en-US"/>
          <w14:ligatures w14:val="none"/>
        </w:rPr>
      </w:pPr>
    </w:p>
    <w:p w14:paraId="008B1B6E" w14:textId="77777777" w:rsidR="00BA0BE1" w:rsidRDefault="00BA0BE1" w:rsidP="00E8739D">
      <w:pPr>
        <w:rPr>
          <w:rFonts w:ascii="Times New Roman" w:eastAsia="Calibri" w:hAnsi="Times New Roman" w:cs="Times New Roman"/>
          <w:bCs/>
          <w:kern w:val="0"/>
          <w:sz w:val="28"/>
          <w:szCs w:val="28"/>
          <w:lang w:val="en-US"/>
          <w14:ligatures w14:val="none"/>
        </w:rPr>
      </w:pPr>
      <w:r>
        <w:rPr>
          <w:rFonts w:ascii="Times New Roman" w:eastAsia="Calibri" w:hAnsi="Times New Roman" w:cs="Times New Roman"/>
          <w:bCs/>
          <w:kern w:val="0"/>
          <w:sz w:val="28"/>
          <w:szCs w:val="28"/>
          <w:lang w:val="en-US"/>
          <w14:ligatures w14:val="none"/>
        </w:rPr>
        <w:br w:type="page"/>
      </w:r>
    </w:p>
    <w:p w14:paraId="73A808EC" w14:textId="77777777" w:rsidR="00E8739D" w:rsidRDefault="00E8739D" w:rsidP="00E8739D">
      <w:pPr>
        <w:jc w:val="center"/>
        <w:rPr>
          <w:rFonts w:ascii="Times New Roman" w:eastAsia="Calibri" w:hAnsi="Times New Roman" w:cs="Times New Roman"/>
          <w:b/>
          <w:bCs/>
          <w:kern w:val="0"/>
          <w:sz w:val="28"/>
          <w:szCs w:val="28"/>
          <w:lang w:val="en-US"/>
          <w14:ligatures w14:val="none"/>
        </w:rPr>
      </w:pPr>
      <w:r>
        <w:rPr>
          <w:rFonts w:ascii="Times New Roman" w:eastAsia="Calibri" w:hAnsi="Times New Roman" w:cs="Times New Roman"/>
          <w:b/>
          <w:bCs/>
          <w:kern w:val="0"/>
          <w:sz w:val="28"/>
          <w:szCs w:val="28"/>
          <w:lang w:val="en-US"/>
          <w14:ligatures w14:val="none"/>
        </w:rPr>
        <w:lastRenderedPageBreak/>
        <w:t>BAB II</w:t>
      </w:r>
    </w:p>
    <w:p w14:paraId="106B4E42" w14:textId="77777777" w:rsidR="00E8739D" w:rsidRDefault="00E8739D" w:rsidP="00E8739D">
      <w:pPr>
        <w:jc w:val="center"/>
        <w:rPr>
          <w:rFonts w:ascii="Times New Roman" w:eastAsia="Calibri" w:hAnsi="Times New Roman" w:cs="Times New Roman"/>
          <w:b/>
          <w:bCs/>
          <w:kern w:val="0"/>
          <w:sz w:val="28"/>
          <w:szCs w:val="28"/>
          <w:lang w:val="en-US"/>
          <w14:ligatures w14:val="none"/>
        </w:rPr>
      </w:pPr>
      <w:r>
        <w:rPr>
          <w:rFonts w:ascii="Times New Roman" w:eastAsia="Calibri" w:hAnsi="Times New Roman" w:cs="Times New Roman"/>
          <w:b/>
          <w:bCs/>
          <w:kern w:val="0"/>
          <w:sz w:val="28"/>
          <w:szCs w:val="28"/>
          <w:lang w:val="en-US"/>
          <w14:ligatures w14:val="none"/>
        </w:rPr>
        <w:t>PEMBAHASAN</w:t>
      </w:r>
    </w:p>
    <w:p w14:paraId="7FA5F70A" w14:textId="77777777" w:rsidR="00E8739D" w:rsidRDefault="00E8739D" w:rsidP="00E8739D">
      <w:pPr>
        <w:rPr>
          <w:rFonts w:ascii="Times New Roman" w:eastAsia="Calibri" w:hAnsi="Times New Roman" w:cs="Times New Roman"/>
          <w:b/>
          <w:bCs/>
          <w:kern w:val="0"/>
          <w:sz w:val="28"/>
          <w:szCs w:val="28"/>
          <w:lang w:val="en-US"/>
          <w14:ligatures w14:val="none"/>
        </w:rPr>
      </w:pPr>
    </w:p>
    <w:p w14:paraId="1D033C43" w14:textId="77777777" w:rsidR="0037434F" w:rsidRDefault="0037434F" w:rsidP="0037434F">
      <w:pPr>
        <w:rPr>
          <w:rFonts w:ascii="Times New Roman" w:eastAsia="Calibri" w:hAnsi="Times New Roman" w:cs="Times New Roman"/>
          <w:bCs/>
          <w:kern w:val="0"/>
          <w:sz w:val="28"/>
          <w:szCs w:val="28"/>
          <w:lang w:val="en-US"/>
          <w14:ligatures w14:val="none"/>
        </w:rPr>
      </w:pPr>
      <w:r w:rsidRPr="0037434F">
        <w:rPr>
          <w:rFonts w:ascii="Times New Roman" w:eastAsia="Calibri" w:hAnsi="Times New Roman" w:cs="Times New Roman"/>
          <w:bCs/>
          <w:kern w:val="0"/>
          <w:sz w:val="28"/>
          <w:szCs w:val="28"/>
          <w:lang w:val="en-US"/>
          <w14:ligatures w14:val="none"/>
        </w:rPr>
        <w:t>1.</w:t>
      </w:r>
      <w:r>
        <w:rPr>
          <w:rFonts w:ascii="Times New Roman" w:eastAsia="Calibri" w:hAnsi="Times New Roman" w:cs="Times New Roman"/>
          <w:bCs/>
          <w:kern w:val="0"/>
          <w:sz w:val="28"/>
          <w:szCs w:val="28"/>
          <w:lang w:val="en-US"/>
          <w14:ligatures w14:val="none"/>
        </w:rPr>
        <w:t xml:space="preserve"> Perluasan Akses Kuliah di PTS</w:t>
      </w:r>
    </w:p>
    <w:p w14:paraId="202B931C" w14:textId="77777777" w:rsidR="00DC4723" w:rsidRDefault="00DC4723" w:rsidP="00626A43">
      <w:pPr>
        <w:ind w:firstLine="864"/>
        <w:jc w:val="both"/>
        <w:rPr>
          <w:rFonts w:ascii="Times New Roman" w:eastAsia="Calibri" w:hAnsi="Times New Roman" w:cs="Times New Roman"/>
          <w:bCs/>
          <w:kern w:val="0"/>
          <w:sz w:val="24"/>
          <w:szCs w:val="24"/>
          <w:lang w:val="en-US"/>
          <w14:ligatures w14:val="none"/>
        </w:rPr>
      </w:pPr>
      <w:r>
        <w:rPr>
          <w:rFonts w:ascii="Times New Roman" w:eastAsia="Calibri" w:hAnsi="Times New Roman" w:cs="Times New Roman"/>
          <w:bCs/>
          <w:kern w:val="0"/>
          <w:sz w:val="24"/>
          <w:szCs w:val="24"/>
          <w:lang w:val="en-US"/>
          <w14:ligatures w14:val="none"/>
        </w:rPr>
        <w:t>Secara nasional jumlah perguruan tinggi swasta (sekitar 3.000-an) jauh lebih banyak ketimbang perguruan tinggi negeri (122 unit). Dari 6,9 juta mahasiswa Indonesia, yang kuliah di kampus negeri sekitar 32% (2,2 juta) dan diswasta 68% (4,7 juta). Universitas Swasta meningkatkan partisipasi masyarakat memperoleh Pendidikan tinggi di tengah terbatasnya daya tampung kampus negeri. Perguruan tinggi swasta berperan penting menyerap lulusan SMA, memastikan Indonesia dapat betul-betul memanfaatkan bonus demografi, dengan memperluas akses Pendidikan tinggi. Peningkatan akses yang kini mendesak adalah menaikkan akses bagi kelompok kurang mampu dan penyandang disabilitas. Namun, jika perluasan akses tidak dibarengi dengan peningkstsn kualitas dikhawatirkan akan mening</w:t>
      </w:r>
      <w:r w:rsidR="00846D1F">
        <w:rPr>
          <w:rFonts w:ascii="Times New Roman" w:eastAsia="Calibri" w:hAnsi="Times New Roman" w:cs="Times New Roman"/>
          <w:bCs/>
          <w:kern w:val="0"/>
          <w:sz w:val="24"/>
          <w:szCs w:val="24"/>
          <w:lang w:val="en-US"/>
          <w14:ligatures w14:val="none"/>
        </w:rPr>
        <w:t>katkan jumlah sarjana mengganggur.</w:t>
      </w:r>
    </w:p>
    <w:p w14:paraId="42B75890" w14:textId="77777777" w:rsidR="00846D1F" w:rsidRDefault="00846D1F" w:rsidP="00846D1F">
      <w:pPr>
        <w:rPr>
          <w:rFonts w:ascii="Times New Roman" w:eastAsia="Calibri" w:hAnsi="Times New Roman" w:cs="Times New Roman"/>
          <w:bCs/>
          <w:kern w:val="0"/>
          <w:sz w:val="24"/>
          <w:szCs w:val="24"/>
          <w:lang w:val="en-US"/>
          <w14:ligatures w14:val="none"/>
        </w:rPr>
      </w:pPr>
    </w:p>
    <w:p w14:paraId="0ECD596B" w14:textId="77777777" w:rsidR="00846D1F" w:rsidRDefault="00846D1F" w:rsidP="00846D1F">
      <w:pPr>
        <w:rPr>
          <w:rFonts w:ascii="Times New Roman" w:eastAsia="Calibri" w:hAnsi="Times New Roman" w:cs="Times New Roman"/>
          <w:bCs/>
          <w:kern w:val="0"/>
          <w:sz w:val="28"/>
          <w:szCs w:val="24"/>
          <w:lang w:val="en-US"/>
          <w14:ligatures w14:val="none"/>
        </w:rPr>
      </w:pPr>
      <w:r w:rsidRPr="00846D1F">
        <w:rPr>
          <w:rFonts w:ascii="Times New Roman" w:eastAsia="Calibri" w:hAnsi="Times New Roman" w:cs="Times New Roman"/>
          <w:bCs/>
          <w:kern w:val="0"/>
          <w:sz w:val="28"/>
          <w:szCs w:val="24"/>
          <w:lang w:val="en-US"/>
          <w14:ligatures w14:val="none"/>
        </w:rPr>
        <w:t>2. Kualitas Bervariasi</w:t>
      </w:r>
    </w:p>
    <w:p w14:paraId="76EC0DD2" w14:textId="33C8AFC4" w:rsidR="00846D1F" w:rsidRDefault="00846D1F" w:rsidP="00626A43">
      <w:pPr>
        <w:ind w:firstLine="864"/>
        <w:jc w:val="both"/>
        <w:rPr>
          <w:rFonts w:ascii="Times New Roman" w:eastAsia="Calibri" w:hAnsi="Times New Roman" w:cs="Times New Roman"/>
          <w:bCs/>
          <w:color w:val="0070C0"/>
          <w:kern w:val="0"/>
          <w:sz w:val="24"/>
          <w:szCs w:val="24"/>
          <w:u w:val="single"/>
          <w:lang w:val="en-US"/>
          <w14:ligatures w14:val="none"/>
        </w:rPr>
      </w:pPr>
      <w:r>
        <w:rPr>
          <w:rFonts w:ascii="Times New Roman" w:eastAsia="Calibri" w:hAnsi="Times New Roman" w:cs="Times New Roman"/>
          <w:bCs/>
          <w:kern w:val="0"/>
          <w:sz w:val="24"/>
          <w:szCs w:val="24"/>
          <w:lang w:val="en-US"/>
          <w14:ligatures w14:val="none"/>
        </w:rPr>
        <w:t xml:space="preserve">Kualitas universitas swasta ada yang bagus, tapi mayoritas kualitasnya dibawah universitas negeri. Kementrian Riset, Teknologi, dan Pendidikan Tinggi menyusun pemeringkatan kualitas perguruan tinggi menjadi lima klister berdasarkan kualitas sumber daya manusia, Lembaga, kegiatan mahasiswa, penelitian dan pengabdian masyarakat, dan inovasi. Sampai saat ini belum ada perguruan tinggi swasta yang masuk </w:t>
      </w:r>
      <w:r w:rsidRPr="00846D1F">
        <w:rPr>
          <w:rFonts w:ascii="Times New Roman" w:eastAsia="Calibri" w:hAnsi="Times New Roman" w:cs="Times New Roman"/>
          <w:bCs/>
          <w:color w:val="0070C0"/>
          <w:kern w:val="0"/>
          <w:sz w:val="24"/>
          <w:szCs w:val="24"/>
          <w:u w:val="single"/>
          <w:lang w:val="en-US"/>
          <w14:ligatures w14:val="none"/>
        </w:rPr>
        <w:t>kl</w:t>
      </w:r>
      <w:r w:rsidR="000628FC">
        <w:rPr>
          <w:rFonts w:ascii="Times New Roman" w:eastAsia="Calibri" w:hAnsi="Times New Roman" w:cs="Times New Roman"/>
          <w:bCs/>
          <w:color w:val="0070C0"/>
          <w:kern w:val="0"/>
          <w:sz w:val="24"/>
          <w:szCs w:val="24"/>
          <w:u w:val="single"/>
          <w:lang w:val="en-US"/>
          <w14:ligatures w14:val="none"/>
        </w:rPr>
        <w:t>a</w:t>
      </w:r>
      <w:r w:rsidRPr="00846D1F">
        <w:rPr>
          <w:rFonts w:ascii="Times New Roman" w:eastAsia="Calibri" w:hAnsi="Times New Roman" w:cs="Times New Roman"/>
          <w:bCs/>
          <w:color w:val="0070C0"/>
          <w:kern w:val="0"/>
          <w:sz w:val="24"/>
          <w:szCs w:val="24"/>
          <w:u w:val="single"/>
          <w:lang w:val="en-US"/>
          <w14:ligatures w14:val="none"/>
        </w:rPr>
        <w:t>ster 1 (teratas) pemeringkatan perguruan tinggi terbaik non-vokasi versi Kemenristek Dikti 2018.</w:t>
      </w:r>
      <w:r w:rsidRPr="00846D1F">
        <w:rPr>
          <w:rFonts w:ascii="Times New Roman" w:eastAsia="Calibri" w:hAnsi="Times New Roman" w:cs="Times New Roman"/>
          <w:bCs/>
          <w:color w:val="0070C0"/>
          <w:kern w:val="0"/>
          <w:sz w:val="24"/>
          <w:szCs w:val="24"/>
          <w:lang w:val="en-US"/>
          <w14:ligatures w14:val="none"/>
        </w:rPr>
        <w:t xml:space="preserve"> </w:t>
      </w:r>
      <w:r>
        <w:rPr>
          <w:rFonts w:ascii="Times New Roman" w:eastAsia="Calibri" w:hAnsi="Times New Roman" w:cs="Times New Roman"/>
          <w:bCs/>
          <w:kern w:val="0"/>
          <w:sz w:val="24"/>
          <w:szCs w:val="24"/>
          <w:lang w:val="en-US"/>
          <w14:ligatures w14:val="none"/>
        </w:rPr>
        <w:t xml:space="preserve">Ada empat dipahami karena mereka lebih dulu memasuki pasar Pendidikan tinggi dan ditunjang sumber daya akademis berkualitas, juga anggaran negara. Sampai saat ini, perguruan tinggi swasta baru masuk </w:t>
      </w:r>
      <w:r w:rsidRPr="00846D1F">
        <w:rPr>
          <w:rFonts w:ascii="Times New Roman" w:eastAsia="Calibri" w:hAnsi="Times New Roman" w:cs="Times New Roman"/>
          <w:bCs/>
          <w:color w:val="0070C0"/>
          <w:kern w:val="0"/>
          <w:sz w:val="24"/>
          <w:szCs w:val="24"/>
          <w:u w:val="single"/>
          <w:lang w:val="en-US"/>
          <w14:ligatures w14:val="none"/>
        </w:rPr>
        <w:t>klaster 2 peringkat Kemenristek Dikti 2018</w:t>
      </w:r>
    </w:p>
    <w:p w14:paraId="58DB3B15" w14:textId="77777777" w:rsidR="00846D1F" w:rsidRDefault="00846D1F" w:rsidP="00846D1F">
      <w:pPr>
        <w:rPr>
          <w:rFonts w:ascii="Times New Roman" w:eastAsia="Calibri" w:hAnsi="Times New Roman" w:cs="Times New Roman"/>
          <w:bCs/>
          <w:color w:val="0070C0"/>
          <w:kern w:val="0"/>
          <w:sz w:val="24"/>
          <w:szCs w:val="24"/>
          <w:u w:val="single"/>
          <w:lang w:val="en-US"/>
          <w14:ligatures w14:val="none"/>
        </w:rPr>
      </w:pPr>
    </w:p>
    <w:p w14:paraId="6D766FF7" w14:textId="77777777" w:rsidR="00846D1F" w:rsidRDefault="00846D1F" w:rsidP="00846D1F">
      <w:pPr>
        <w:rPr>
          <w:rFonts w:ascii="Times New Roman" w:eastAsia="Calibri" w:hAnsi="Times New Roman" w:cs="Times New Roman"/>
          <w:bCs/>
          <w:color w:val="000000" w:themeColor="text1"/>
          <w:kern w:val="0"/>
          <w:sz w:val="28"/>
          <w:szCs w:val="24"/>
          <w:lang w:val="en-US"/>
          <w14:ligatures w14:val="none"/>
        </w:rPr>
      </w:pPr>
      <w:r w:rsidRPr="00F112F7">
        <w:rPr>
          <w:rFonts w:ascii="Times New Roman" w:eastAsia="Calibri" w:hAnsi="Times New Roman" w:cs="Times New Roman"/>
          <w:bCs/>
          <w:color w:val="000000" w:themeColor="text1"/>
          <w:kern w:val="0"/>
          <w:sz w:val="28"/>
          <w:szCs w:val="24"/>
          <w:lang w:val="en-US"/>
          <w14:ligatures w14:val="none"/>
        </w:rPr>
        <w:t>3. Biaya Pendidikan M</w:t>
      </w:r>
      <w:r w:rsidR="00F112F7" w:rsidRPr="00F112F7">
        <w:rPr>
          <w:rFonts w:ascii="Times New Roman" w:eastAsia="Calibri" w:hAnsi="Times New Roman" w:cs="Times New Roman"/>
          <w:bCs/>
          <w:color w:val="000000" w:themeColor="text1"/>
          <w:kern w:val="0"/>
          <w:sz w:val="28"/>
          <w:szCs w:val="24"/>
          <w:lang w:val="en-US"/>
          <w14:ligatures w14:val="none"/>
        </w:rPr>
        <w:t>ahal</w:t>
      </w:r>
    </w:p>
    <w:p w14:paraId="73B240AD" w14:textId="77777777" w:rsidR="00F112F7" w:rsidRDefault="00F112F7" w:rsidP="00626A43">
      <w:pPr>
        <w:tabs>
          <w:tab w:val="left" w:pos="6882"/>
        </w:tabs>
        <w:spacing w:line="276" w:lineRule="auto"/>
        <w:ind w:firstLine="864"/>
        <w:jc w:val="both"/>
        <w:rPr>
          <w:rFonts w:ascii="Times New Roman" w:hAnsi="Times New Roman" w:cs="Times New Roman"/>
          <w:sz w:val="24"/>
          <w:szCs w:val="28"/>
        </w:rPr>
      </w:pPr>
      <w:r w:rsidRPr="00F112F7">
        <w:rPr>
          <w:rFonts w:ascii="Times New Roman" w:hAnsi="Times New Roman" w:cs="Times New Roman"/>
          <w:sz w:val="24"/>
          <w:szCs w:val="28"/>
        </w:rPr>
        <w:t>Jika melihat konteks bisnis, kompetisi universitas di Indonesia termasuk kategori </w:t>
      </w:r>
      <w:hyperlink r:id="rId7" w:history="1">
        <w:r w:rsidRPr="00F112F7">
          <w:rPr>
            <w:rStyle w:val="Hyperlink"/>
            <w:rFonts w:ascii="Times New Roman" w:hAnsi="Times New Roman" w:cs="Times New Roman"/>
            <w:sz w:val="24"/>
            <w:szCs w:val="28"/>
          </w:rPr>
          <w:t>daerah abu-abu</w:t>
        </w:r>
      </w:hyperlink>
      <w:r w:rsidRPr="00F112F7">
        <w:rPr>
          <w:rFonts w:ascii="Times New Roman" w:hAnsi="Times New Roman" w:cs="Times New Roman"/>
          <w:sz w:val="24"/>
          <w:szCs w:val="28"/>
        </w:rPr>
        <w:t> dan ada </w:t>
      </w:r>
      <w:hyperlink r:id="rId8" w:history="1">
        <w:r w:rsidRPr="00F112F7">
          <w:rPr>
            <w:rStyle w:val="Hyperlink"/>
            <w:rFonts w:ascii="Times New Roman" w:hAnsi="Times New Roman" w:cs="Times New Roman"/>
            <w:sz w:val="24"/>
            <w:szCs w:val="28"/>
          </w:rPr>
          <w:t>penyamaran (</w:t>
        </w:r>
        <w:r w:rsidRPr="00F112F7">
          <w:rPr>
            <w:rStyle w:val="Emphasis"/>
            <w:rFonts w:ascii="Times New Roman" w:hAnsi="Times New Roman" w:cs="Times New Roman"/>
            <w:sz w:val="24"/>
            <w:szCs w:val="28"/>
            <w:u w:val="single"/>
            <w:bdr w:val="none" w:sz="0" w:space="0" w:color="auto" w:frame="1"/>
          </w:rPr>
          <w:t>disguise</w:t>
        </w:r>
        <w:r w:rsidRPr="00F112F7">
          <w:rPr>
            <w:rStyle w:val="Hyperlink"/>
            <w:rFonts w:ascii="Times New Roman" w:hAnsi="Times New Roman" w:cs="Times New Roman"/>
            <w:sz w:val="24"/>
            <w:szCs w:val="28"/>
          </w:rPr>
          <w:t>)</w:t>
        </w:r>
      </w:hyperlink>
      <w:r w:rsidRPr="00F112F7">
        <w:rPr>
          <w:rFonts w:ascii="Times New Roman" w:hAnsi="Times New Roman" w:cs="Times New Roman"/>
          <w:sz w:val="24"/>
          <w:szCs w:val="28"/>
        </w:rPr>
        <w:t>. Berbeda dengan konteks di negara-negara maju yang secara eksplisit mengkategorikan pendidikan masuk ranah bisnis </w:t>
      </w:r>
      <w:r w:rsidRPr="00F112F7">
        <w:rPr>
          <w:rStyle w:val="Emphasis"/>
          <w:rFonts w:ascii="Times New Roman" w:hAnsi="Times New Roman" w:cs="Times New Roman"/>
          <w:sz w:val="24"/>
          <w:szCs w:val="28"/>
          <w:bdr w:val="none" w:sz="0" w:space="0" w:color="auto" w:frame="1"/>
        </w:rPr>
        <w:t>for-profit</w:t>
      </w:r>
      <w:r w:rsidRPr="00F112F7">
        <w:rPr>
          <w:rFonts w:ascii="Times New Roman" w:hAnsi="Times New Roman" w:cs="Times New Roman"/>
          <w:sz w:val="24"/>
          <w:szCs w:val="28"/>
        </w:rPr>
        <w:t>, </w:t>
      </w:r>
      <w:hyperlink r:id="rId9" w:history="1">
        <w:r w:rsidRPr="00F112F7">
          <w:rPr>
            <w:rStyle w:val="Hyperlink"/>
            <w:rFonts w:ascii="Times New Roman" w:hAnsi="Times New Roman" w:cs="Times New Roman"/>
            <w:sz w:val="24"/>
            <w:szCs w:val="28"/>
          </w:rPr>
          <w:t>Undang-Undang Pendidikan Tinggi</w:t>
        </w:r>
      </w:hyperlink>
      <w:r w:rsidRPr="00F112F7">
        <w:rPr>
          <w:rFonts w:ascii="Times New Roman" w:hAnsi="Times New Roman" w:cs="Times New Roman"/>
          <w:sz w:val="24"/>
          <w:szCs w:val="28"/>
        </w:rPr>
        <w:t> Indonesia secara normatif menyatakan bahwa pendidikan tinggi merupakan lembaga nirlaba. disebut penyamaran karena sebenarnya perguruan tinggi swasta merupakan </w:t>
      </w:r>
      <w:hyperlink r:id="rId10" w:history="1">
        <w:r w:rsidRPr="00F112F7">
          <w:rPr>
            <w:rStyle w:val="Hyperlink"/>
            <w:rFonts w:ascii="Times New Roman" w:hAnsi="Times New Roman" w:cs="Times New Roman"/>
            <w:sz w:val="24"/>
            <w:szCs w:val="28"/>
          </w:rPr>
          <w:t xml:space="preserve">organisasi </w:t>
        </w:r>
        <w:r w:rsidRPr="00F112F7">
          <w:rPr>
            <w:rStyle w:val="Emphasis"/>
            <w:rFonts w:ascii="Times New Roman" w:hAnsi="Times New Roman" w:cs="Times New Roman"/>
            <w:sz w:val="24"/>
            <w:szCs w:val="28"/>
            <w:u w:val="single"/>
            <w:bdr w:val="none" w:sz="0" w:space="0" w:color="auto" w:frame="1"/>
          </w:rPr>
          <w:t>for profit</w:t>
        </w:r>
      </w:hyperlink>
      <w:r w:rsidRPr="00F112F7">
        <w:rPr>
          <w:rFonts w:ascii="Times New Roman" w:hAnsi="Times New Roman" w:cs="Times New Roman"/>
          <w:sz w:val="24"/>
          <w:szCs w:val="28"/>
        </w:rPr>
        <w:t> tapi karena di Indonesia menganut hukum bahwa pendidikan tinggi merupakan lembaga nirlaba, maka mau tidak mau penyelenggara PTS secara tertulis harus tetap nirlaba (</w:t>
      </w:r>
      <w:r w:rsidRPr="00F112F7">
        <w:rPr>
          <w:rStyle w:val="Emphasis"/>
          <w:rFonts w:ascii="Times New Roman" w:hAnsi="Times New Roman" w:cs="Times New Roman"/>
          <w:sz w:val="24"/>
          <w:szCs w:val="28"/>
          <w:bdr w:val="none" w:sz="0" w:space="0" w:color="auto" w:frame="1"/>
        </w:rPr>
        <w:t>non-profit</w:t>
      </w:r>
      <w:r w:rsidRPr="00F112F7">
        <w:rPr>
          <w:rFonts w:ascii="Times New Roman" w:hAnsi="Times New Roman" w:cs="Times New Roman"/>
          <w:sz w:val="24"/>
          <w:szCs w:val="28"/>
        </w:rPr>
        <w:t>). Lembaganya secara hukum nonprofit tapi </w:t>
      </w:r>
      <w:hyperlink r:id="rId11" w:history="1">
        <w:r w:rsidRPr="00F112F7">
          <w:rPr>
            <w:rStyle w:val="Hyperlink"/>
            <w:rFonts w:ascii="Times New Roman" w:hAnsi="Times New Roman" w:cs="Times New Roman"/>
            <w:sz w:val="24"/>
            <w:szCs w:val="28"/>
          </w:rPr>
          <w:t xml:space="preserve">tindakan dan perilakunya seperti lembaga </w:t>
        </w:r>
        <w:r w:rsidRPr="00F112F7">
          <w:rPr>
            <w:rStyle w:val="Emphasis"/>
            <w:rFonts w:ascii="Times New Roman" w:hAnsi="Times New Roman" w:cs="Times New Roman"/>
            <w:sz w:val="24"/>
            <w:szCs w:val="28"/>
            <w:u w:val="single"/>
            <w:bdr w:val="none" w:sz="0" w:space="0" w:color="auto" w:frame="1"/>
          </w:rPr>
          <w:t>for-profit</w:t>
        </w:r>
      </w:hyperlink>
      <w:r w:rsidRPr="00F112F7">
        <w:rPr>
          <w:rFonts w:ascii="Times New Roman" w:hAnsi="Times New Roman" w:cs="Times New Roman"/>
          <w:sz w:val="24"/>
          <w:szCs w:val="28"/>
        </w:rPr>
        <w:t xml:space="preserve">. Namun di Rapat Kerja Nasional 2019, Kementerian Riset, Teknologi, </w:t>
      </w:r>
      <w:r w:rsidRPr="00F112F7">
        <w:rPr>
          <w:rFonts w:ascii="Times New Roman" w:hAnsi="Times New Roman" w:cs="Times New Roman"/>
          <w:sz w:val="24"/>
          <w:szCs w:val="28"/>
        </w:rPr>
        <w:lastRenderedPageBreak/>
        <w:t>dan Pendidikan</w:t>
      </w:r>
      <w:r>
        <w:rPr>
          <w:rFonts w:ascii="Times New Roman" w:hAnsi="Times New Roman" w:cs="Times New Roman"/>
          <w:sz w:val="24"/>
          <w:szCs w:val="28"/>
        </w:rPr>
        <w:t xml:space="preserve"> </w:t>
      </w:r>
      <w:r w:rsidRPr="00F112F7">
        <w:rPr>
          <w:rFonts w:ascii="Times New Roman" w:hAnsi="Times New Roman" w:cs="Times New Roman"/>
          <w:sz w:val="24"/>
          <w:szCs w:val="28"/>
        </w:rPr>
        <w:t>Tinggi dalam paparan tentang </w:t>
      </w:r>
      <w:hyperlink r:id="rId12" w:history="1">
        <w:r w:rsidRPr="00F112F7">
          <w:rPr>
            <w:rStyle w:val="Emphasis"/>
            <w:rFonts w:ascii="Times New Roman" w:hAnsi="Times New Roman" w:cs="Times New Roman"/>
            <w:sz w:val="24"/>
            <w:szCs w:val="28"/>
            <w:u w:val="single"/>
            <w:bdr w:val="none" w:sz="0" w:space="0" w:color="auto" w:frame="1"/>
          </w:rPr>
          <w:t>strategic inflection point</w:t>
        </w:r>
      </w:hyperlink>
      <w:r w:rsidRPr="00F112F7">
        <w:rPr>
          <w:rFonts w:ascii="Times New Roman" w:hAnsi="Times New Roman" w:cs="Times New Roman"/>
          <w:sz w:val="24"/>
          <w:szCs w:val="28"/>
        </w:rPr>
        <w:t xml:space="preserve"> menyatakan bahwa pendidikan tinggi juga masuk ranah bisnis khususnya bisnis jasa. </w:t>
      </w:r>
    </w:p>
    <w:p w14:paraId="1868270F" w14:textId="77777777" w:rsidR="00F112F7" w:rsidRDefault="00F112F7" w:rsidP="00626A43">
      <w:pPr>
        <w:tabs>
          <w:tab w:val="left" w:pos="6882"/>
        </w:tabs>
        <w:spacing w:line="276" w:lineRule="auto"/>
        <w:ind w:firstLine="864"/>
        <w:jc w:val="both"/>
        <w:rPr>
          <w:rFonts w:ascii="Times New Roman" w:hAnsi="Times New Roman" w:cs="Times New Roman"/>
          <w:sz w:val="24"/>
          <w:szCs w:val="28"/>
        </w:rPr>
      </w:pPr>
      <w:r w:rsidRPr="00F112F7">
        <w:rPr>
          <w:rFonts w:ascii="Times New Roman" w:hAnsi="Times New Roman" w:cs="Times New Roman"/>
          <w:sz w:val="24"/>
          <w:szCs w:val="28"/>
        </w:rPr>
        <w:t>Faktanya, universitas swasta cenderung lebih cocok masuk ranah bisnis karena mereka mencukupi kebutuhan sendiri dengan dana yang mereka usahakan sendiri baik lewat iuran mahasiswa, donasi, kerja sama maupun usaha lainnya. Mereka hanya bisa mengembangkan universitas bila ada “profit” dari pemasukan yang mereka terima dikurangi pengeluarannya. Karena itu biaya perguruan tinggi swasta cenderung lebih mahal dari perguruan tinggi negeri, yang masih mendapat banyak </w:t>
      </w:r>
      <w:hyperlink r:id="rId13" w:history="1">
        <w:r w:rsidRPr="00F112F7">
          <w:rPr>
            <w:rStyle w:val="Hyperlink"/>
            <w:rFonts w:ascii="Times New Roman" w:hAnsi="Times New Roman" w:cs="Times New Roman"/>
            <w:sz w:val="24"/>
            <w:szCs w:val="28"/>
          </w:rPr>
          <w:t>bantuan finansial dari pemerintah</w:t>
        </w:r>
      </w:hyperlink>
      <w:r w:rsidRPr="00F112F7">
        <w:rPr>
          <w:rFonts w:ascii="Times New Roman" w:hAnsi="Times New Roman" w:cs="Times New Roman"/>
          <w:sz w:val="24"/>
          <w:szCs w:val="28"/>
        </w:rPr>
        <w:t>. Jika dibandingkan dengan negara tetangga yang mungkin lebih baik kualitas pendidikan tingginya seperti Malaysia, rata-rata biaya kuliah di perguruan tinggi swasta sampai lulus di Indonesia dua kali lipat lebih mahal dibandingkan biaya kuliah di PTS Malaysia. Menurut </w:t>
      </w:r>
      <w:hyperlink r:id="rId14" w:history="1">
        <w:r w:rsidRPr="00F112F7">
          <w:rPr>
            <w:rStyle w:val="Hyperlink"/>
            <w:rFonts w:ascii="Times New Roman" w:hAnsi="Times New Roman" w:cs="Times New Roman"/>
            <w:sz w:val="24"/>
            <w:szCs w:val="28"/>
          </w:rPr>
          <w:t xml:space="preserve">riset ADB </w:t>
        </w:r>
      </w:hyperlink>
      <w:r w:rsidRPr="00F112F7">
        <w:rPr>
          <w:rFonts w:ascii="Times New Roman" w:hAnsi="Times New Roman" w:cs="Times New Roman"/>
          <w:sz w:val="24"/>
          <w:szCs w:val="28"/>
        </w:rPr>
        <w:t>, rata-rata biaya kuliah S1 (biaya sampai lulus rata-rata empat tahun) di PTS Indonesia sebesar US$10.168 (sekitar Rp145 juta), bandingkan dengan Malaysia berkisar antara US$5.496-US$8.765 (sekitar Rp78 juta-Rp125 juta).</w:t>
      </w:r>
    </w:p>
    <w:p w14:paraId="6EAF27D0" w14:textId="77777777" w:rsidR="00F112F7" w:rsidRDefault="00F112F7" w:rsidP="00F112F7">
      <w:pPr>
        <w:tabs>
          <w:tab w:val="left" w:pos="6882"/>
        </w:tabs>
        <w:spacing w:line="276" w:lineRule="auto"/>
        <w:rPr>
          <w:rFonts w:ascii="Times New Roman" w:hAnsi="Times New Roman" w:cs="Times New Roman"/>
          <w:sz w:val="24"/>
          <w:szCs w:val="28"/>
        </w:rPr>
      </w:pPr>
    </w:p>
    <w:p w14:paraId="50974DB3" w14:textId="77777777" w:rsidR="00F112F7" w:rsidRPr="00F112F7" w:rsidRDefault="00F112F7" w:rsidP="00F112F7">
      <w:pPr>
        <w:tabs>
          <w:tab w:val="left" w:pos="6882"/>
        </w:tabs>
        <w:spacing w:line="276" w:lineRule="auto"/>
        <w:rPr>
          <w:rFonts w:ascii="Times New Roman" w:hAnsi="Times New Roman" w:cs="Times New Roman"/>
          <w:sz w:val="28"/>
          <w:szCs w:val="28"/>
        </w:rPr>
      </w:pPr>
      <w:r w:rsidRPr="00F112F7">
        <w:rPr>
          <w:rFonts w:ascii="Times New Roman" w:hAnsi="Times New Roman" w:cs="Times New Roman"/>
          <w:sz w:val="28"/>
          <w:szCs w:val="28"/>
        </w:rPr>
        <w:t xml:space="preserve">4. Masalah Keuangan di Universitas Swasta </w:t>
      </w:r>
    </w:p>
    <w:p w14:paraId="578C9EAC" w14:textId="77777777" w:rsidR="00F112F7" w:rsidRPr="00F112F7" w:rsidRDefault="00F112F7" w:rsidP="00626A43">
      <w:pPr>
        <w:tabs>
          <w:tab w:val="left" w:pos="6882"/>
        </w:tabs>
        <w:spacing w:line="276" w:lineRule="auto"/>
        <w:ind w:firstLine="864"/>
        <w:jc w:val="both"/>
        <w:rPr>
          <w:rFonts w:ascii="Times New Roman" w:hAnsi="Times New Roman" w:cs="Times New Roman"/>
          <w:sz w:val="24"/>
          <w:szCs w:val="24"/>
        </w:rPr>
      </w:pPr>
      <w:r w:rsidRPr="00F112F7">
        <w:rPr>
          <w:rFonts w:ascii="Times New Roman" w:hAnsi="Times New Roman" w:cs="Times New Roman"/>
          <w:sz w:val="24"/>
          <w:szCs w:val="24"/>
        </w:rPr>
        <w:t>Kompetisi ketat, terutama dalam memperebutkan mahasiswa dan sumber daya, terjadi di lingkungan pendidikan tinggi. Dana yang didapat dari biaya kuliah (</w:t>
      </w:r>
      <w:r w:rsidRPr="00F112F7">
        <w:rPr>
          <w:rStyle w:val="Emphasis"/>
          <w:rFonts w:ascii="Times New Roman" w:hAnsi="Times New Roman" w:cs="Times New Roman"/>
          <w:sz w:val="24"/>
          <w:szCs w:val="24"/>
          <w:bdr w:val="none" w:sz="0" w:space="0" w:color="auto" w:frame="1"/>
        </w:rPr>
        <w:t>tuition fee</w:t>
      </w:r>
      <w:r w:rsidRPr="00F112F7">
        <w:rPr>
          <w:rFonts w:ascii="Times New Roman" w:hAnsi="Times New Roman" w:cs="Times New Roman"/>
          <w:sz w:val="24"/>
          <w:szCs w:val="24"/>
        </w:rPr>
        <w:t>) yang dibayarkan oleh mahasiswa merupakan energi penting untuk menghidupkan perguruan tinggi. Jika suatu universitas mendapatkan banyak mahasiswa, artinya juga mendapat dana lebih banyak, dana tersebut dapat digunakan untuk menaikkan kualitas pendidikan baik dengan meningkatkan kapasitas dosen maupun menambah sarana pendukung pembelajaran.</w:t>
      </w:r>
    </w:p>
    <w:p w14:paraId="48B013BC" w14:textId="77777777" w:rsidR="00F112F7" w:rsidRPr="00F112F7" w:rsidRDefault="00F112F7" w:rsidP="00626A43">
      <w:pPr>
        <w:tabs>
          <w:tab w:val="left" w:pos="6882"/>
        </w:tabs>
        <w:spacing w:line="276" w:lineRule="auto"/>
        <w:ind w:firstLine="864"/>
        <w:jc w:val="both"/>
        <w:rPr>
          <w:rFonts w:ascii="Times New Roman" w:hAnsi="Times New Roman" w:cs="Times New Roman"/>
          <w:sz w:val="24"/>
          <w:szCs w:val="24"/>
        </w:rPr>
      </w:pPr>
      <w:r w:rsidRPr="00F112F7">
        <w:rPr>
          <w:rFonts w:ascii="Times New Roman" w:hAnsi="Times New Roman" w:cs="Times New Roman"/>
          <w:sz w:val="24"/>
          <w:szCs w:val="24"/>
        </w:rPr>
        <w:t>Bukan hanya universitas swasta yang otonom dalam pengelolaan keuangan. Sejak 2000 empat perguruan tinggi negeri besar (Universitas Indonesia, Universitas Gadjah Mada, Institut Pertanian Bogor, dan Institut Teknologi Bandung) </w:t>
      </w:r>
      <w:hyperlink r:id="rId15" w:history="1">
        <w:r w:rsidRPr="00F112F7">
          <w:rPr>
            <w:rStyle w:val="Hyperlink"/>
            <w:rFonts w:ascii="Times New Roman" w:hAnsi="Times New Roman" w:cs="Times New Roman"/>
            <w:sz w:val="24"/>
            <w:szCs w:val="24"/>
          </w:rPr>
          <w:t>berubah menjadi PTN-BH</w:t>
        </w:r>
      </w:hyperlink>
      <w:r w:rsidRPr="00F112F7">
        <w:rPr>
          <w:rFonts w:ascii="Times New Roman" w:hAnsi="Times New Roman" w:cs="Times New Roman"/>
          <w:sz w:val="24"/>
          <w:szCs w:val="24"/>
        </w:rPr>
        <w:t xml:space="preserve"> (PTN berbadan hukum) dan memiliki otonomi dalam mekanisme pengelolaan keuangan. Akibatnya persaingan antara perguruan tinggi negeri dan swasta makin ketat, yang berdampak pada persaingan mendapatkan pemasukan dari iuran mahasiswa. </w:t>
      </w:r>
    </w:p>
    <w:p w14:paraId="25F1F8AD" w14:textId="77777777" w:rsidR="00F112F7" w:rsidRDefault="00F112F7" w:rsidP="00626A43">
      <w:pPr>
        <w:tabs>
          <w:tab w:val="left" w:pos="6882"/>
        </w:tabs>
        <w:spacing w:line="276" w:lineRule="auto"/>
        <w:ind w:firstLine="864"/>
        <w:jc w:val="both"/>
        <w:rPr>
          <w:rFonts w:ascii="Times New Roman" w:hAnsi="Times New Roman" w:cs="Times New Roman"/>
          <w:sz w:val="24"/>
          <w:szCs w:val="24"/>
        </w:rPr>
      </w:pPr>
      <w:r w:rsidRPr="00F112F7">
        <w:rPr>
          <w:rFonts w:ascii="Times New Roman" w:hAnsi="Times New Roman" w:cs="Times New Roman"/>
          <w:sz w:val="24"/>
          <w:szCs w:val="24"/>
        </w:rPr>
        <w:t>Contohnya, persaingan memperebutkan mahasiswa baru. PTN badan hukum membuka kursi mahasiswa baru lebih banyak </w:t>
      </w:r>
      <w:hyperlink r:id="rId16" w:history="1">
        <w:r w:rsidRPr="00F112F7">
          <w:rPr>
            <w:rStyle w:val="Hyperlink"/>
            <w:rFonts w:ascii="Times New Roman" w:hAnsi="Times New Roman" w:cs="Times New Roman"/>
            <w:sz w:val="24"/>
            <w:szCs w:val="24"/>
          </w:rPr>
          <w:t>dibanding sebelumnya</w:t>
        </w:r>
      </w:hyperlink>
      <w:r w:rsidRPr="00F112F7">
        <w:rPr>
          <w:rFonts w:ascii="Times New Roman" w:hAnsi="Times New Roman" w:cs="Times New Roman"/>
          <w:sz w:val="24"/>
          <w:szCs w:val="24"/>
        </w:rPr>
        <w:t>. Bahkan ITB sejak beberapa tahun lalu telah </w:t>
      </w:r>
      <w:hyperlink r:id="rId17" w:history="1">
        <w:r w:rsidRPr="00F112F7">
          <w:rPr>
            <w:rStyle w:val="Hyperlink"/>
            <w:rFonts w:ascii="Times New Roman" w:hAnsi="Times New Roman" w:cs="Times New Roman"/>
            <w:sz w:val="24"/>
            <w:szCs w:val="24"/>
          </w:rPr>
          <w:t>mengembangkan kampus yang lebih luas</w:t>
        </w:r>
      </w:hyperlink>
      <w:r w:rsidRPr="00F112F7">
        <w:rPr>
          <w:rFonts w:ascii="Times New Roman" w:hAnsi="Times New Roman" w:cs="Times New Roman"/>
          <w:sz w:val="24"/>
          <w:szCs w:val="24"/>
        </w:rPr>
        <w:t>, termasuk di Jatinangor Sumedang. Dalam 10-20 tahun ke depan, ITB akan meningkatkan jumlah mahasiswa dari 20.000 (menghasilkan 3.000 sarjana per tahun) saat ini menjadi </w:t>
      </w:r>
      <w:hyperlink r:id="rId18" w:history="1">
        <w:r w:rsidRPr="00F112F7">
          <w:rPr>
            <w:rStyle w:val="Hyperlink"/>
            <w:rFonts w:ascii="Times New Roman" w:hAnsi="Times New Roman" w:cs="Times New Roman"/>
            <w:sz w:val="24"/>
            <w:szCs w:val="24"/>
          </w:rPr>
          <w:t>50.000-100.000 mahasiswa</w:t>
        </w:r>
      </w:hyperlink>
      <w:r w:rsidRPr="00F112F7">
        <w:rPr>
          <w:rFonts w:ascii="Times New Roman" w:hAnsi="Times New Roman" w:cs="Times New Roman"/>
          <w:sz w:val="24"/>
          <w:szCs w:val="24"/>
        </w:rPr>
        <w:t> (menghasilkan 5000-10.000 sarjana). UI juga melakukan hal serupa dengan membuka </w:t>
      </w:r>
      <w:hyperlink r:id="rId19" w:history="1">
        <w:r w:rsidRPr="00F112F7">
          <w:rPr>
            <w:rStyle w:val="Hyperlink"/>
            <w:rFonts w:ascii="Times New Roman" w:hAnsi="Times New Roman" w:cs="Times New Roman"/>
            <w:sz w:val="24"/>
            <w:szCs w:val="24"/>
          </w:rPr>
          <w:t>kelas vokasi</w:t>
        </w:r>
      </w:hyperlink>
      <w:r w:rsidRPr="00F112F7">
        <w:rPr>
          <w:rFonts w:ascii="Times New Roman" w:hAnsi="Times New Roman" w:cs="Times New Roman"/>
          <w:sz w:val="24"/>
          <w:szCs w:val="24"/>
        </w:rPr>
        <w:t>, begitu juga </w:t>
      </w:r>
      <w:hyperlink r:id="rId20" w:history="1">
        <w:r w:rsidRPr="00F112F7">
          <w:rPr>
            <w:rStyle w:val="Hyperlink"/>
            <w:rFonts w:ascii="Times New Roman" w:hAnsi="Times New Roman" w:cs="Times New Roman"/>
            <w:sz w:val="24"/>
            <w:szCs w:val="24"/>
          </w:rPr>
          <w:t>UGM</w:t>
        </w:r>
      </w:hyperlink>
      <w:r w:rsidRPr="00F112F7">
        <w:rPr>
          <w:rFonts w:ascii="Times New Roman" w:hAnsi="Times New Roman" w:cs="Times New Roman"/>
          <w:sz w:val="24"/>
          <w:szCs w:val="24"/>
        </w:rPr>
        <w:t>. Hal ini menunjukkan bahwa perguruan tinggi pun mempertimbangkan </w:t>
      </w:r>
      <w:r w:rsidRPr="00F112F7">
        <w:rPr>
          <w:rStyle w:val="Emphasis"/>
          <w:rFonts w:ascii="Times New Roman" w:hAnsi="Times New Roman" w:cs="Times New Roman"/>
          <w:sz w:val="24"/>
          <w:szCs w:val="24"/>
          <w:bdr w:val="none" w:sz="0" w:space="0" w:color="auto" w:frame="1"/>
        </w:rPr>
        <w:t>tuition fee</w:t>
      </w:r>
      <w:r w:rsidRPr="00F112F7">
        <w:rPr>
          <w:rFonts w:ascii="Times New Roman" w:hAnsi="Times New Roman" w:cs="Times New Roman"/>
          <w:sz w:val="24"/>
          <w:szCs w:val="24"/>
        </w:rPr>
        <w:t> dari mahasiswa merupakan sumber finansial yang cukup penting. Dalam konteks PTS, sumber daya finansial merupakan masalah serius untuk menggaji dosen, staf pendukung, </w:t>
      </w:r>
      <w:r w:rsidRPr="00F112F7">
        <w:rPr>
          <w:rStyle w:val="Emphasis"/>
          <w:rFonts w:ascii="Times New Roman" w:hAnsi="Times New Roman" w:cs="Times New Roman"/>
          <w:sz w:val="24"/>
          <w:szCs w:val="24"/>
          <w:bdr w:val="none" w:sz="0" w:space="0" w:color="auto" w:frame="1"/>
        </w:rPr>
        <w:t>overhead</w:t>
      </w:r>
      <w:r w:rsidRPr="00F112F7">
        <w:rPr>
          <w:rFonts w:ascii="Times New Roman" w:hAnsi="Times New Roman" w:cs="Times New Roman"/>
          <w:sz w:val="24"/>
          <w:szCs w:val="24"/>
        </w:rPr>
        <w:t xml:space="preserve">, dan membangun infrastruktur guna mendukung tata kelola pengetahuan lembaga yang baik. Bila kampus swasta </w:t>
      </w:r>
      <w:r w:rsidRPr="00F112F7">
        <w:rPr>
          <w:rFonts w:ascii="Times New Roman" w:hAnsi="Times New Roman" w:cs="Times New Roman"/>
          <w:sz w:val="24"/>
          <w:szCs w:val="24"/>
        </w:rPr>
        <w:lastRenderedPageBreak/>
        <w:t>tetap mau hidup dan unggul bersaing, harus mempersiapkan diri dengan cepat dan terencana agar mampu menghasilkan inovasi yang mendukung kelanjutan bisnis pendidikannya.   Dalam kaitan pendanaan, </w:t>
      </w:r>
      <w:hyperlink r:id="rId21" w:history="1">
        <w:r w:rsidRPr="00F112F7">
          <w:rPr>
            <w:rStyle w:val="Hyperlink"/>
            <w:rFonts w:ascii="Times New Roman" w:hAnsi="Times New Roman" w:cs="Times New Roman"/>
            <w:sz w:val="24"/>
            <w:szCs w:val="24"/>
          </w:rPr>
          <w:t>kebijakan penggabungan PTS mungkin menyelesaikan masalah kekurangan finansial</w:t>
        </w:r>
      </w:hyperlink>
      <w:r w:rsidRPr="00F112F7">
        <w:rPr>
          <w:rFonts w:ascii="Times New Roman" w:hAnsi="Times New Roman" w:cs="Times New Roman"/>
          <w:sz w:val="24"/>
          <w:szCs w:val="24"/>
        </w:rPr>
        <w:t> secara jangka pendek sehingga </w:t>
      </w:r>
      <w:hyperlink r:id="rId22" w:history="1">
        <w:r w:rsidRPr="00F112F7">
          <w:rPr>
            <w:rStyle w:val="Hyperlink"/>
            <w:rFonts w:ascii="Times New Roman" w:hAnsi="Times New Roman" w:cs="Times New Roman"/>
            <w:sz w:val="24"/>
            <w:szCs w:val="24"/>
          </w:rPr>
          <w:t>universitas yang kurang sehat keuangannya mendapatkan solusi</w:t>
        </w:r>
      </w:hyperlink>
      <w:r w:rsidRPr="00F112F7">
        <w:rPr>
          <w:rFonts w:ascii="Times New Roman" w:hAnsi="Times New Roman" w:cs="Times New Roman"/>
          <w:sz w:val="24"/>
          <w:szCs w:val="24"/>
        </w:rPr>
        <w:t>.</w:t>
      </w:r>
    </w:p>
    <w:p w14:paraId="4EDDD578" w14:textId="77777777" w:rsidR="00F112F7" w:rsidRDefault="00F112F7" w:rsidP="00F112F7">
      <w:pPr>
        <w:tabs>
          <w:tab w:val="left" w:pos="6882"/>
        </w:tabs>
        <w:spacing w:line="276" w:lineRule="auto"/>
        <w:rPr>
          <w:rFonts w:ascii="Times New Roman" w:hAnsi="Times New Roman" w:cs="Times New Roman"/>
          <w:sz w:val="24"/>
          <w:szCs w:val="24"/>
        </w:rPr>
      </w:pPr>
    </w:p>
    <w:p w14:paraId="2F534785" w14:textId="77777777" w:rsidR="00F112F7" w:rsidRPr="00F112F7" w:rsidRDefault="00F112F7" w:rsidP="00F112F7">
      <w:pPr>
        <w:tabs>
          <w:tab w:val="left" w:pos="6882"/>
        </w:tabs>
        <w:spacing w:line="276" w:lineRule="auto"/>
        <w:rPr>
          <w:rFonts w:ascii="Times New Roman" w:hAnsi="Times New Roman" w:cs="Times New Roman"/>
          <w:sz w:val="28"/>
          <w:szCs w:val="24"/>
        </w:rPr>
      </w:pPr>
      <w:r w:rsidRPr="00F112F7">
        <w:rPr>
          <w:rFonts w:ascii="Times New Roman" w:hAnsi="Times New Roman" w:cs="Times New Roman"/>
          <w:sz w:val="28"/>
          <w:szCs w:val="24"/>
        </w:rPr>
        <w:t>5. Kebijakan apa yang tepat</w:t>
      </w:r>
    </w:p>
    <w:p w14:paraId="28EB7483" w14:textId="77777777" w:rsidR="00F112F7" w:rsidRPr="00F112F7" w:rsidRDefault="00F112F7" w:rsidP="00626A43">
      <w:pPr>
        <w:pStyle w:val="ListParagraph"/>
        <w:tabs>
          <w:tab w:val="left" w:pos="6882"/>
        </w:tabs>
        <w:spacing w:line="360" w:lineRule="auto"/>
        <w:ind w:left="0"/>
        <w:jc w:val="both"/>
        <w:rPr>
          <w:rFonts w:ascii="Times New Roman" w:eastAsia="Times New Roman" w:hAnsi="Times New Roman" w:cs="Times New Roman"/>
          <w:b/>
          <w:bCs/>
          <w:kern w:val="0"/>
          <w:sz w:val="24"/>
          <w:szCs w:val="24"/>
          <w:lang w:eastAsia="en-ID"/>
          <w14:ligatures w14:val="none"/>
        </w:rPr>
      </w:pPr>
      <w:r w:rsidRPr="00F112F7">
        <w:rPr>
          <w:rFonts w:ascii="Times New Roman" w:eastAsia="Times New Roman" w:hAnsi="Times New Roman" w:cs="Times New Roman"/>
          <w:kern w:val="0"/>
          <w:sz w:val="24"/>
          <w:szCs w:val="24"/>
          <w:lang w:eastAsia="en-ID"/>
          <w14:ligatures w14:val="none"/>
        </w:rPr>
        <w:t>Masalah di atas membutuhkan solusi yang komprehensif dan melibatkan banyak pihak. Perguruan tinggi swasta tidak bisa dibiarkan sendirian berjuang mengatasi masalah tersebut. Pemerintah punya peran penting sebagai pembuat regulasi dan menciptakan ekosistem pendidikan tinggi yang kompetitif sekaligus bisa berkembang. Berikut ini rekomendasi kebijakan untuk memperkuat PTS di Indonesia:</w:t>
      </w:r>
      <w:r w:rsidRPr="00F112F7">
        <w:rPr>
          <w:rFonts w:ascii="Times New Roman" w:eastAsia="Times New Roman" w:hAnsi="Times New Roman" w:cs="Times New Roman"/>
          <w:b/>
          <w:bCs/>
          <w:kern w:val="0"/>
          <w:sz w:val="24"/>
          <w:szCs w:val="24"/>
          <w:lang w:eastAsia="en-ID"/>
          <w14:ligatures w14:val="none"/>
        </w:rPr>
        <w:t xml:space="preserve">  </w:t>
      </w:r>
    </w:p>
    <w:p w14:paraId="6BE18C18" w14:textId="77777777" w:rsidR="00F112F7" w:rsidRPr="00F112F7" w:rsidRDefault="00F112F7" w:rsidP="00626A43">
      <w:pPr>
        <w:pStyle w:val="ListParagraph"/>
        <w:numPr>
          <w:ilvl w:val="0"/>
          <w:numId w:val="13"/>
        </w:numPr>
        <w:tabs>
          <w:tab w:val="left" w:pos="6882"/>
        </w:tabs>
        <w:spacing w:line="360" w:lineRule="auto"/>
        <w:jc w:val="both"/>
        <w:rPr>
          <w:rFonts w:ascii="Times New Roman" w:eastAsia="Times New Roman" w:hAnsi="Times New Roman" w:cs="Times New Roman"/>
          <w:kern w:val="0"/>
          <w:sz w:val="24"/>
          <w:szCs w:val="24"/>
          <w:lang w:eastAsia="en-ID"/>
          <w14:ligatures w14:val="none"/>
        </w:rPr>
      </w:pPr>
      <w:r w:rsidRPr="00F112F7">
        <w:rPr>
          <w:rFonts w:ascii="Times New Roman" w:eastAsia="Times New Roman" w:hAnsi="Times New Roman" w:cs="Times New Roman"/>
          <w:kern w:val="0"/>
          <w:sz w:val="24"/>
          <w:szCs w:val="24"/>
          <w:lang w:eastAsia="en-ID"/>
          <w14:ligatures w14:val="none"/>
        </w:rPr>
        <w:t>Perlunya dukungan kebijakan untuk mengembangkan operasional PTS. Kebijakan itu, salah satunya, </w:t>
      </w:r>
      <w:hyperlink r:id="rId23" w:history="1">
        <w:r w:rsidRPr="00F112F7">
          <w:rPr>
            <w:rFonts w:ascii="Times New Roman" w:eastAsia="Times New Roman" w:hAnsi="Times New Roman" w:cs="Times New Roman"/>
            <w:kern w:val="0"/>
            <w:sz w:val="24"/>
            <w:szCs w:val="24"/>
            <w:u w:val="single"/>
            <w:lang w:eastAsia="en-ID"/>
            <w14:ligatures w14:val="none"/>
          </w:rPr>
          <w:t>mengurangi</w:t>
        </w:r>
      </w:hyperlink>
      <w:r w:rsidRPr="00F112F7">
        <w:rPr>
          <w:rFonts w:ascii="Times New Roman" w:eastAsia="Times New Roman" w:hAnsi="Times New Roman" w:cs="Times New Roman"/>
          <w:kern w:val="0"/>
          <w:sz w:val="24"/>
          <w:szCs w:val="24"/>
          <w:lang w:eastAsia="en-ID"/>
          <w14:ligatures w14:val="none"/>
        </w:rPr>
        <w:t> jumlah PTS yang </w:t>
      </w:r>
      <w:hyperlink r:id="rId24" w:history="1">
        <w:r w:rsidRPr="00F112F7">
          <w:rPr>
            <w:rFonts w:ascii="Times New Roman" w:eastAsia="Times New Roman" w:hAnsi="Times New Roman" w:cs="Times New Roman"/>
            <w:kern w:val="0"/>
            <w:sz w:val="24"/>
            <w:szCs w:val="24"/>
            <w:u w:val="single"/>
            <w:lang w:eastAsia="en-ID"/>
            <w14:ligatures w14:val="none"/>
          </w:rPr>
          <w:t xml:space="preserve"> kini terlampau banyak</w:t>
        </w:r>
      </w:hyperlink>
      <w:r w:rsidRPr="00F112F7">
        <w:rPr>
          <w:rFonts w:ascii="Times New Roman" w:eastAsia="Times New Roman" w:hAnsi="Times New Roman" w:cs="Times New Roman"/>
          <w:kern w:val="0"/>
          <w:sz w:val="24"/>
          <w:szCs w:val="24"/>
          <w:lang w:eastAsia="en-ID"/>
          <w14:ligatures w14:val="none"/>
        </w:rPr>
        <w:t> melalui peleburan. PTS yang </w:t>
      </w:r>
      <w:hyperlink r:id="rId25" w:history="1">
        <w:r w:rsidRPr="00F112F7">
          <w:rPr>
            <w:rFonts w:ascii="Times New Roman" w:eastAsia="Times New Roman" w:hAnsi="Times New Roman" w:cs="Times New Roman"/>
            <w:kern w:val="0"/>
            <w:sz w:val="24"/>
            <w:szCs w:val="24"/>
            <w:u w:val="single"/>
            <w:lang w:eastAsia="en-ID"/>
            <w14:ligatures w14:val="none"/>
          </w:rPr>
          <w:t>tergolong kecil</w:t>
        </w:r>
      </w:hyperlink>
      <w:r w:rsidRPr="00F112F7">
        <w:rPr>
          <w:rFonts w:ascii="Times New Roman" w:eastAsia="Times New Roman" w:hAnsi="Times New Roman" w:cs="Times New Roman"/>
          <w:kern w:val="0"/>
          <w:sz w:val="24"/>
          <w:szCs w:val="24"/>
          <w:lang w:eastAsia="en-ID"/>
          <w14:ligatures w14:val="none"/>
        </w:rPr>
        <w:t> misalnya hanya </w:t>
      </w:r>
      <w:hyperlink r:id="rId26" w:history="1">
        <w:r w:rsidRPr="00F112F7">
          <w:rPr>
            <w:rFonts w:ascii="Times New Roman" w:eastAsia="Times New Roman" w:hAnsi="Times New Roman" w:cs="Times New Roman"/>
            <w:kern w:val="0"/>
            <w:sz w:val="24"/>
            <w:szCs w:val="24"/>
            <w:u w:val="single"/>
            <w:lang w:eastAsia="en-ID"/>
            <w14:ligatures w14:val="none"/>
          </w:rPr>
          <w:t>punya satu atau dua program studi saja</w:t>
        </w:r>
      </w:hyperlink>
      <w:r w:rsidRPr="00F112F7">
        <w:rPr>
          <w:rFonts w:ascii="Times New Roman" w:eastAsia="Times New Roman" w:hAnsi="Times New Roman" w:cs="Times New Roman"/>
          <w:kern w:val="0"/>
          <w:sz w:val="24"/>
          <w:szCs w:val="24"/>
          <w:lang w:eastAsia="en-ID"/>
          <w14:ligatures w14:val="none"/>
        </w:rPr>
        <w:t> tidak perlu dipertahankan hidup. Bila </w:t>
      </w:r>
      <w:hyperlink r:id="rId27" w:history="1">
        <w:r w:rsidRPr="00F112F7">
          <w:rPr>
            <w:rFonts w:ascii="Times New Roman" w:eastAsia="Times New Roman" w:hAnsi="Times New Roman" w:cs="Times New Roman"/>
            <w:kern w:val="0"/>
            <w:sz w:val="24"/>
            <w:szCs w:val="24"/>
            <w:u w:val="single"/>
            <w:lang w:eastAsia="en-ID"/>
            <w14:ligatures w14:val="none"/>
          </w:rPr>
          <w:t>beberapa PTS kecil dilebur jadi satu universitas</w:t>
        </w:r>
      </w:hyperlink>
      <w:r w:rsidRPr="00F112F7">
        <w:rPr>
          <w:rFonts w:ascii="Times New Roman" w:eastAsia="Times New Roman" w:hAnsi="Times New Roman" w:cs="Times New Roman"/>
          <w:kern w:val="0"/>
          <w:sz w:val="24"/>
          <w:szCs w:val="24"/>
          <w:lang w:eastAsia="en-ID"/>
          <w14:ligatures w14:val="none"/>
        </w:rPr>
        <w:t xml:space="preserve">, bisa menjadi setidaknya 10 program studi yang bisa dikelola secara lebih baik dan efisien. </w:t>
      </w:r>
    </w:p>
    <w:p w14:paraId="46C87200" w14:textId="77777777" w:rsidR="00F112F7" w:rsidRPr="00F112F7" w:rsidRDefault="00F112F7" w:rsidP="00626A43">
      <w:pPr>
        <w:pStyle w:val="ListParagraph"/>
        <w:numPr>
          <w:ilvl w:val="0"/>
          <w:numId w:val="13"/>
        </w:numPr>
        <w:tabs>
          <w:tab w:val="left" w:pos="6882"/>
        </w:tabs>
        <w:spacing w:line="360" w:lineRule="auto"/>
        <w:jc w:val="both"/>
        <w:rPr>
          <w:rFonts w:ascii="Times New Roman" w:eastAsia="Times New Roman" w:hAnsi="Times New Roman" w:cs="Times New Roman"/>
          <w:kern w:val="0"/>
          <w:sz w:val="24"/>
          <w:szCs w:val="24"/>
          <w:lang w:eastAsia="en-ID"/>
          <w14:ligatures w14:val="none"/>
        </w:rPr>
      </w:pPr>
      <w:r w:rsidRPr="00F112F7">
        <w:rPr>
          <w:rFonts w:ascii="Times New Roman" w:eastAsia="Times New Roman" w:hAnsi="Times New Roman" w:cs="Times New Roman"/>
          <w:kern w:val="0"/>
          <w:sz w:val="24"/>
          <w:szCs w:val="24"/>
          <w:lang w:eastAsia="en-ID"/>
          <w14:ligatures w14:val="none"/>
        </w:rPr>
        <w:t>Perlunya dukungan untuk menjamin kualitas sistem akreditasi pendidikan tinggi melalui adanya pengembangan pusat sumber daya dan basis data PTS. Perlu dipetakan mana PTS yang bagus dalam riset dan mana pula PTS yang lebih fokus pada pengajaran. Kualitas pengelolaan perguruan tinggi swasta dapat dilihat dari </w:t>
      </w:r>
      <w:hyperlink r:id="rId28" w:history="1">
        <w:r w:rsidRPr="00F112F7">
          <w:rPr>
            <w:rFonts w:ascii="Times New Roman" w:eastAsia="Times New Roman" w:hAnsi="Times New Roman" w:cs="Times New Roman"/>
            <w:kern w:val="0"/>
            <w:sz w:val="24"/>
            <w:szCs w:val="24"/>
            <w:u w:val="single"/>
            <w:lang w:eastAsia="en-ID"/>
            <w14:ligatures w14:val="none"/>
          </w:rPr>
          <w:t>tata kelola pengetahuan</w:t>
        </w:r>
      </w:hyperlink>
      <w:r w:rsidRPr="00F112F7">
        <w:rPr>
          <w:rFonts w:ascii="Times New Roman" w:eastAsia="Times New Roman" w:hAnsi="Times New Roman" w:cs="Times New Roman"/>
          <w:kern w:val="0"/>
          <w:sz w:val="24"/>
          <w:szCs w:val="24"/>
          <w:lang w:eastAsia="en-ID"/>
          <w14:ligatures w14:val="none"/>
        </w:rPr>
        <w:t> yang meliputi bagaimana PTS menghasilkan pengetahuan, menyimpan pengetahuan, mendistribusikan pengetahuan dan mengaplikasikan pengetahuan tersebut pada PTS. Jika tata kelola pengetahuan perguruan tinggi swasta baik, akan </w:t>
      </w:r>
      <w:hyperlink r:id="rId29" w:history="1">
        <w:r w:rsidRPr="00F112F7">
          <w:rPr>
            <w:rFonts w:ascii="Times New Roman" w:eastAsia="Times New Roman" w:hAnsi="Times New Roman" w:cs="Times New Roman"/>
            <w:kern w:val="0"/>
            <w:sz w:val="24"/>
            <w:szCs w:val="24"/>
            <w:u w:val="single"/>
            <w:lang w:eastAsia="en-ID"/>
            <w14:ligatures w14:val="none"/>
          </w:rPr>
          <w:t>mempengaruhi keunggulannya bersaing</w:t>
        </w:r>
      </w:hyperlink>
      <w:r w:rsidRPr="00F112F7">
        <w:rPr>
          <w:rFonts w:ascii="Times New Roman" w:eastAsia="Times New Roman" w:hAnsi="Times New Roman" w:cs="Times New Roman"/>
          <w:kern w:val="0"/>
          <w:sz w:val="24"/>
          <w:szCs w:val="24"/>
          <w:lang w:eastAsia="en-ID"/>
          <w14:ligatures w14:val="none"/>
        </w:rPr>
        <w:t xml:space="preserve"> untuk jangka panjang. </w:t>
      </w:r>
    </w:p>
    <w:p w14:paraId="12CA3874" w14:textId="77777777" w:rsidR="00F112F7" w:rsidRPr="00F112F7" w:rsidRDefault="00F112F7" w:rsidP="00626A43">
      <w:pPr>
        <w:pStyle w:val="ListParagraph"/>
        <w:numPr>
          <w:ilvl w:val="0"/>
          <w:numId w:val="13"/>
        </w:numPr>
        <w:tabs>
          <w:tab w:val="left" w:pos="6882"/>
        </w:tabs>
        <w:spacing w:line="360" w:lineRule="auto"/>
        <w:jc w:val="both"/>
        <w:rPr>
          <w:rFonts w:ascii="Times New Roman" w:eastAsia="Times New Roman" w:hAnsi="Times New Roman" w:cs="Times New Roman"/>
          <w:kern w:val="0"/>
          <w:sz w:val="24"/>
          <w:szCs w:val="24"/>
          <w:lang w:eastAsia="en-ID"/>
          <w14:ligatures w14:val="none"/>
        </w:rPr>
      </w:pPr>
      <w:r w:rsidRPr="00F112F7">
        <w:rPr>
          <w:rFonts w:ascii="Times New Roman" w:eastAsia="Times New Roman" w:hAnsi="Times New Roman" w:cs="Times New Roman"/>
          <w:kern w:val="0"/>
          <w:sz w:val="24"/>
          <w:szCs w:val="24"/>
          <w:lang w:eastAsia="en-ID"/>
          <w14:ligatures w14:val="none"/>
        </w:rPr>
        <w:t>Perlunya dukungan pemerintah dalam rangka mengupayakan model pendanaan alternatif untuk PTS. Perlu ada regulasi yang memberikan insentif kepada perusahaan yang menyumbang </w:t>
      </w:r>
      <w:hyperlink r:id="rId30" w:history="1">
        <w:r w:rsidRPr="00F112F7">
          <w:rPr>
            <w:rFonts w:ascii="Times New Roman" w:eastAsia="Times New Roman" w:hAnsi="Times New Roman" w:cs="Times New Roman"/>
            <w:kern w:val="0"/>
            <w:sz w:val="24"/>
            <w:szCs w:val="24"/>
            <w:u w:val="single"/>
            <w:lang w:eastAsia="en-ID"/>
            <w14:ligatures w14:val="none"/>
          </w:rPr>
          <w:t>PTS</w:t>
        </w:r>
      </w:hyperlink>
      <w:r w:rsidRPr="00F112F7">
        <w:rPr>
          <w:rFonts w:ascii="Times New Roman" w:eastAsia="Times New Roman" w:hAnsi="Times New Roman" w:cs="Times New Roman"/>
          <w:kern w:val="0"/>
          <w:sz w:val="24"/>
          <w:szCs w:val="24"/>
          <w:lang w:eastAsia="en-ID"/>
          <w14:ligatures w14:val="none"/>
        </w:rPr>
        <w:t xml:space="preserve">, termasuk PTS-PTS binaan yayasan BUMN. </w:t>
      </w:r>
      <w:r w:rsidRPr="00F112F7">
        <w:rPr>
          <w:rFonts w:ascii="Times New Roman" w:eastAsia="Times New Roman" w:hAnsi="Times New Roman" w:cs="Times New Roman"/>
          <w:kern w:val="0"/>
          <w:sz w:val="24"/>
          <w:szCs w:val="24"/>
          <w:lang w:eastAsia="en-ID"/>
          <w14:ligatures w14:val="none"/>
        </w:rPr>
        <w:lastRenderedPageBreak/>
        <w:t>Perusahaan yang menyumbang PTS selama ini tidak memperoleh pengurangan pajak.</w:t>
      </w:r>
    </w:p>
    <w:p w14:paraId="72E4746F" w14:textId="77777777" w:rsidR="00F112F7" w:rsidRDefault="00F112F7" w:rsidP="00626A43">
      <w:pPr>
        <w:pStyle w:val="ListParagraph"/>
        <w:numPr>
          <w:ilvl w:val="0"/>
          <w:numId w:val="13"/>
        </w:numPr>
        <w:tabs>
          <w:tab w:val="left" w:pos="6882"/>
        </w:tabs>
        <w:spacing w:line="360" w:lineRule="auto"/>
        <w:jc w:val="both"/>
        <w:rPr>
          <w:rFonts w:ascii="Times New Roman" w:eastAsia="Times New Roman" w:hAnsi="Times New Roman" w:cs="Times New Roman"/>
          <w:kern w:val="0"/>
          <w:sz w:val="24"/>
          <w:szCs w:val="24"/>
          <w:lang w:eastAsia="en-ID"/>
          <w14:ligatures w14:val="none"/>
        </w:rPr>
      </w:pPr>
      <w:r w:rsidRPr="00F112F7">
        <w:rPr>
          <w:rFonts w:ascii="Times New Roman" w:eastAsia="Times New Roman" w:hAnsi="Times New Roman" w:cs="Times New Roman"/>
          <w:kern w:val="0"/>
          <w:sz w:val="24"/>
          <w:szCs w:val="24"/>
          <w:lang w:eastAsia="en-ID"/>
          <w14:ligatures w14:val="none"/>
        </w:rPr>
        <w:t>Adanya sistem untuk mendukung kerja sama internasional untuk PTS baik dalam kolaborasi riset, pendanaan maupun peningkatan kapasitas pengelolaan pengetahuan. Kerja sama internasional PTS sudah dilakukan oleh beberapa universitas, antara lain </w:t>
      </w:r>
      <w:hyperlink r:id="rId31" w:history="1">
        <w:r w:rsidRPr="00F112F7">
          <w:rPr>
            <w:rFonts w:ascii="Times New Roman" w:eastAsia="Times New Roman" w:hAnsi="Times New Roman" w:cs="Times New Roman"/>
            <w:kern w:val="0"/>
            <w:sz w:val="24"/>
            <w:szCs w:val="24"/>
            <w:u w:val="single"/>
            <w:lang w:eastAsia="en-ID"/>
            <w14:ligatures w14:val="none"/>
          </w:rPr>
          <w:t>Telkom University</w:t>
        </w:r>
      </w:hyperlink>
      <w:r w:rsidRPr="00F112F7">
        <w:rPr>
          <w:rFonts w:ascii="Times New Roman" w:eastAsia="Times New Roman" w:hAnsi="Times New Roman" w:cs="Times New Roman"/>
          <w:kern w:val="0"/>
          <w:sz w:val="24"/>
          <w:szCs w:val="24"/>
          <w:lang w:eastAsia="en-ID"/>
          <w14:ligatures w14:val="none"/>
        </w:rPr>
        <w:t> dan </w:t>
      </w:r>
      <w:hyperlink r:id="rId32" w:history="1">
        <w:r w:rsidRPr="00F112F7">
          <w:rPr>
            <w:rFonts w:ascii="Times New Roman" w:eastAsia="Times New Roman" w:hAnsi="Times New Roman" w:cs="Times New Roman"/>
            <w:kern w:val="0"/>
            <w:sz w:val="24"/>
            <w:szCs w:val="24"/>
            <w:u w:val="single"/>
            <w:lang w:eastAsia="en-ID"/>
            <w14:ligatures w14:val="none"/>
          </w:rPr>
          <w:t>Binus University dengan universitas Australia</w:t>
        </w:r>
      </w:hyperlink>
      <w:r w:rsidRPr="00F112F7">
        <w:rPr>
          <w:rFonts w:ascii="Times New Roman" w:eastAsia="Times New Roman" w:hAnsi="Times New Roman" w:cs="Times New Roman"/>
          <w:kern w:val="0"/>
          <w:sz w:val="24"/>
          <w:szCs w:val="24"/>
          <w:lang w:eastAsia="en-ID"/>
          <w14:ligatures w14:val="none"/>
        </w:rPr>
        <w:t xml:space="preserve">. Kerja sama serupa perlu ditingkatkan. </w:t>
      </w:r>
    </w:p>
    <w:p w14:paraId="4153AC4D" w14:textId="77777777" w:rsidR="00A07BEC" w:rsidRDefault="00F112F7" w:rsidP="00626A43">
      <w:pPr>
        <w:tabs>
          <w:tab w:val="left" w:pos="6882"/>
        </w:tabs>
        <w:spacing w:line="360" w:lineRule="auto"/>
        <w:jc w:val="both"/>
        <w:rPr>
          <w:rFonts w:ascii="Times New Roman" w:hAnsi="Times New Roman" w:cs="Times New Roman"/>
          <w:sz w:val="24"/>
          <w:szCs w:val="24"/>
        </w:rPr>
      </w:pPr>
      <w:r w:rsidRPr="00F112F7">
        <w:rPr>
          <w:rFonts w:ascii="Times New Roman" w:eastAsia="Times New Roman" w:hAnsi="Times New Roman" w:cs="Times New Roman"/>
          <w:kern w:val="0"/>
          <w:sz w:val="24"/>
          <w:szCs w:val="24"/>
          <w:lang w:eastAsia="en-ID"/>
          <w14:ligatures w14:val="none"/>
        </w:rPr>
        <w:t xml:space="preserve">Di tengah persaingan yang makin ketat, para pengelola universitas swasta perlu mengembangkan inovasi baik di tingkat manajemen maupun program studi agar tetap relevan dengan perubahan era digital. </w:t>
      </w:r>
      <w:r w:rsidRPr="00F112F7">
        <w:rPr>
          <w:rFonts w:ascii="Times New Roman" w:hAnsi="Times New Roman" w:cs="Times New Roman"/>
          <w:sz w:val="24"/>
          <w:szCs w:val="24"/>
        </w:rPr>
        <w:t xml:space="preserve"> </w:t>
      </w:r>
    </w:p>
    <w:p w14:paraId="4205E80E" w14:textId="77777777" w:rsidR="00A07BEC" w:rsidRDefault="00A07BEC" w:rsidP="00626A43">
      <w:pPr>
        <w:tabs>
          <w:tab w:val="left" w:pos="6882"/>
        </w:tabs>
        <w:spacing w:line="360" w:lineRule="auto"/>
        <w:jc w:val="both"/>
        <w:rPr>
          <w:rFonts w:ascii="Times New Roman" w:hAnsi="Times New Roman" w:cs="Times New Roman"/>
          <w:sz w:val="24"/>
          <w:szCs w:val="24"/>
        </w:rPr>
      </w:pPr>
    </w:p>
    <w:p w14:paraId="77A43201" w14:textId="77777777" w:rsidR="00A07BEC" w:rsidRPr="001B6117" w:rsidRDefault="00A07BEC" w:rsidP="00626A43">
      <w:pPr>
        <w:tabs>
          <w:tab w:val="left" w:pos="6882"/>
        </w:tabs>
        <w:spacing w:line="360" w:lineRule="auto"/>
        <w:jc w:val="both"/>
        <w:rPr>
          <w:rFonts w:ascii="Times New Roman" w:hAnsi="Times New Roman" w:cs="Times New Roman"/>
          <w:sz w:val="28"/>
          <w:szCs w:val="24"/>
        </w:rPr>
      </w:pPr>
      <w:r w:rsidRPr="001B6117">
        <w:rPr>
          <w:rFonts w:ascii="Times New Roman" w:hAnsi="Times New Roman" w:cs="Times New Roman"/>
          <w:sz w:val="28"/>
          <w:szCs w:val="24"/>
        </w:rPr>
        <w:t>6. Perbandingan Perguruan Tinggi Negeri dan Swasta</w:t>
      </w:r>
    </w:p>
    <w:p w14:paraId="711F5728" w14:textId="77777777" w:rsidR="00A07BEC" w:rsidRDefault="00A07BEC" w:rsidP="00626A43">
      <w:pPr>
        <w:pStyle w:val="ListParagraph"/>
        <w:numPr>
          <w:ilvl w:val="0"/>
          <w:numId w:val="15"/>
        </w:numPr>
        <w:tabs>
          <w:tab w:val="left" w:pos="6882"/>
        </w:tabs>
        <w:spacing w:line="360" w:lineRule="auto"/>
        <w:jc w:val="both"/>
        <w:rPr>
          <w:rFonts w:ascii="Times New Roman" w:hAnsi="Times New Roman" w:cs="Times New Roman"/>
          <w:sz w:val="24"/>
          <w:szCs w:val="24"/>
        </w:rPr>
      </w:pPr>
      <w:r>
        <w:rPr>
          <w:rFonts w:ascii="Times New Roman" w:hAnsi="Times New Roman" w:cs="Times New Roman"/>
          <w:sz w:val="24"/>
          <w:szCs w:val="24"/>
        </w:rPr>
        <w:t>Pembiayaan</w:t>
      </w:r>
      <w:r w:rsidR="00F34048">
        <w:rPr>
          <w:rFonts w:ascii="Times New Roman" w:hAnsi="Times New Roman" w:cs="Times New Roman"/>
          <w:sz w:val="24"/>
          <w:szCs w:val="24"/>
        </w:rPr>
        <w:t xml:space="preserve"> :</w:t>
      </w:r>
    </w:p>
    <w:p w14:paraId="5A5F910A" w14:textId="77777777" w:rsidR="00F34048" w:rsidRDefault="00F34048" w:rsidP="00626A43">
      <w:pPr>
        <w:pStyle w:val="ListParagraph"/>
        <w:numPr>
          <w:ilvl w:val="0"/>
          <w:numId w:val="22"/>
        </w:numPr>
        <w:jc w:val="both"/>
        <w:rPr>
          <w:rFonts w:ascii="Times New Roman" w:hAnsi="Times New Roman" w:cs="Times New Roman"/>
          <w:sz w:val="24"/>
          <w:szCs w:val="24"/>
        </w:rPr>
      </w:pPr>
      <w:r w:rsidRPr="00DE72B3">
        <w:rPr>
          <w:rFonts w:ascii="Times New Roman" w:hAnsi="Times New Roman" w:cs="Times New Roman"/>
          <w:sz w:val="24"/>
          <w:szCs w:val="24"/>
        </w:rPr>
        <w:t>Perguruan tinggi negeri umumnya didanai oleh pemerintah dan menerima subsidi untuk biaya Pendidikan, sehingga biaya kuliahnya cenderung lebih rendah.</w:t>
      </w:r>
    </w:p>
    <w:p w14:paraId="1F4C220C" w14:textId="77777777" w:rsidR="00F34048" w:rsidRDefault="00F34048" w:rsidP="00626A4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Perguruan tinggi swasta biasanya mengandalkan biaya kuliah dari mahasiswa dan dukungan dari Yayasan atau investasi swasta, sehingga biaya kuliahnya lebih tinggi.</w:t>
      </w:r>
    </w:p>
    <w:p w14:paraId="46C2F209" w14:textId="77777777" w:rsidR="00F34048" w:rsidRDefault="00F34048" w:rsidP="00626A43">
      <w:pPr>
        <w:jc w:val="both"/>
        <w:rPr>
          <w:rFonts w:ascii="Times New Roman" w:hAnsi="Times New Roman" w:cs="Times New Roman"/>
          <w:sz w:val="24"/>
          <w:szCs w:val="24"/>
        </w:rPr>
      </w:pPr>
    </w:p>
    <w:p w14:paraId="3FCC2EA4" w14:textId="77777777" w:rsidR="00F34048" w:rsidRDefault="00F34048" w:rsidP="00626A43">
      <w:pPr>
        <w:pStyle w:val="ListParagraph"/>
        <w:numPr>
          <w:ilvl w:val="0"/>
          <w:numId w:val="15"/>
        </w:numPr>
        <w:jc w:val="both"/>
        <w:rPr>
          <w:rFonts w:ascii="Times New Roman" w:hAnsi="Times New Roman" w:cs="Times New Roman"/>
          <w:sz w:val="24"/>
          <w:szCs w:val="24"/>
        </w:rPr>
      </w:pPr>
      <w:r w:rsidRPr="00F34048">
        <w:rPr>
          <w:rFonts w:ascii="Times New Roman" w:hAnsi="Times New Roman" w:cs="Times New Roman"/>
          <w:sz w:val="24"/>
          <w:szCs w:val="24"/>
        </w:rPr>
        <w:t>Fasilitas :</w:t>
      </w:r>
    </w:p>
    <w:p w14:paraId="17262E96" w14:textId="77777777" w:rsidR="00F34048" w:rsidRDefault="00F34048" w:rsidP="00626A43">
      <w:pPr>
        <w:pStyle w:val="ListParagraph"/>
        <w:numPr>
          <w:ilvl w:val="0"/>
          <w:numId w:val="24"/>
        </w:numPr>
        <w:jc w:val="both"/>
        <w:rPr>
          <w:rFonts w:ascii="Times New Roman" w:hAnsi="Times New Roman" w:cs="Times New Roman"/>
          <w:sz w:val="24"/>
          <w:szCs w:val="24"/>
        </w:rPr>
      </w:pPr>
      <w:r w:rsidRPr="00F34048">
        <w:rPr>
          <w:rFonts w:ascii="Times New Roman" w:hAnsi="Times New Roman" w:cs="Times New Roman"/>
          <w:sz w:val="24"/>
          <w:szCs w:val="24"/>
        </w:rPr>
        <w:t>Perguruan tinggi negeri seringkali memiliki fasilitas yang lebih terbatas karena keterbatasan anggaran.</w:t>
      </w:r>
    </w:p>
    <w:p w14:paraId="2ED5DE46" w14:textId="77777777" w:rsidR="00F34048" w:rsidRDefault="00F34048" w:rsidP="00626A43">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Perguruan tinggi swasta cenderung memiliki fasilitas yang lebih modern dan lengkap karena mendapatkan pendanaan</w:t>
      </w:r>
      <w:r w:rsidR="00A8235C">
        <w:rPr>
          <w:rFonts w:ascii="Times New Roman" w:hAnsi="Times New Roman" w:cs="Times New Roman"/>
          <w:sz w:val="24"/>
          <w:szCs w:val="24"/>
        </w:rPr>
        <w:t xml:space="preserve"> tambahan dari biaya kuliah dan sponsor swasta.</w:t>
      </w:r>
    </w:p>
    <w:p w14:paraId="5DBCFC98" w14:textId="77777777" w:rsidR="00A8235C" w:rsidRDefault="00A8235C" w:rsidP="00626A43">
      <w:pPr>
        <w:jc w:val="both"/>
        <w:rPr>
          <w:rFonts w:ascii="Times New Roman" w:hAnsi="Times New Roman" w:cs="Times New Roman"/>
          <w:sz w:val="24"/>
          <w:szCs w:val="24"/>
        </w:rPr>
      </w:pPr>
    </w:p>
    <w:p w14:paraId="363332E7" w14:textId="77777777" w:rsidR="00A8235C" w:rsidRDefault="00A8235C" w:rsidP="00626A4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Kualitas Pengajaran</w:t>
      </w:r>
    </w:p>
    <w:p w14:paraId="6534A008" w14:textId="77777777" w:rsidR="00A8235C" w:rsidRDefault="00A8235C" w:rsidP="00626A4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Kualiatas pengajaran dapar bervariasi dikedua jenis perguruan tinggi, tergantung pada reputasi, sumber daya manusia</w:t>
      </w:r>
      <w:r w:rsidR="004B6E7C">
        <w:rPr>
          <w:rFonts w:ascii="Times New Roman" w:hAnsi="Times New Roman" w:cs="Times New Roman"/>
          <w:sz w:val="24"/>
          <w:szCs w:val="24"/>
        </w:rPr>
        <w:t>, dan komitemen terhadap pengembangan akademik.</w:t>
      </w:r>
    </w:p>
    <w:p w14:paraId="2EEC4420" w14:textId="77777777" w:rsidR="001B6117" w:rsidRDefault="004B6E7C" w:rsidP="00626A4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lastRenderedPageBreak/>
        <w:t>Beberapa perguruan tinggi negeri memiliki reputasi yang sangat baik dalam beberapa bidang studi</w:t>
      </w:r>
      <w:r w:rsidR="00295F10">
        <w:rPr>
          <w:rFonts w:ascii="Times New Roman" w:hAnsi="Times New Roman" w:cs="Times New Roman"/>
          <w:sz w:val="24"/>
          <w:szCs w:val="24"/>
        </w:rPr>
        <w:t xml:space="preserve"> tertentu, sementara perguruan tinggi swasta </w:t>
      </w:r>
      <w:r w:rsidR="008B21DB">
        <w:rPr>
          <w:rFonts w:ascii="Times New Roman" w:hAnsi="Times New Roman" w:cs="Times New Roman"/>
          <w:sz w:val="24"/>
          <w:szCs w:val="24"/>
        </w:rPr>
        <w:t>mungkin menonjol dalam bidang-bidang lain.</w:t>
      </w:r>
    </w:p>
    <w:p w14:paraId="38FE44B6" w14:textId="77777777" w:rsidR="001B6117" w:rsidRDefault="001B6117" w:rsidP="00626A43">
      <w:pPr>
        <w:jc w:val="both"/>
        <w:rPr>
          <w:rFonts w:ascii="Times New Roman" w:hAnsi="Times New Roman" w:cs="Times New Roman"/>
          <w:sz w:val="24"/>
          <w:szCs w:val="24"/>
        </w:rPr>
      </w:pPr>
    </w:p>
    <w:p w14:paraId="0D9EBFBB" w14:textId="77777777" w:rsidR="001B6117" w:rsidRDefault="001B6117" w:rsidP="00626A4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Kebijakan Penerimaan :</w:t>
      </w:r>
    </w:p>
    <w:p w14:paraId="1E2E1299" w14:textId="77777777" w:rsidR="001B6117" w:rsidRDefault="001B6117" w:rsidP="00626A4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Perguruan tinggi biasanya memiliki kebijakan penerimaan yang lebih ketat dan didasarkan pada prestasi akademik dan tes standar yang ditetapkan oleh pemerintah.</w:t>
      </w:r>
    </w:p>
    <w:p w14:paraId="688C2AC2" w14:textId="77777777" w:rsidR="001B6117" w:rsidRPr="001B6117" w:rsidRDefault="001B6117" w:rsidP="00626A4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Perguruan tinggi swasta mungkin memiliki kebijakan penerimaan yang lebih fleksibel dan dapat mempertimbangkan factor-faktor seperti bakat, minat, dan latar belakang sosial ekonomi.</w:t>
      </w:r>
    </w:p>
    <w:p w14:paraId="645130A3" w14:textId="77777777" w:rsidR="001B6117" w:rsidRDefault="001B6117" w:rsidP="00626A43">
      <w:pPr>
        <w:pStyle w:val="ListParagraph"/>
        <w:tabs>
          <w:tab w:val="left" w:pos="6882"/>
        </w:tabs>
        <w:spacing w:line="360" w:lineRule="auto"/>
        <w:ind w:left="2160"/>
        <w:jc w:val="both"/>
        <w:rPr>
          <w:rFonts w:ascii="Times New Roman" w:hAnsi="Times New Roman" w:cs="Times New Roman"/>
          <w:sz w:val="24"/>
          <w:szCs w:val="24"/>
        </w:rPr>
      </w:pPr>
    </w:p>
    <w:p w14:paraId="19C3C717" w14:textId="77777777" w:rsidR="001B6117" w:rsidRDefault="001B6117" w:rsidP="00626A43">
      <w:pPr>
        <w:jc w:val="both"/>
        <w:rPr>
          <w:rFonts w:ascii="Times New Roman" w:hAnsi="Times New Roman" w:cs="Times New Roman"/>
          <w:sz w:val="24"/>
          <w:szCs w:val="24"/>
        </w:rPr>
      </w:pPr>
    </w:p>
    <w:p w14:paraId="06B98A16" w14:textId="77777777" w:rsidR="001B6117" w:rsidRDefault="001B6117" w:rsidP="00626A43">
      <w:pPr>
        <w:jc w:val="both"/>
        <w:rPr>
          <w:rFonts w:ascii="Times New Roman" w:hAnsi="Times New Roman" w:cs="Times New Roman"/>
          <w:sz w:val="24"/>
          <w:szCs w:val="24"/>
        </w:rPr>
      </w:pPr>
    </w:p>
    <w:p w14:paraId="16F32179" w14:textId="77777777" w:rsidR="001B6117" w:rsidRDefault="001B6117" w:rsidP="00626A43">
      <w:pPr>
        <w:jc w:val="both"/>
        <w:rPr>
          <w:rFonts w:ascii="Times New Roman" w:hAnsi="Times New Roman" w:cs="Times New Roman"/>
          <w:sz w:val="24"/>
          <w:szCs w:val="24"/>
        </w:rPr>
      </w:pPr>
    </w:p>
    <w:p w14:paraId="0857CA45" w14:textId="77777777" w:rsidR="001B6117" w:rsidRDefault="001B6117" w:rsidP="00626A43">
      <w:pPr>
        <w:jc w:val="both"/>
        <w:rPr>
          <w:rFonts w:ascii="Times New Roman" w:hAnsi="Times New Roman" w:cs="Times New Roman"/>
          <w:sz w:val="24"/>
          <w:szCs w:val="24"/>
        </w:rPr>
      </w:pPr>
    </w:p>
    <w:p w14:paraId="2AF76C18" w14:textId="77777777" w:rsidR="001B6117" w:rsidRDefault="001B6117" w:rsidP="00626A43">
      <w:pPr>
        <w:jc w:val="both"/>
        <w:rPr>
          <w:rFonts w:ascii="Times New Roman" w:hAnsi="Times New Roman" w:cs="Times New Roman"/>
          <w:sz w:val="24"/>
          <w:szCs w:val="24"/>
        </w:rPr>
      </w:pPr>
    </w:p>
    <w:p w14:paraId="70FAA2F1" w14:textId="77777777" w:rsidR="001B6117" w:rsidRDefault="001B6117" w:rsidP="00626A43">
      <w:pPr>
        <w:jc w:val="both"/>
        <w:rPr>
          <w:rFonts w:ascii="Times New Roman" w:hAnsi="Times New Roman" w:cs="Times New Roman"/>
          <w:sz w:val="24"/>
          <w:szCs w:val="24"/>
        </w:rPr>
      </w:pPr>
    </w:p>
    <w:p w14:paraId="5A49E9AA" w14:textId="77777777" w:rsidR="001B6117" w:rsidRDefault="001B6117" w:rsidP="00626A43">
      <w:pPr>
        <w:jc w:val="both"/>
        <w:rPr>
          <w:rFonts w:ascii="Times New Roman" w:hAnsi="Times New Roman" w:cs="Times New Roman"/>
          <w:sz w:val="24"/>
          <w:szCs w:val="24"/>
        </w:rPr>
      </w:pPr>
    </w:p>
    <w:p w14:paraId="6096112C" w14:textId="77777777" w:rsidR="001B6117" w:rsidRDefault="001B6117" w:rsidP="00626A43">
      <w:pPr>
        <w:jc w:val="both"/>
        <w:rPr>
          <w:rFonts w:ascii="Times New Roman" w:hAnsi="Times New Roman" w:cs="Times New Roman"/>
          <w:sz w:val="24"/>
          <w:szCs w:val="24"/>
        </w:rPr>
      </w:pPr>
    </w:p>
    <w:p w14:paraId="781DACD5" w14:textId="77777777" w:rsidR="001B6117" w:rsidRDefault="001B6117" w:rsidP="00626A43">
      <w:pPr>
        <w:jc w:val="both"/>
        <w:rPr>
          <w:rFonts w:ascii="Times New Roman" w:hAnsi="Times New Roman" w:cs="Times New Roman"/>
          <w:sz w:val="24"/>
          <w:szCs w:val="24"/>
        </w:rPr>
      </w:pPr>
    </w:p>
    <w:p w14:paraId="257C5E24" w14:textId="77777777" w:rsidR="001B6117" w:rsidRDefault="001B6117" w:rsidP="00626A43">
      <w:pPr>
        <w:jc w:val="both"/>
        <w:rPr>
          <w:rFonts w:ascii="Times New Roman" w:hAnsi="Times New Roman" w:cs="Times New Roman"/>
          <w:sz w:val="24"/>
          <w:szCs w:val="24"/>
        </w:rPr>
      </w:pPr>
    </w:p>
    <w:p w14:paraId="2F34612C" w14:textId="77777777" w:rsidR="001B6117" w:rsidRDefault="001B6117" w:rsidP="00626A43">
      <w:pPr>
        <w:jc w:val="both"/>
        <w:rPr>
          <w:rFonts w:ascii="Times New Roman" w:hAnsi="Times New Roman" w:cs="Times New Roman"/>
          <w:sz w:val="24"/>
          <w:szCs w:val="24"/>
        </w:rPr>
      </w:pPr>
    </w:p>
    <w:p w14:paraId="0780A383" w14:textId="77777777" w:rsidR="001B6117" w:rsidRDefault="001B6117" w:rsidP="00626A43">
      <w:pPr>
        <w:jc w:val="both"/>
        <w:rPr>
          <w:rFonts w:ascii="Times New Roman" w:hAnsi="Times New Roman" w:cs="Times New Roman"/>
          <w:sz w:val="24"/>
          <w:szCs w:val="24"/>
        </w:rPr>
      </w:pPr>
    </w:p>
    <w:p w14:paraId="6D0D99DA" w14:textId="77777777" w:rsidR="001B6117" w:rsidRDefault="001B6117" w:rsidP="00626A43">
      <w:pPr>
        <w:jc w:val="both"/>
        <w:rPr>
          <w:rFonts w:ascii="Times New Roman" w:hAnsi="Times New Roman" w:cs="Times New Roman"/>
          <w:sz w:val="24"/>
          <w:szCs w:val="24"/>
        </w:rPr>
      </w:pPr>
    </w:p>
    <w:p w14:paraId="3DD4220D" w14:textId="77777777" w:rsidR="001B6117" w:rsidRDefault="001B6117" w:rsidP="00626A43">
      <w:pPr>
        <w:jc w:val="both"/>
        <w:rPr>
          <w:rFonts w:ascii="Times New Roman" w:hAnsi="Times New Roman" w:cs="Times New Roman"/>
          <w:sz w:val="24"/>
          <w:szCs w:val="24"/>
        </w:rPr>
      </w:pPr>
    </w:p>
    <w:p w14:paraId="0E2B2F42" w14:textId="77777777" w:rsidR="001B6117" w:rsidRDefault="001B6117">
      <w:pPr>
        <w:rPr>
          <w:rFonts w:ascii="Times New Roman" w:hAnsi="Times New Roman" w:cs="Times New Roman"/>
          <w:sz w:val="24"/>
          <w:szCs w:val="24"/>
        </w:rPr>
      </w:pPr>
    </w:p>
    <w:p w14:paraId="29C0A4FC" w14:textId="77777777" w:rsidR="001B6117" w:rsidRDefault="001B6117">
      <w:pPr>
        <w:rPr>
          <w:rFonts w:ascii="Times New Roman" w:hAnsi="Times New Roman" w:cs="Times New Roman"/>
          <w:sz w:val="24"/>
          <w:szCs w:val="24"/>
        </w:rPr>
      </w:pPr>
    </w:p>
    <w:p w14:paraId="5E861F40" w14:textId="77777777" w:rsidR="001B6117" w:rsidRDefault="001B6117">
      <w:pPr>
        <w:rPr>
          <w:rFonts w:ascii="Times New Roman" w:hAnsi="Times New Roman" w:cs="Times New Roman"/>
          <w:sz w:val="24"/>
          <w:szCs w:val="24"/>
        </w:rPr>
      </w:pPr>
    </w:p>
    <w:p w14:paraId="5A69D3EF" w14:textId="77777777" w:rsidR="001B6117" w:rsidRDefault="001B6117">
      <w:pPr>
        <w:rPr>
          <w:rFonts w:ascii="Times New Roman" w:hAnsi="Times New Roman" w:cs="Times New Roman"/>
          <w:sz w:val="24"/>
          <w:szCs w:val="24"/>
        </w:rPr>
      </w:pPr>
    </w:p>
    <w:p w14:paraId="28F45111" w14:textId="77777777" w:rsidR="001B6117" w:rsidRDefault="001B6117">
      <w:pPr>
        <w:rPr>
          <w:rFonts w:ascii="Times New Roman" w:hAnsi="Times New Roman" w:cs="Times New Roman"/>
          <w:sz w:val="24"/>
          <w:szCs w:val="24"/>
        </w:rPr>
      </w:pPr>
    </w:p>
    <w:p w14:paraId="3FD6B977" w14:textId="77777777" w:rsidR="001B6117" w:rsidRPr="001B6117" w:rsidRDefault="001B6117" w:rsidP="001B6117">
      <w:pPr>
        <w:jc w:val="center"/>
        <w:rPr>
          <w:rFonts w:ascii="Times New Roman" w:hAnsi="Times New Roman" w:cs="Times New Roman"/>
          <w:b/>
          <w:sz w:val="28"/>
          <w:szCs w:val="24"/>
        </w:rPr>
      </w:pPr>
      <w:r w:rsidRPr="001B6117">
        <w:rPr>
          <w:rFonts w:ascii="Times New Roman" w:hAnsi="Times New Roman" w:cs="Times New Roman"/>
          <w:b/>
          <w:sz w:val="28"/>
          <w:szCs w:val="24"/>
        </w:rPr>
        <w:lastRenderedPageBreak/>
        <w:t>BAB II</w:t>
      </w:r>
    </w:p>
    <w:p w14:paraId="2B95DE3A" w14:textId="77777777" w:rsidR="001B6117" w:rsidRDefault="001B6117" w:rsidP="001B6117">
      <w:pPr>
        <w:jc w:val="center"/>
        <w:rPr>
          <w:rFonts w:ascii="Times New Roman" w:hAnsi="Times New Roman" w:cs="Times New Roman"/>
          <w:b/>
          <w:sz w:val="28"/>
          <w:szCs w:val="24"/>
        </w:rPr>
      </w:pPr>
      <w:r w:rsidRPr="001B6117">
        <w:rPr>
          <w:rFonts w:ascii="Times New Roman" w:hAnsi="Times New Roman" w:cs="Times New Roman"/>
          <w:b/>
          <w:sz w:val="28"/>
          <w:szCs w:val="24"/>
        </w:rPr>
        <w:t>PENUTUP</w:t>
      </w:r>
    </w:p>
    <w:p w14:paraId="2F7B224D" w14:textId="77777777" w:rsidR="001B6117" w:rsidRDefault="001B6117" w:rsidP="001B6117">
      <w:pPr>
        <w:jc w:val="center"/>
        <w:rPr>
          <w:rFonts w:ascii="Times New Roman" w:hAnsi="Times New Roman" w:cs="Times New Roman"/>
          <w:b/>
          <w:sz w:val="28"/>
          <w:szCs w:val="24"/>
        </w:rPr>
      </w:pPr>
    </w:p>
    <w:p w14:paraId="21DFA589" w14:textId="77777777" w:rsidR="001B6117" w:rsidRDefault="001B6117" w:rsidP="00626A43">
      <w:pPr>
        <w:jc w:val="both"/>
        <w:rPr>
          <w:rFonts w:ascii="Times New Roman" w:hAnsi="Times New Roman" w:cs="Times New Roman"/>
          <w:sz w:val="24"/>
          <w:szCs w:val="24"/>
        </w:rPr>
      </w:pPr>
      <w:r w:rsidRPr="001B6117">
        <w:rPr>
          <w:rFonts w:ascii="Times New Roman" w:hAnsi="Times New Roman" w:cs="Times New Roman"/>
          <w:sz w:val="28"/>
          <w:szCs w:val="24"/>
        </w:rPr>
        <w:t xml:space="preserve">Kesimpulan </w:t>
      </w:r>
    </w:p>
    <w:p w14:paraId="1BDE5023" w14:textId="77777777" w:rsidR="00427403" w:rsidRPr="00427403" w:rsidRDefault="00427403" w:rsidP="00626A43">
      <w:pPr>
        <w:tabs>
          <w:tab w:val="left" w:pos="6882"/>
        </w:tabs>
        <w:spacing w:line="360" w:lineRule="auto"/>
        <w:jc w:val="both"/>
        <w:rPr>
          <w:rFonts w:ascii="Times New Roman" w:hAnsi="Times New Roman" w:cs="Times New Roman"/>
          <w:sz w:val="24"/>
          <w:szCs w:val="24"/>
        </w:rPr>
      </w:pPr>
      <w:r w:rsidRPr="00427403">
        <w:rPr>
          <w:rFonts w:ascii="Times New Roman" w:hAnsi="Times New Roman" w:cs="Times New Roman"/>
          <w:sz w:val="24"/>
          <w:szCs w:val="24"/>
        </w:rPr>
        <w:t>Kesimpulan dari artikel di The Conversation adalah bahwa kualitas universitas swasta di Indonesia masih di bawah standar universitas negeri, meskipun mayoritas mahasiswa Indonesia menghadiri universitas swasta. Ada beberapa tantangan utama yang dihadapi oleh universitas swasta, termasuk:</w:t>
      </w:r>
    </w:p>
    <w:p w14:paraId="3AB5209D" w14:textId="77777777" w:rsidR="00427403" w:rsidRPr="00427403" w:rsidRDefault="00427403" w:rsidP="00626A43">
      <w:pPr>
        <w:pStyle w:val="ListParagraph"/>
        <w:numPr>
          <w:ilvl w:val="0"/>
          <w:numId w:val="28"/>
        </w:numPr>
        <w:tabs>
          <w:tab w:val="left" w:pos="6882"/>
        </w:tabs>
        <w:spacing w:line="360" w:lineRule="auto"/>
        <w:jc w:val="both"/>
        <w:rPr>
          <w:rFonts w:ascii="Times New Roman" w:hAnsi="Times New Roman" w:cs="Times New Roman"/>
          <w:sz w:val="24"/>
          <w:szCs w:val="24"/>
        </w:rPr>
      </w:pPr>
      <w:r w:rsidRPr="00427403">
        <w:rPr>
          <w:rFonts w:ascii="Times New Roman" w:hAnsi="Times New Roman" w:cs="Times New Roman"/>
          <w:sz w:val="24"/>
          <w:szCs w:val="24"/>
        </w:rPr>
        <w:t>Kualitas yang bervariasi antara universitas swasta, dengan tidak ada yang masuk klaster teratas dalam pemeringkatan kualitas perguruan tinggi oleh Kementerian Riset, Teknologi, dan Pendidikan Tinggi.</w:t>
      </w:r>
    </w:p>
    <w:p w14:paraId="51B0EEF7" w14:textId="77777777" w:rsidR="00427403" w:rsidRPr="00427403" w:rsidRDefault="00427403" w:rsidP="00626A43">
      <w:pPr>
        <w:pStyle w:val="ListParagraph"/>
        <w:numPr>
          <w:ilvl w:val="0"/>
          <w:numId w:val="28"/>
        </w:numPr>
        <w:tabs>
          <w:tab w:val="left" w:pos="6882"/>
        </w:tabs>
        <w:spacing w:line="360" w:lineRule="auto"/>
        <w:jc w:val="both"/>
        <w:rPr>
          <w:rFonts w:ascii="Times New Roman" w:hAnsi="Times New Roman" w:cs="Times New Roman"/>
          <w:sz w:val="24"/>
          <w:szCs w:val="24"/>
        </w:rPr>
      </w:pPr>
      <w:r w:rsidRPr="00427403">
        <w:rPr>
          <w:rFonts w:ascii="Times New Roman" w:hAnsi="Times New Roman" w:cs="Times New Roman"/>
          <w:sz w:val="24"/>
          <w:szCs w:val="24"/>
        </w:rPr>
        <w:t>Empat masalah utama yang dihadapi oleh universitas swasta di Indonesia menurut riset Asian Development Bank, yaitu memperluas akses ke kampus swasta, kualitas yang bervariasi, biaya tinggi, dan sulitnya mendapatkan dukungan dana.</w:t>
      </w:r>
    </w:p>
    <w:p w14:paraId="0BCC61F6" w14:textId="77777777" w:rsidR="00427403" w:rsidRPr="00427403" w:rsidRDefault="00427403" w:rsidP="00626A43">
      <w:pPr>
        <w:pStyle w:val="ListParagraph"/>
        <w:numPr>
          <w:ilvl w:val="0"/>
          <w:numId w:val="28"/>
        </w:numPr>
        <w:tabs>
          <w:tab w:val="left" w:pos="6882"/>
        </w:tabs>
        <w:spacing w:line="360" w:lineRule="auto"/>
        <w:jc w:val="both"/>
        <w:rPr>
          <w:rFonts w:ascii="Times New Roman" w:hAnsi="Times New Roman" w:cs="Times New Roman"/>
          <w:sz w:val="24"/>
          <w:szCs w:val="24"/>
        </w:rPr>
      </w:pPr>
      <w:r w:rsidRPr="00427403">
        <w:rPr>
          <w:rFonts w:ascii="Times New Roman" w:hAnsi="Times New Roman" w:cs="Times New Roman"/>
          <w:sz w:val="24"/>
          <w:szCs w:val="24"/>
        </w:rPr>
        <w:t>Pentingnya inovasi baik di tingkat manajemen maupun program studi untuk menjaga relevansi dengan perubahan era digital.</w:t>
      </w:r>
    </w:p>
    <w:p w14:paraId="3AD6C0E2" w14:textId="77777777" w:rsidR="00427403" w:rsidRPr="00427403" w:rsidRDefault="00427403" w:rsidP="00626A43">
      <w:pPr>
        <w:pStyle w:val="ListParagraph"/>
        <w:numPr>
          <w:ilvl w:val="0"/>
          <w:numId w:val="28"/>
        </w:numPr>
        <w:tabs>
          <w:tab w:val="left" w:pos="6882"/>
        </w:tabs>
        <w:spacing w:line="360" w:lineRule="auto"/>
        <w:jc w:val="both"/>
        <w:rPr>
          <w:rFonts w:ascii="Times New Roman" w:hAnsi="Times New Roman" w:cs="Times New Roman"/>
          <w:sz w:val="24"/>
          <w:szCs w:val="24"/>
        </w:rPr>
      </w:pPr>
      <w:r w:rsidRPr="00427403">
        <w:rPr>
          <w:rFonts w:ascii="Times New Roman" w:hAnsi="Times New Roman" w:cs="Times New Roman"/>
          <w:sz w:val="24"/>
          <w:szCs w:val="24"/>
        </w:rPr>
        <w:t>Perlunya dukungan kebijakan untuk mengembangkan operasional PTS, menjamin kualitas sistem akreditasi pendidikan tinggi, mendukung model pendanaan alternatif, dan mendorong kerja sama internasional.</w:t>
      </w:r>
    </w:p>
    <w:p w14:paraId="5BB25F83" w14:textId="77777777" w:rsidR="00427403" w:rsidRPr="00427403" w:rsidRDefault="00427403" w:rsidP="00626A43">
      <w:pPr>
        <w:tabs>
          <w:tab w:val="left" w:pos="6882"/>
        </w:tabs>
        <w:spacing w:line="360" w:lineRule="auto"/>
        <w:jc w:val="both"/>
        <w:rPr>
          <w:rFonts w:ascii="Times New Roman" w:hAnsi="Times New Roman" w:cs="Times New Roman"/>
          <w:sz w:val="24"/>
          <w:szCs w:val="24"/>
        </w:rPr>
      </w:pPr>
      <w:r w:rsidRPr="00427403">
        <w:rPr>
          <w:rFonts w:ascii="Times New Roman" w:hAnsi="Times New Roman" w:cs="Times New Roman"/>
          <w:sz w:val="24"/>
          <w:szCs w:val="24"/>
        </w:rPr>
        <w:t>Artikel ini menekankan pentingnya upaya untuk meningkatkan kualitas universitas swasta di Indonesia, termasuk melalui pengembangan inovasi, peningkatan akses, dan dukungan kebijakan yang tepat.</w:t>
      </w:r>
    </w:p>
    <w:p w14:paraId="65071462" w14:textId="77777777" w:rsidR="00427403" w:rsidRPr="00427403" w:rsidRDefault="00427403" w:rsidP="00626A43">
      <w:pPr>
        <w:spacing w:after="0" w:line="360" w:lineRule="auto"/>
        <w:jc w:val="both"/>
        <w:rPr>
          <w:rFonts w:ascii="Times New Roman" w:eastAsia="Calibri" w:hAnsi="Times New Roman" w:cs="Times New Roman"/>
          <w:b/>
          <w:kern w:val="0"/>
          <w:sz w:val="24"/>
          <w:szCs w:val="24"/>
          <w:lang w:val="en-US"/>
          <w14:ligatures w14:val="none"/>
        </w:rPr>
      </w:pPr>
    </w:p>
    <w:p w14:paraId="5BA5CDBD" w14:textId="77777777" w:rsidR="00427403" w:rsidRPr="00427403" w:rsidRDefault="00427403" w:rsidP="00626A43">
      <w:pPr>
        <w:spacing w:after="0" w:line="360" w:lineRule="auto"/>
        <w:jc w:val="both"/>
        <w:rPr>
          <w:rFonts w:ascii="Times New Roman" w:eastAsia="Calibri" w:hAnsi="Times New Roman" w:cs="Times New Roman"/>
          <w:b/>
          <w:kern w:val="0"/>
          <w:sz w:val="24"/>
          <w:szCs w:val="24"/>
          <w:lang w:val="en-US"/>
          <w14:ligatures w14:val="none"/>
        </w:rPr>
      </w:pPr>
    </w:p>
    <w:p w14:paraId="02D2B936" w14:textId="77777777" w:rsidR="00427403" w:rsidRPr="00427403" w:rsidRDefault="00427403" w:rsidP="00626A43">
      <w:pPr>
        <w:spacing w:after="0" w:line="360" w:lineRule="auto"/>
        <w:jc w:val="both"/>
        <w:rPr>
          <w:rFonts w:ascii="Times New Roman" w:eastAsia="Calibri" w:hAnsi="Times New Roman" w:cs="Times New Roman"/>
          <w:b/>
          <w:kern w:val="0"/>
          <w:sz w:val="24"/>
          <w:szCs w:val="24"/>
          <w:lang w:val="en-US"/>
          <w14:ligatures w14:val="none"/>
        </w:rPr>
      </w:pPr>
    </w:p>
    <w:p w14:paraId="6917EF28" w14:textId="77777777" w:rsidR="00427403" w:rsidRDefault="00427403" w:rsidP="00626A43">
      <w:pPr>
        <w:spacing w:after="0" w:line="360" w:lineRule="auto"/>
        <w:jc w:val="both"/>
        <w:rPr>
          <w:rFonts w:ascii="Times New Roman" w:eastAsia="Calibri" w:hAnsi="Times New Roman" w:cs="Times New Roman"/>
          <w:b/>
          <w:kern w:val="0"/>
          <w:sz w:val="24"/>
          <w:szCs w:val="24"/>
          <w:lang w:val="en-US"/>
          <w14:ligatures w14:val="none"/>
        </w:rPr>
      </w:pPr>
    </w:p>
    <w:p w14:paraId="563EC79F" w14:textId="77777777" w:rsidR="00427403" w:rsidRDefault="00427403" w:rsidP="00626A43">
      <w:pPr>
        <w:spacing w:after="0" w:line="360" w:lineRule="auto"/>
        <w:jc w:val="both"/>
        <w:rPr>
          <w:rFonts w:ascii="Times New Roman" w:eastAsia="Calibri" w:hAnsi="Times New Roman" w:cs="Times New Roman"/>
          <w:b/>
          <w:kern w:val="0"/>
          <w:sz w:val="24"/>
          <w:szCs w:val="24"/>
          <w:lang w:val="en-US"/>
          <w14:ligatures w14:val="none"/>
        </w:rPr>
      </w:pPr>
    </w:p>
    <w:p w14:paraId="417CF36E" w14:textId="77777777" w:rsidR="00427403" w:rsidRDefault="00427403" w:rsidP="00626A43">
      <w:pPr>
        <w:spacing w:after="0" w:line="360" w:lineRule="auto"/>
        <w:jc w:val="both"/>
        <w:rPr>
          <w:rFonts w:ascii="Times New Roman" w:eastAsia="Calibri" w:hAnsi="Times New Roman" w:cs="Times New Roman"/>
          <w:b/>
          <w:kern w:val="0"/>
          <w:sz w:val="24"/>
          <w:szCs w:val="24"/>
          <w:lang w:val="en-US"/>
          <w14:ligatures w14:val="none"/>
        </w:rPr>
      </w:pPr>
    </w:p>
    <w:p w14:paraId="7193A68A" w14:textId="77777777" w:rsidR="00F34048" w:rsidRDefault="00F34048" w:rsidP="00427403">
      <w:pPr>
        <w:rPr>
          <w:rFonts w:ascii="Times New Roman" w:hAnsi="Times New Roman" w:cs="Times New Roman"/>
          <w:sz w:val="24"/>
          <w:szCs w:val="24"/>
        </w:rPr>
      </w:pPr>
    </w:p>
    <w:p w14:paraId="4868E555" w14:textId="77777777" w:rsidR="00427403" w:rsidRDefault="002F03A3" w:rsidP="00427403">
      <w:pPr>
        <w:jc w:val="center"/>
        <w:rPr>
          <w:rFonts w:ascii="Times New Roman" w:hAnsi="Times New Roman" w:cs="Times New Roman"/>
          <w:b/>
          <w:sz w:val="28"/>
          <w:szCs w:val="24"/>
        </w:rPr>
      </w:pPr>
      <w:r>
        <w:rPr>
          <w:rFonts w:ascii="Times New Roman" w:hAnsi="Times New Roman" w:cs="Times New Roman"/>
          <w:b/>
          <w:sz w:val="28"/>
          <w:szCs w:val="24"/>
        </w:rPr>
        <w:lastRenderedPageBreak/>
        <w:t>DAFTAR PUSTAKA</w:t>
      </w:r>
    </w:p>
    <w:p w14:paraId="7B32C89D" w14:textId="77777777" w:rsidR="002F03A3" w:rsidRDefault="002F03A3" w:rsidP="00427403">
      <w:pPr>
        <w:jc w:val="center"/>
        <w:rPr>
          <w:rFonts w:ascii="Times New Roman" w:hAnsi="Times New Roman" w:cs="Times New Roman"/>
          <w:b/>
          <w:sz w:val="28"/>
          <w:szCs w:val="24"/>
        </w:rPr>
      </w:pPr>
    </w:p>
    <w:p w14:paraId="66472DF6" w14:textId="77777777" w:rsidR="002F03A3" w:rsidRPr="002F03A3" w:rsidRDefault="002F03A3" w:rsidP="002F03A3">
      <w:pPr>
        <w:spacing w:after="0" w:line="480" w:lineRule="auto"/>
        <w:jc w:val="center"/>
        <w:rPr>
          <w:rFonts w:ascii="Times New Roman" w:eastAsia="Calibri" w:hAnsi="Times New Roman" w:cs="Times New Roman"/>
          <w:kern w:val="0"/>
          <w:sz w:val="24"/>
          <w:szCs w:val="24"/>
          <w:lang w:val="en-US"/>
          <w14:ligatures w14:val="none"/>
        </w:rPr>
      </w:pPr>
      <w:r w:rsidRPr="002F03A3">
        <w:rPr>
          <w:rFonts w:ascii="Times New Roman" w:eastAsia="Calibri" w:hAnsi="Times New Roman" w:cs="Times New Roman"/>
          <w:kern w:val="0"/>
          <w:sz w:val="24"/>
          <w:szCs w:val="24"/>
          <w:lang w:val="en-US"/>
          <w14:ligatures w14:val="none"/>
        </w:rPr>
        <w:t>https://theconversation.com/bagaimana-meningkatkan-kualitas-universitas-swasta-tempat-mayoritas-mahasiswa-indonesia-kuliah-111520</w:t>
      </w:r>
    </w:p>
    <w:p w14:paraId="53BB2B2E" w14:textId="77777777" w:rsidR="002F03A3" w:rsidRDefault="002F03A3" w:rsidP="002F03A3">
      <w:pPr>
        <w:tabs>
          <w:tab w:val="left" w:pos="6882"/>
        </w:tabs>
        <w:spacing w:line="276" w:lineRule="auto"/>
        <w:ind w:left="1080"/>
        <w:jc w:val="center"/>
        <w:rPr>
          <w:rFonts w:ascii="Times New Roman" w:hAnsi="Times New Roman" w:cs="Times New Roman"/>
          <w:sz w:val="28"/>
          <w:szCs w:val="28"/>
        </w:rPr>
      </w:pPr>
      <w:r>
        <w:rPr>
          <w:rFonts w:ascii="Times New Roman" w:hAnsi="Times New Roman" w:cs="Times New Roman"/>
          <w:sz w:val="28"/>
          <w:szCs w:val="28"/>
        </w:rPr>
        <w:t xml:space="preserve">  </w:t>
      </w:r>
    </w:p>
    <w:p w14:paraId="4E74645E" w14:textId="77777777" w:rsidR="002F03A3" w:rsidRDefault="002F03A3" w:rsidP="002F03A3">
      <w:pPr>
        <w:tabs>
          <w:tab w:val="left" w:pos="6882"/>
        </w:tabs>
        <w:spacing w:line="276" w:lineRule="auto"/>
        <w:ind w:left="1080"/>
        <w:rPr>
          <w:rFonts w:ascii="Times New Roman" w:hAnsi="Times New Roman" w:cs="Times New Roman"/>
          <w:sz w:val="28"/>
          <w:szCs w:val="28"/>
        </w:rPr>
      </w:pPr>
    </w:p>
    <w:p w14:paraId="623B5020" w14:textId="77777777" w:rsidR="002F03A3" w:rsidRPr="002F03A3" w:rsidRDefault="002F03A3" w:rsidP="00427403">
      <w:pPr>
        <w:jc w:val="center"/>
        <w:rPr>
          <w:rFonts w:ascii="Times New Roman" w:hAnsi="Times New Roman" w:cs="Times New Roman"/>
          <w:b/>
          <w:sz w:val="28"/>
          <w:szCs w:val="24"/>
        </w:rPr>
      </w:pPr>
    </w:p>
    <w:p w14:paraId="187DBDA2" w14:textId="77777777" w:rsidR="00F112F7" w:rsidRPr="00F112F7" w:rsidRDefault="00F112F7" w:rsidP="00F112F7">
      <w:pPr>
        <w:tabs>
          <w:tab w:val="left" w:pos="6882"/>
        </w:tabs>
        <w:spacing w:line="276" w:lineRule="auto"/>
        <w:ind w:left="1080"/>
        <w:rPr>
          <w:rFonts w:ascii="Times New Roman" w:hAnsi="Times New Roman" w:cs="Times New Roman"/>
          <w:sz w:val="24"/>
          <w:szCs w:val="24"/>
        </w:rPr>
      </w:pPr>
    </w:p>
    <w:p w14:paraId="2AE0B9CF" w14:textId="77777777" w:rsidR="00F112F7" w:rsidRPr="00F112F7" w:rsidRDefault="00F112F7" w:rsidP="00F112F7">
      <w:pPr>
        <w:tabs>
          <w:tab w:val="left" w:pos="6882"/>
        </w:tabs>
        <w:spacing w:line="276" w:lineRule="auto"/>
        <w:ind w:left="1080"/>
        <w:rPr>
          <w:rFonts w:ascii="Times New Roman" w:hAnsi="Times New Roman" w:cs="Times New Roman"/>
          <w:sz w:val="24"/>
          <w:szCs w:val="24"/>
        </w:rPr>
      </w:pPr>
    </w:p>
    <w:p w14:paraId="0A44F865" w14:textId="77777777" w:rsidR="00F112F7" w:rsidRPr="00F112F7" w:rsidRDefault="00F112F7" w:rsidP="00F112F7">
      <w:pPr>
        <w:tabs>
          <w:tab w:val="left" w:pos="6882"/>
        </w:tabs>
        <w:spacing w:line="276" w:lineRule="auto"/>
        <w:rPr>
          <w:rFonts w:ascii="Times New Roman" w:hAnsi="Times New Roman" w:cs="Times New Roman"/>
          <w:sz w:val="24"/>
          <w:szCs w:val="24"/>
        </w:rPr>
      </w:pPr>
    </w:p>
    <w:p w14:paraId="12F9E507" w14:textId="77777777" w:rsidR="00F112F7" w:rsidRPr="00F112F7" w:rsidRDefault="00F112F7" w:rsidP="00F112F7">
      <w:pPr>
        <w:tabs>
          <w:tab w:val="left" w:pos="6882"/>
        </w:tabs>
        <w:spacing w:line="276" w:lineRule="auto"/>
        <w:rPr>
          <w:rFonts w:ascii="Times New Roman" w:hAnsi="Times New Roman" w:cs="Times New Roman"/>
          <w:b/>
          <w:bCs/>
          <w:sz w:val="24"/>
          <w:szCs w:val="24"/>
          <w:lang w:val="en-US"/>
        </w:rPr>
      </w:pPr>
    </w:p>
    <w:p w14:paraId="17D40913" w14:textId="77777777" w:rsidR="00F112F7" w:rsidRPr="00F112F7" w:rsidRDefault="00F112F7" w:rsidP="00846D1F">
      <w:pPr>
        <w:rPr>
          <w:rFonts w:ascii="Times New Roman" w:eastAsia="Calibri" w:hAnsi="Times New Roman" w:cs="Times New Roman"/>
          <w:bCs/>
          <w:color w:val="000000" w:themeColor="text1"/>
          <w:kern w:val="0"/>
          <w:sz w:val="24"/>
          <w:szCs w:val="24"/>
          <w:lang w:val="en-US"/>
          <w14:ligatures w14:val="none"/>
        </w:rPr>
      </w:pPr>
    </w:p>
    <w:p w14:paraId="3C6CD4FA" w14:textId="77777777" w:rsidR="00F112F7" w:rsidRPr="00F112F7" w:rsidRDefault="00F112F7" w:rsidP="00846D1F">
      <w:pPr>
        <w:rPr>
          <w:rFonts w:ascii="Times New Roman" w:eastAsia="Calibri" w:hAnsi="Times New Roman" w:cs="Times New Roman"/>
          <w:bCs/>
          <w:color w:val="000000" w:themeColor="text1"/>
          <w:kern w:val="0"/>
          <w:sz w:val="24"/>
          <w:szCs w:val="24"/>
          <w:u w:val="single"/>
          <w:lang w:val="en-US"/>
          <w14:ligatures w14:val="none"/>
        </w:rPr>
      </w:pPr>
    </w:p>
    <w:p w14:paraId="363341B4" w14:textId="77777777" w:rsidR="00846D1F" w:rsidRPr="00F112F7" w:rsidRDefault="00846D1F" w:rsidP="00846D1F">
      <w:pPr>
        <w:pStyle w:val="ListParagraph"/>
        <w:tabs>
          <w:tab w:val="left" w:pos="6882"/>
        </w:tabs>
        <w:spacing w:line="276" w:lineRule="auto"/>
        <w:ind w:left="1080"/>
        <w:rPr>
          <w:rFonts w:ascii="Times New Roman" w:eastAsia="Calibri" w:hAnsi="Times New Roman" w:cs="Times New Roman"/>
          <w:b/>
          <w:kern w:val="0"/>
          <w:sz w:val="24"/>
          <w:szCs w:val="24"/>
          <w:lang w:val="en-US"/>
          <w14:ligatures w14:val="none"/>
        </w:rPr>
      </w:pPr>
    </w:p>
    <w:p w14:paraId="676C69C9" w14:textId="77777777" w:rsidR="00846D1F" w:rsidRPr="00F112F7" w:rsidRDefault="00846D1F" w:rsidP="00846D1F">
      <w:pPr>
        <w:rPr>
          <w:rFonts w:ascii="Times New Roman" w:eastAsia="Calibri" w:hAnsi="Times New Roman" w:cs="Times New Roman"/>
          <w:bCs/>
          <w:kern w:val="0"/>
          <w:sz w:val="24"/>
          <w:szCs w:val="24"/>
          <w:lang w:val="en-US"/>
          <w14:ligatures w14:val="none"/>
        </w:rPr>
      </w:pPr>
    </w:p>
    <w:p w14:paraId="4523243A" w14:textId="77777777" w:rsidR="00E8739D" w:rsidRPr="00846D1F" w:rsidRDefault="00E8739D" w:rsidP="00846D1F">
      <w:pPr>
        <w:spacing w:after="0" w:line="360" w:lineRule="auto"/>
        <w:ind w:firstLine="864"/>
        <w:rPr>
          <w:rFonts w:ascii="Times New Roman" w:eastAsia="Times New Roman" w:hAnsi="Times New Roman" w:cs="Times New Roman"/>
          <w:color w:val="000000" w:themeColor="text1"/>
          <w:kern w:val="0"/>
          <w:sz w:val="32"/>
          <w:szCs w:val="28"/>
          <w:lang w:eastAsia="en-ID"/>
          <w14:ligatures w14:val="none"/>
        </w:rPr>
      </w:pPr>
    </w:p>
    <w:p w14:paraId="7031A799" w14:textId="77777777" w:rsidR="00E8739D" w:rsidRPr="00E8739D" w:rsidRDefault="00E8739D" w:rsidP="00E8739D">
      <w:pPr>
        <w:ind w:left="360"/>
        <w:rPr>
          <w:rFonts w:ascii="Times New Roman" w:eastAsia="Calibri" w:hAnsi="Times New Roman" w:cs="Times New Roman"/>
          <w:b/>
          <w:bCs/>
          <w:kern w:val="0"/>
          <w:sz w:val="28"/>
          <w:szCs w:val="28"/>
          <w:lang w:val="en-US"/>
          <w14:ligatures w14:val="none"/>
        </w:rPr>
      </w:pPr>
    </w:p>
    <w:p w14:paraId="3BF79351" w14:textId="77777777" w:rsidR="00BA0BE1" w:rsidRPr="00B52E5E" w:rsidRDefault="00BA0BE1" w:rsidP="00BA0BE1">
      <w:pPr>
        <w:spacing w:after="0" w:line="480" w:lineRule="auto"/>
        <w:rPr>
          <w:rFonts w:ascii="Times New Roman" w:eastAsia="Calibri" w:hAnsi="Times New Roman" w:cs="Times New Roman"/>
          <w:b/>
          <w:kern w:val="0"/>
          <w:sz w:val="28"/>
          <w:szCs w:val="28"/>
          <w:lang w:val="en-US"/>
          <w14:ligatures w14:val="none"/>
        </w:rPr>
      </w:pPr>
    </w:p>
    <w:p w14:paraId="23DB5249" w14:textId="77777777" w:rsidR="00BA0BE1" w:rsidRPr="00B52E5E" w:rsidRDefault="00BA0BE1" w:rsidP="00BA0BE1">
      <w:pPr>
        <w:spacing w:after="0" w:line="480" w:lineRule="auto"/>
        <w:jc w:val="center"/>
        <w:rPr>
          <w:rFonts w:ascii="Times New Roman" w:eastAsia="Calibri" w:hAnsi="Times New Roman" w:cs="Times New Roman"/>
          <w:b/>
          <w:kern w:val="0"/>
          <w:sz w:val="28"/>
          <w:szCs w:val="28"/>
          <w:lang w:val="en-US"/>
          <w14:ligatures w14:val="none"/>
        </w:rPr>
      </w:pPr>
    </w:p>
    <w:p w14:paraId="2FF0756A" w14:textId="77777777" w:rsidR="00BA0BE1" w:rsidRDefault="00BA0BE1" w:rsidP="00BA0BE1">
      <w:pPr>
        <w:spacing w:after="0" w:line="360" w:lineRule="auto"/>
        <w:jc w:val="center"/>
        <w:rPr>
          <w:rFonts w:ascii="Times New Roman" w:eastAsia="Calibri" w:hAnsi="Times New Roman" w:cs="Times New Roman"/>
          <w:b/>
          <w:kern w:val="0"/>
          <w:sz w:val="24"/>
          <w:szCs w:val="24"/>
          <w:lang w:val="en-US"/>
          <w14:ligatures w14:val="none"/>
        </w:rPr>
      </w:pPr>
    </w:p>
    <w:p w14:paraId="36D53482" w14:textId="77777777" w:rsidR="006C1081" w:rsidRPr="00FE535F" w:rsidRDefault="006C1081" w:rsidP="006C1081">
      <w:pPr>
        <w:spacing w:after="0" w:line="360" w:lineRule="auto"/>
        <w:ind w:firstLine="720"/>
        <w:jc w:val="both"/>
        <w:rPr>
          <w:rFonts w:ascii="Times New Roman" w:eastAsia="Calibri" w:hAnsi="Times New Roman" w:cs="Times New Roman"/>
          <w:kern w:val="0"/>
          <w:sz w:val="24"/>
          <w:szCs w:val="24"/>
          <w:lang w:val="en-US"/>
          <w14:ligatures w14:val="none"/>
        </w:rPr>
      </w:pPr>
    </w:p>
    <w:p w14:paraId="2C4C2044" w14:textId="77777777" w:rsidR="006C1081" w:rsidRPr="006C1081" w:rsidRDefault="006C1081" w:rsidP="006C1081"/>
    <w:sectPr w:rsidR="006C1081" w:rsidRPr="006C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re Baskerville">
    <w:altName w:val="Calibri"/>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501"/>
    <w:multiLevelType w:val="hybridMultilevel"/>
    <w:tmpl w:val="92C062E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9CD1C35"/>
    <w:multiLevelType w:val="hybridMultilevel"/>
    <w:tmpl w:val="BAA24EF0"/>
    <w:lvl w:ilvl="0" w:tplc="08D06F1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65B"/>
    <w:multiLevelType w:val="multilevel"/>
    <w:tmpl w:val="4716A786"/>
    <w:lvl w:ilvl="0">
      <w:start w:val="2"/>
      <w:numFmt w:val="decimal"/>
      <w:lvlText w:val="%1"/>
      <w:lvlJc w:val="left"/>
      <w:pPr>
        <w:ind w:left="375" w:hanging="375"/>
      </w:pPr>
      <w:rPr>
        <w:rFonts w:eastAsiaTheme="minorHAnsi" w:hint="default"/>
        <w:b/>
        <w:color w:val="000000"/>
      </w:rPr>
    </w:lvl>
    <w:lvl w:ilvl="1">
      <w:start w:val="3"/>
      <w:numFmt w:val="decimal"/>
      <w:lvlText w:val="%1.%2"/>
      <w:lvlJc w:val="left"/>
      <w:pPr>
        <w:ind w:left="375" w:hanging="375"/>
      </w:pPr>
      <w:rPr>
        <w:rFonts w:eastAsiaTheme="minorHAnsi" w:hint="default"/>
        <w:b/>
        <w:color w:val="000000"/>
      </w:rPr>
    </w:lvl>
    <w:lvl w:ilvl="2">
      <w:start w:val="1"/>
      <w:numFmt w:val="decimal"/>
      <w:lvlText w:val="%1.%2.%3"/>
      <w:lvlJc w:val="left"/>
      <w:pPr>
        <w:ind w:left="720" w:hanging="720"/>
      </w:pPr>
      <w:rPr>
        <w:rFonts w:eastAsiaTheme="minorHAnsi" w:hint="default"/>
        <w:b/>
        <w:color w:val="000000"/>
      </w:rPr>
    </w:lvl>
    <w:lvl w:ilvl="3">
      <w:start w:val="1"/>
      <w:numFmt w:val="decimal"/>
      <w:lvlText w:val="%1.%2.%3.%4"/>
      <w:lvlJc w:val="left"/>
      <w:pPr>
        <w:ind w:left="1080" w:hanging="1080"/>
      </w:pPr>
      <w:rPr>
        <w:rFonts w:eastAsiaTheme="minorHAnsi" w:hint="default"/>
        <w:b/>
        <w:color w:val="000000"/>
      </w:rPr>
    </w:lvl>
    <w:lvl w:ilvl="4">
      <w:start w:val="1"/>
      <w:numFmt w:val="decimal"/>
      <w:lvlText w:val="%1.%2.%3.%4.%5"/>
      <w:lvlJc w:val="left"/>
      <w:pPr>
        <w:ind w:left="1080" w:hanging="1080"/>
      </w:pPr>
      <w:rPr>
        <w:rFonts w:eastAsiaTheme="minorHAnsi" w:hint="default"/>
        <w:b/>
        <w:color w:val="000000"/>
      </w:rPr>
    </w:lvl>
    <w:lvl w:ilvl="5">
      <w:start w:val="1"/>
      <w:numFmt w:val="decimal"/>
      <w:lvlText w:val="%1.%2.%3.%4.%5.%6"/>
      <w:lvlJc w:val="left"/>
      <w:pPr>
        <w:ind w:left="1440" w:hanging="1440"/>
      </w:pPr>
      <w:rPr>
        <w:rFonts w:eastAsiaTheme="minorHAnsi" w:hint="default"/>
        <w:b/>
        <w:color w:val="000000"/>
      </w:rPr>
    </w:lvl>
    <w:lvl w:ilvl="6">
      <w:start w:val="1"/>
      <w:numFmt w:val="decimal"/>
      <w:lvlText w:val="%1.%2.%3.%4.%5.%6.%7"/>
      <w:lvlJc w:val="left"/>
      <w:pPr>
        <w:ind w:left="1440" w:hanging="1440"/>
      </w:pPr>
      <w:rPr>
        <w:rFonts w:eastAsiaTheme="minorHAnsi" w:hint="default"/>
        <w:b/>
        <w:color w:val="000000"/>
      </w:rPr>
    </w:lvl>
    <w:lvl w:ilvl="7">
      <w:start w:val="1"/>
      <w:numFmt w:val="decimal"/>
      <w:lvlText w:val="%1.%2.%3.%4.%5.%6.%7.%8"/>
      <w:lvlJc w:val="left"/>
      <w:pPr>
        <w:ind w:left="1800" w:hanging="1800"/>
      </w:pPr>
      <w:rPr>
        <w:rFonts w:eastAsiaTheme="minorHAnsi" w:hint="default"/>
        <w:b/>
        <w:color w:val="000000"/>
      </w:rPr>
    </w:lvl>
    <w:lvl w:ilvl="8">
      <w:start w:val="1"/>
      <w:numFmt w:val="decimal"/>
      <w:lvlText w:val="%1.%2.%3.%4.%5.%6.%7.%8.%9"/>
      <w:lvlJc w:val="left"/>
      <w:pPr>
        <w:ind w:left="2160" w:hanging="2160"/>
      </w:pPr>
      <w:rPr>
        <w:rFonts w:eastAsiaTheme="minorHAnsi" w:hint="default"/>
        <w:b/>
        <w:color w:val="000000"/>
      </w:rPr>
    </w:lvl>
  </w:abstractNum>
  <w:abstractNum w:abstractNumId="3" w15:restartNumberingAfterBreak="0">
    <w:nsid w:val="0E574AC3"/>
    <w:multiLevelType w:val="multilevel"/>
    <w:tmpl w:val="AB78B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FC1434"/>
    <w:multiLevelType w:val="hybridMultilevel"/>
    <w:tmpl w:val="F22A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D38DC"/>
    <w:multiLevelType w:val="hybridMultilevel"/>
    <w:tmpl w:val="03B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67AB"/>
    <w:multiLevelType w:val="hybridMultilevel"/>
    <w:tmpl w:val="2CBCB49A"/>
    <w:lvl w:ilvl="0" w:tplc="08D06F1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0710A8"/>
    <w:multiLevelType w:val="hybridMultilevel"/>
    <w:tmpl w:val="5060D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806512D"/>
    <w:multiLevelType w:val="hybridMultilevel"/>
    <w:tmpl w:val="D6308DEA"/>
    <w:lvl w:ilvl="0" w:tplc="E2AC985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F20C9"/>
    <w:multiLevelType w:val="multilevel"/>
    <w:tmpl w:val="0BE84270"/>
    <w:lvl w:ilvl="0">
      <w:start w:val="2"/>
      <w:numFmt w:val="decimal"/>
      <w:lvlText w:val="%1"/>
      <w:lvlJc w:val="left"/>
      <w:pPr>
        <w:ind w:left="375" w:hanging="375"/>
      </w:pPr>
      <w:rPr>
        <w:rFonts w:hint="default"/>
        <w:color w:val="000000"/>
      </w:rPr>
    </w:lvl>
    <w:lvl w:ilvl="1">
      <w:start w:val="3"/>
      <w:numFmt w:val="decimal"/>
      <w:lvlText w:val="%1.%2"/>
      <w:lvlJc w:val="left"/>
      <w:pPr>
        <w:ind w:left="375" w:hanging="37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0" w15:restartNumberingAfterBreak="0">
    <w:nsid w:val="2A622196"/>
    <w:multiLevelType w:val="multilevel"/>
    <w:tmpl w:val="52D059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1F70565"/>
    <w:multiLevelType w:val="hybridMultilevel"/>
    <w:tmpl w:val="503C9FA0"/>
    <w:lvl w:ilvl="0" w:tplc="E2AC985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67D81"/>
    <w:multiLevelType w:val="hybridMultilevel"/>
    <w:tmpl w:val="C5C4A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90B30"/>
    <w:multiLevelType w:val="hybridMultilevel"/>
    <w:tmpl w:val="08F0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658FF"/>
    <w:multiLevelType w:val="hybridMultilevel"/>
    <w:tmpl w:val="CD443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C1438C"/>
    <w:multiLevelType w:val="hybridMultilevel"/>
    <w:tmpl w:val="B8369688"/>
    <w:lvl w:ilvl="0" w:tplc="57E8D262">
      <w:start w:val="3"/>
      <w:numFmt w:val="decimal"/>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A08A5"/>
    <w:multiLevelType w:val="hybridMultilevel"/>
    <w:tmpl w:val="2774F480"/>
    <w:lvl w:ilvl="0" w:tplc="3B86CEAC">
      <w:start w:val="3"/>
      <w:numFmt w:val="decimal"/>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74276"/>
    <w:multiLevelType w:val="hybridMultilevel"/>
    <w:tmpl w:val="E2D23B94"/>
    <w:lvl w:ilvl="0" w:tplc="E2AC985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4CA7311"/>
    <w:multiLevelType w:val="hybridMultilevel"/>
    <w:tmpl w:val="52B20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01516A"/>
    <w:multiLevelType w:val="hybridMultilevel"/>
    <w:tmpl w:val="48425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85B451E"/>
    <w:multiLevelType w:val="hybridMultilevel"/>
    <w:tmpl w:val="AA9CA576"/>
    <w:lvl w:ilvl="0" w:tplc="38090001">
      <w:start w:val="1"/>
      <w:numFmt w:val="bullet"/>
      <w:lvlText w:val=""/>
      <w:lvlJc w:val="left"/>
      <w:pPr>
        <w:ind w:left="3102" w:hanging="360"/>
      </w:pPr>
      <w:rPr>
        <w:rFonts w:ascii="Symbol" w:hAnsi="Symbol" w:hint="default"/>
      </w:rPr>
    </w:lvl>
    <w:lvl w:ilvl="1" w:tplc="38090003" w:tentative="1">
      <w:start w:val="1"/>
      <w:numFmt w:val="bullet"/>
      <w:lvlText w:val="o"/>
      <w:lvlJc w:val="left"/>
      <w:pPr>
        <w:ind w:left="3822" w:hanging="360"/>
      </w:pPr>
      <w:rPr>
        <w:rFonts w:ascii="Courier New" w:hAnsi="Courier New" w:cs="Courier New" w:hint="default"/>
      </w:rPr>
    </w:lvl>
    <w:lvl w:ilvl="2" w:tplc="38090005" w:tentative="1">
      <w:start w:val="1"/>
      <w:numFmt w:val="bullet"/>
      <w:lvlText w:val=""/>
      <w:lvlJc w:val="left"/>
      <w:pPr>
        <w:ind w:left="4542" w:hanging="360"/>
      </w:pPr>
      <w:rPr>
        <w:rFonts w:ascii="Wingdings" w:hAnsi="Wingdings" w:hint="default"/>
      </w:rPr>
    </w:lvl>
    <w:lvl w:ilvl="3" w:tplc="38090001" w:tentative="1">
      <w:start w:val="1"/>
      <w:numFmt w:val="bullet"/>
      <w:lvlText w:val=""/>
      <w:lvlJc w:val="left"/>
      <w:pPr>
        <w:ind w:left="5262" w:hanging="360"/>
      </w:pPr>
      <w:rPr>
        <w:rFonts w:ascii="Symbol" w:hAnsi="Symbol" w:hint="default"/>
      </w:rPr>
    </w:lvl>
    <w:lvl w:ilvl="4" w:tplc="38090003" w:tentative="1">
      <w:start w:val="1"/>
      <w:numFmt w:val="bullet"/>
      <w:lvlText w:val="o"/>
      <w:lvlJc w:val="left"/>
      <w:pPr>
        <w:ind w:left="5982" w:hanging="360"/>
      </w:pPr>
      <w:rPr>
        <w:rFonts w:ascii="Courier New" w:hAnsi="Courier New" w:cs="Courier New" w:hint="default"/>
      </w:rPr>
    </w:lvl>
    <w:lvl w:ilvl="5" w:tplc="38090005" w:tentative="1">
      <w:start w:val="1"/>
      <w:numFmt w:val="bullet"/>
      <w:lvlText w:val=""/>
      <w:lvlJc w:val="left"/>
      <w:pPr>
        <w:ind w:left="6702" w:hanging="360"/>
      </w:pPr>
      <w:rPr>
        <w:rFonts w:ascii="Wingdings" w:hAnsi="Wingdings" w:hint="default"/>
      </w:rPr>
    </w:lvl>
    <w:lvl w:ilvl="6" w:tplc="38090001" w:tentative="1">
      <w:start w:val="1"/>
      <w:numFmt w:val="bullet"/>
      <w:lvlText w:val=""/>
      <w:lvlJc w:val="left"/>
      <w:pPr>
        <w:ind w:left="7422" w:hanging="360"/>
      </w:pPr>
      <w:rPr>
        <w:rFonts w:ascii="Symbol" w:hAnsi="Symbol" w:hint="default"/>
      </w:rPr>
    </w:lvl>
    <w:lvl w:ilvl="7" w:tplc="38090003" w:tentative="1">
      <w:start w:val="1"/>
      <w:numFmt w:val="bullet"/>
      <w:lvlText w:val="o"/>
      <w:lvlJc w:val="left"/>
      <w:pPr>
        <w:ind w:left="8142" w:hanging="360"/>
      </w:pPr>
      <w:rPr>
        <w:rFonts w:ascii="Courier New" w:hAnsi="Courier New" w:cs="Courier New" w:hint="default"/>
      </w:rPr>
    </w:lvl>
    <w:lvl w:ilvl="8" w:tplc="38090005" w:tentative="1">
      <w:start w:val="1"/>
      <w:numFmt w:val="bullet"/>
      <w:lvlText w:val=""/>
      <w:lvlJc w:val="left"/>
      <w:pPr>
        <w:ind w:left="8862" w:hanging="360"/>
      </w:pPr>
      <w:rPr>
        <w:rFonts w:ascii="Wingdings" w:hAnsi="Wingdings" w:hint="default"/>
      </w:rPr>
    </w:lvl>
  </w:abstractNum>
  <w:abstractNum w:abstractNumId="21" w15:restartNumberingAfterBreak="0">
    <w:nsid w:val="6A551170"/>
    <w:multiLevelType w:val="hybridMultilevel"/>
    <w:tmpl w:val="7278C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F6F4C3B"/>
    <w:multiLevelType w:val="hybridMultilevel"/>
    <w:tmpl w:val="7562D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00C4170"/>
    <w:multiLevelType w:val="hybridMultilevel"/>
    <w:tmpl w:val="5DD8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764B7"/>
    <w:multiLevelType w:val="hybridMultilevel"/>
    <w:tmpl w:val="E5DE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F7800"/>
    <w:multiLevelType w:val="hybridMultilevel"/>
    <w:tmpl w:val="F21E2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C93F23"/>
    <w:multiLevelType w:val="hybridMultilevel"/>
    <w:tmpl w:val="A176D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E74877"/>
    <w:multiLevelType w:val="hybridMultilevel"/>
    <w:tmpl w:val="A8B6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279306">
    <w:abstractNumId w:val="20"/>
  </w:num>
  <w:num w:numId="2" w16cid:durableId="1568420214">
    <w:abstractNumId w:val="3"/>
  </w:num>
  <w:num w:numId="3" w16cid:durableId="1167742957">
    <w:abstractNumId w:val="2"/>
  </w:num>
  <w:num w:numId="4" w16cid:durableId="2007902933">
    <w:abstractNumId w:val="10"/>
  </w:num>
  <w:num w:numId="5" w16cid:durableId="1129199790">
    <w:abstractNumId w:val="15"/>
  </w:num>
  <w:num w:numId="6" w16cid:durableId="1950576412">
    <w:abstractNumId w:val="16"/>
  </w:num>
  <w:num w:numId="7" w16cid:durableId="523054852">
    <w:abstractNumId w:val="27"/>
  </w:num>
  <w:num w:numId="8" w16cid:durableId="1915890867">
    <w:abstractNumId w:val="23"/>
  </w:num>
  <w:num w:numId="9" w16cid:durableId="638389315">
    <w:abstractNumId w:val="13"/>
  </w:num>
  <w:num w:numId="10" w16cid:durableId="1498114265">
    <w:abstractNumId w:val="24"/>
  </w:num>
  <w:num w:numId="11" w16cid:durableId="1256011741">
    <w:abstractNumId w:val="12"/>
  </w:num>
  <w:num w:numId="12" w16cid:durableId="581960206">
    <w:abstractNumId w:val="9"/>
  </w:num>
  <w:num w:numId="13" w16cid:durableId="454908976">
    <w:abstractNumId w:val="17"/>
  </w:num>
  <w:num w:numId="14" w16cid:durableId="1008024572">
    <w:abstractNumId w:val="8"/>
  </w:num>
  <w:num w:numId="15" w16cid:durableId="1337922853">
    <w:abstractNumId w:val="11"/>
  </w:num>
  <w:num w:numId="16" w16cid:durableId="968970055">
    <w:abstractNumId w:val="22"/>
  </w:num>
  <w:num w:numId="17" w16cid:durableId="1473330709">
    <w:abstractNumId w:val="6"/>
  </w:num>
  <w:num w:numId="18" w16cid:durableId="671106908">
    <w:abstractNumId w:val="1"/>
  </w:num>
  <w:num w:numId="19" w16cid:durableId="2066173921">
    <w:abstractNumId w:val="5"/>
  </w:num>
  <w:num w:numId="20" w16cid:durableId="2135564034">
    <w:abstractNumId w:val="18"/>
  </w:num>
  <w:num w:numId="21" w16cid:durableId="1529833728">
    <w:abstractNumId w:val="26"/>
  </w:num>
  <w:num w:numId="22" w16cid:durableId="50885692">
    <w:abstractNumId w:val="19"/>
  </w:num>
  <w:num w:numId="23" w16cid:durableId="102505946">
    <w:abstractNumId w:val="25"/>
  </w:num>
  <w:num w:numId="24" w16cid:durableId="2120485703">
    <w:abstractNumId w:val="7"/>
  </w:num>
  <w:num w:numId="25" w16cid:durableId="1310746773">
    <w:abstractNumId w:val="21"/>
  </w:num>
  <w:num w:numId="26" w16cid:durableId="664938815">
    <w:abstractNumId w:val="14"/>
  </w:num>
  <w:num w:numId="27" w16cid:durableId="873541695">
    <w:abstractNumId w:val="0"/>
  </w:num>
  <w:num w:numId="28" w16cid:durableId="435368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1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81"/>
    <w:rsid w:val="000628FC"/>
    <w:rsid w:val="001B6117"/>
    <w:rsid w:val="00295F10"/>
    <w:rsid w:val="002C1155"/>
    <w:rsid w:val="002F03A3"/>
    <w:rsid w:val="0037434F"/>
    <w:rsid w:val="00427403"/>
    <w:rsid w:val="004B6E7C"/>
    <w:rsid w:val="00626A43"/>
    <w:rsid w:val="006C1081"/>
    <w:rsid w:val="00846D1F"/>
    <w:rsid w:val="008B21DB"/>
    <w:rsid w:val="00951044"/>
    <w:rsid w:val="00A07BEC"/>
    <w:rsid w:val="00A8235C"/>
    <w:rsid w:val="00B54F58"/>
    <w:rsid w:val="00BA0BE1"/>
    <w:rsid w:val="00DC4723"/>
    <w:rsid w:val="00E8739D"/>
    <w:rsid w:val="00F112F7"/>
    <w:rsid w:val="00F3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977E"/>
  <w15:chartTrackingRefBased/>
  <w15:docId w15:val="{2C8925D7-AAA6-46C7-BF7B-00798A80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081"/>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81"/>
    <w:pPr>
      <w:ind w:left="720"/>
      <w:contextualSpacing/>
    </w:pPr>
  </w:style>
  <w:style w:type="character" w:styleId="Hyperlink">
    <w:name w:val="Hyperlink"/>
    <w:basedOn w:val="DefaultParagraphFont"/>
    <w:uiPriority w:val="99"/>
    <w:semiHidden/>
    <w:unhideWhenUsed/>
    <w:rsid w:val="00846D1F"/>
    <w:rPr>
      <w:color w:val="0000FF"/>
      <w:u w:val="single"/>
    </w:rPr>
  </w:style>
  <w:style w:type="character" w:styleId="Emphasis">
    <w:name w:val="Emphasis"/>
    <w:basedOn w:val="DefaultParagraphFont"/>
    <w:uiPriority w:val="20"/>
    <w:qFormat/>
    <w:rsid w:val="00F11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okezone.com/read/2014/01/24/373/930991/bantuan-untuk-ptn-pts-memang-beda" TargetMode="External"/><Relationship Id="rId18" Type="http://schemas.openxmlformats.org/officeDocument/2006/relationships/hyperlink" Target="https://multisite.itb.ac.id/mwa/wp-content/uploads/sites/40/2014/06/LAPORAN-MWA-ITB.pdf" TargetMode="External"/><Relationship Id="rId26" Type="http://schemas.openxmlformats.org/officeDocument/2006/relationships/hyperlink" Target="https://www.pikiran-rakyat.com/pendidikan/2018/08/28/sebanyak-633-perguruan-tinggi-dalam-keadaan-sakit-429362" TargetMode="External"/><Relationship Id="rId3" Type="http://schemas.openxmlformats.org/officeDocument/2006/relationships/styles" Target="styles.xml"/><Relationship Id="rId21" Type="http://schemas.openxmlformats.org/officeDocument/2006/relationships/hyperlink" Target="https://ekonomi.bisnis.com/read/20180522/12/798321/rencana-merger-1.000-perguruan-tinggi-swasta-sulit-tercapai" TargetMode="External"/><Relationship Id="rId34" Type="http://schemas.openxmlformats.org/officeDocument/2006/relationships/theme" Target="theme/theme1.xml"/><Relationship Id="rId7" Type="http://schemas.openxmlformats.org/officeDocument/2006/relationships/hyperlink" Target="https://onlinelibrary.wiley.com/doi/abs/10.1111/ejed.12169" TargetMode="External"/><Relationship Id="rId12" Type="http://schemas.openxmlformats.org/officeDocument/2006/relationships/hyperlink" Target="http://www.kopertis7.go.id/uploadmateri_pedoman/Pak_Patdono-LLDIKTI.pdf" TargetMode="External"/><Relationship Id="rId17" Type="http://schemas.openxmlformats.org/officeDocument/2006/relationships/hyperlink" Target="https://jatinangor.itb.ac.id/wp-content/uploads/sites/17/2016/06/KAMPUS_ITB_JATINANGOR_050117-fix.pdf" TargetMode="External"/><Relationship Id="rId25" Type="http://schemas.openxmlformats.org/officeDocument/2006/relationships/hyperlink" Target="https://www.pikiran-rakyat.com/pendidikan/2018/01/04/tahun-2018-200-perguruan-tinggi-swasta-digabungkan-41723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pository.usu.ac.id/bitstream/handle/123456789/16716/Chapter%20II.pdf;jsessionid=B44D797196295D4B825E584C0DF10829?sequence=3" TargetMode="External"/><Relationship Id="rId20" Type="http://schemas.openxmlformats.org/officeDocument/2006/relationships/hyperlink" Target="http://sv.ugm.ac.id/" TargetMode="External"/><Relationship Id="rId29" Type="http://schemas.openxmlformats.org/officeDocument/2006/relationships/hyperlink" Target="https://www.researchgate.net/publication/313717671_Sustainable_competitive_advantage_in_private_higher_education_institutions_in_Indonesi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db.org/sites/default/files/publication/29869/private-higher-education-across-asia.pdf" TargetMode="External"/><Relationship Id="rId24" Type="http://schemas.openxmlformats.org/officeDocument/2006/relationships/hyperlink" Target="https://www.pikiran-rakyat.com/pendidikan/2018/01/04/tahun-2018-200-perguruan-tinggi-swasta-digabungkan-417235" TargetMode="External"/><Relationship Id="rId32" Type="http://schemas.openxmlformats.org/officeDocument/2006/relationships/hyperlink" Target="http://binus.ac.id/2015/06/kerja-sama-binus-university-dengan-negara-kangguru/" TargetMode="External"/><Relationship Id="rId5" Type="http://schemas.openxmlformats.org/officeDocument/2006/relationships/webSettings" Target="webSettings.xml"/><Relationship Id="rId15" Type="http://schemas.openxmlformats.org/officeDocument/2006/relationships/hyperlink" Target="https://id.wikipedia.org/wiki/Perguruan_Tinggi_Negeri_Badan_Hukum" TargetMode="External"/><Relationship Id="rId23" Type="http://schemas.openxmlformats.org/officeDocument/2006/relationships/hyperlink" Target="http://kelembagaan.ristekdikti.go.id/index.php/2017/10/11/penggabungan-dan-penyatuan-untuk-meningkatkan-mutu-dan-kesehatan-pts/" TargetMode="External"/><Relationship Id="rId28" Type="http://schemas.openxmlformats.org/officeDocument/2006/relationships/hyperlink" Target="https://sci-hub.tw/https:/www.sciencedirect.com/science/article/pii/S0148296318300882" TargetMode="External"/><Relationship Id="rId10" Type="http://schemas.openxmlformats.org/officeDocument/2006/relationships/hyperlink" Target="http://surabaya.tribunnews.com/2013/02/12/perguruan-tinggi-berubah-menjadi-perusahaan-bisnis" TargetMode="External"/><Relationship Id="rId19" Type="http://schemas.openxmlformats.org/officeDocument/2006/relationships/hyperlink" Target="http://www.ui.ac.id/akademik/program-vokasi.html" TargetMode="External"/><Relationship Id="rId31" Type="http://schemas.openxmlformats.org/officeDocument/2006/relationships/hyperlink" Target="https://telkomuniversity.ac.id/id/saxion-university-perkuat-kerjasama-internasional-dengan-telkom-university/" TargetMode="External"/><Relationship Id="rId4" Type="http://schemas.openxmlformats.org/officeDocument/2006/relationships/settings" Target="settings.xml"/><Relationship Id="rId9" Type="http://schemas.openxmlformats.org/officeDocument/2006/relationships/hyperlink" Target="http://sumberdaya.ristekdikti.go.id/wp-content/uploads/2016/02/uu-nomor-12-tahun-2012-ttg-pendidikan-tinggi.pdf" TargetMode="External"/><Relationship Id="rId14" Type="http://schemas.openxmlformats.org/officeDocument/2006/relationships/hyperlink" Target="https://www.adb.org/sites/default/files/publication/29869/private-higher-education-across-asia.pdf" TargetMode="External"/><Relationship Id="rId22" Type="http://schemas.openxmlformats.org/officeDocument/2006/relationships/hyperlink" Target="https://journal.unnes.ac.id/sju/index.php/jeec/article/view/13040" TargetMode="External"/><Relationship Id="rId27" Type="http://schemas.openxmlformats.org/officeDocument/2006/relationships/hyperlink" Target="https://merahputih.com/post/read/sebagian-besar-pts-di-indonesia-kurang-sehat-dan-layak-di-merger" TargetMode="External"/><Relationship Id="rId30" Type="http://schemas.openxmlformats.org/officeDocument/2006/relationships/hyperlink" Target="http://lldikti12.ristekdikti.go.id/2014/01/24/bantuan-pemerintah-untuk-ptn-dan-pts-sesuai-dengan-amanat-uu.html" TargetMode="External"/><Relationship Id="rId8" Type="http://schemas.openxmlformats.org/officeDocument/2006/relationships/hyperlink" Target="https://www.adb.org/sites/default/files/publication/29869/private-higher-education-across-as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F90F-EE31-47E1-BBCC-A1AB71A2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Juwita Pasulu</cp:lastModifiedBy>
  <cp:revision>16</cp:revision>
  <dcterms:created xsi:type="dcterms:W3CDTF">2024-04-17T15:37:00Z</dcterms:created>
  <dcterms:modified xsi:type="dcterms:W3CDTF">2024-04-23T03:51:00Z</dcterms:modified>
</cp:coreProperties>
</file>