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389C9B21" w:rsidR="00CF6332" w:rsidRPr="002B00CB" w:rsidRDefault="00BE6F3A" w:rsidP="00CF6332">
      <w:pPr>
        <w:pBdr>
          <w:bottom w:val="single" w:sz="12" w:space="1" w:color="auto"/>
        </w:pBdr>
        <w:jc w:val="center"/>
        <w:rPr>
          <w:sz w:val="28"/>
          <w:szCs w:val="28"/>
        </w:rPr>
      </w:pPr>
      <w:r>
        <w:rPr>
          <w:sz w:val="36"/>
          <w:szCs w:val="36"/>
        </w:rPr>
        <w:t xml:space="preserve">Senior Applied AI Engineer </w:t>
      </w:r>
      <w:r w:rsidR="003832EB">
        <w:rPr>
          <w:sz w:val="36"/>
          <w:szCs w:val="36"/>
        </w:rPr>
        <w:t xml:space="preserve">and </w:t>
      </w:r>
      <w:r w:rsidR="00E444B2" w:rsidRPr="002B00CB">
        <w:rPr>
          <w:sz w:val="36"/>
          <w:szCs w:val="36"/>
        </w:rPr>
        <w:t xml:space="preserve">Data </w:t>
      </w:r>
      <w:r w:rsidR="00785ADB" w:rsidRPr="002B00CB">
        <w:rPr>
          <w:sz w:val="36"/>
          <w:szCs w:val="36"/>
        </w:rPr>
        <w:t>Scien</w:t>
      </w:r>
      <w:r>
        <w:rPr>
          <w:sz w:val="36"/>
          <w:szCs w:val="36"/>
        </w:rPr>
        <w:t>tist</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3F20EE6F"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and Operations Research. A</w:t>
      </w:r>
      <w:r w:rsidR="00EA0396" w:rsidRPr="00EA0396">
        <w:rPr>
          <w:sz w:val="22"/>
          <w:szCs w:val="22"/>
        </w:rPr>
        <w:t>dept at architecting and scaling intelligent systems.</w:t>
      </w:r>
      <w:r w:rsidR="00107ED8">
        <w:rPr>
          <w:sz w:val="22"/>
          <w:szCs w:val="22"/>
        </w:rPr>
        <w:t xml:space="preserve">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757F08">
        <w:rPr>
          <w:sz w:val="22"/>
          <w:szCs w:val="22"/>
        </w:rPr>
        <w:t>/</w:t>
      </w:r>
      <w:r w:rsidR="00EA0396" w:rsidRPr="00EA0396">
        <w:rPr>
          <w:sz w:val="22"/>
          <w:szCs w:val="22"/>
        </w:rPr>
        <w:t>governance,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30F53670"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Spyder/Jupy</w:t>
      </w:r>
      <w:r w:rsidR="00814F15">
        <w:rPr>
          <w:sz w:val="22"/>
          <w:szCs w:val="22"/>
        </w:rPr>
        <w:t>ter Notebooks</w:t>
      </w:r>
      <w:r w:rsidRPr="002B00CB">
        <w:rPr>
          <w:sz w:val="22"/>
          <w:szCs w:val="22"/>
        </w:rPr>
        <w:t>,</w:t>
      </w:r>
      <w:r w:rsidR="00E35057" w:rsidRPr="002B00CB">
        <w:rPr>
          <w:sz w:val="22"/>
          <w:szCs w:val="22"/>
        </w:rPr>
        <w:t xml:space="preserve"> Numpy,</w:t>
      </w:r>
      <w:r w:rsidRPr="002B00CB">
        <w:rPr>
          <w:sz w:val="22"/>
          <w:szCs w:val="22"/>
        </w:rPr>
        <w:t xml:space="preserve"> Pandas, </w:t>
      </w:r>
      <w:r w:rsidR="0019578B">
        <w:rPr>
          <w:sz w:val="22"/>
          <w:szCs w:val="22"/>
        </w:rPr>
        <w:t>PySpark</w:t>
      </w:r>
      <w:r w:rsidRPr="002B00CB">
        <w:rPr>
          <w:sz w:val="22"/>
          <w:szCs w:val="22"/>
        </w:rPr>
        <w:t>)</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B1659A8" w:rsidR="00682668" w:rsidRPr="002B00CB" w:rsidRDefault="00682668" w:rsidP="00682668">
      <w:pPr>
        <w:rPr>
          <w:sz w:val="22"/>
          <w:szCs w:val="22"/>
        </w:rPr>
      </w:pPr>
      <w:r w:rsidRPr="002B00CB">
        <w:rPr>
          <w:i/>
          <w:iCs/>
          <w:sz w:val="22"/>
          <w:szCs w:val="22"/>
        </w:rPr>
        <w:t>Tools</w:t>
      </w:r>
      <w:r w:rsidRPr="002B00CB">
        <w:rPr>
          <w:sz w:val="22"/>
          <w:szCs w:val="22"/>
        </w:rPr>
        <w:t>: 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r w:rsidR="00D92A89" w:rsidRPr="002B00CB">
        <w:rPr>
          <w:sz w:val="22"/>
          <w:szCs w:val="22"/>
        </w:rPr>
        <w:t>Streamlit</w:t>
      </w:r>
      <w:r w:rsidR="00526D77">
        <w:rPr>
          <w:sz w:val="22"/>
          <w:szCs w:val="22"/>
        </w:rPr>
        <w:t>, MS-Solver</w:t>
      </w:r>
      <w:r w:rsidR="00B94AFC">
        <w:rPr>
          <w:sz w:val="22"/>
          <w:szCs w:val="22"/>
        </w:rPr>
        <w:t>, ARENA</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(LangChain)</w:t>
      </w:r>
    </w:p>
    <w:p w14:paraId="0ACBDEC9" w14:textId="0D2A52C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233ECEAE" w14:textId="77777777" w:rsidR="00352DB4" w:rsidRPr="002B00CB" w:rsidRDefault="00352DB4" w:rsidP="00352DB4">
      <w:pPr>
        <w:rPr>
          <w:sz w:val="22"/>
        </w:rPr>
      </w:pPr>
      <w:r w:rsidRPr="002B00CB">
        <w:rPr>
          <w:i/>
          <w:iCs/>
          <w:sz w:val="22"/>
        </w:rPr>
        <w:t>Cloud Computing</w:t>
      </w:r>
      <w:r w:rsidRPr="002B00CB">
        <w:rPr>
          <w:sz w:val="22"/>
        </w:rPr>
        <w:t xml:space="preserve">: </w:t>
      </w:r>
      <w:r w:rsidRPr="002B00CB">
        <w:rPr>
          <w:sz w:val="22"/>
          <w:szCs w:val="22"/>
        </w:rPr>
        <w:t>AWS (SageMaker</w:t>
      </w:r>
      <w:r>
        <w:rPr>
          <w:sz w:val="22"/>
          <w:szCs w:val="22"/>
        </w:rPr>
        <w:t xml:space="preserve"> AI/Canvas</w:t>
      </w:r>
      <w:r w:rsidRPr="002B00CB">
        <w:rPr>
          <w:sz w:val="22"/>
          <w:szCs w:val="22"/>
        </w:rPr>
        <w:t>, RDS</w:t>
      </w:r>
      <w:r>
        <w:rPr>
          <w:sz w:val="22"/>
          <w:szCs w:val="22"/>
        </w:rPr>
        <w:t xml:space="preserve"> SQL/Dynamo NoSQL</w:t>
      </w:r>
      <w:r w:rsidRPr="002B00CB">
        <w:rPr>
          <w:sz w:val="22"/>
          <w:szCs w:val="22"/>
        </w:rPr>
        <w:t xml:space="preserve">, </w:t>
      </w:r>
      <w:r>
        <w:rPr>
          <w:sz w:val="22"/>
          <w:szCs w:val="22"/>
        </w:rPr>
        <w:t xml:space="preserve">XGBoost, </w:t>
      </w:r>
      <w:r w:rsidRPr="002B00CB">
        <w:rPr>
          <w:sz w:val="22"/>
          <w:szCs w:val="22"/>
        </w:rPr>
        <w:t>Lambda</w:t>
      </w:r>
      <w:r>
        <w:rPr>
          <w:sz w:val="22"/>
          <w:szCs w:val="22"/>
        </w:rPr>
        <w:t xml:space="preserve">, </w:t>
      </w:r>
      <w:r w:rsidRPr="002B00CB">
        <w:rPr>
          <w:sz w:val="22"/>
          <w:szCs w:val="22"/>
        </w:rPr>
        <w:t>CloudShell, S</w:t>
      </w:r>
      <w:r>
        <w:rPr>
          <w:sz w:val="22"/>
          <w:szCs w:val="22"/>
        </w:rPr>
        <w:t>3</w:t>
      </w:r>
      <w:r w:rsidRPr="002B00CB">
        <w:rPr>
          <w:sz w:val="22"/>
          <w:szCs w:val="22"/>
        </w:rPr>
        <w:t>)</w:t>
      </w:r>
    </w:p>
    <w:p w14:paraId="6A939350" w14:textId="49CF46CC"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BE6F3A">
        <w:rPr>
          <w:sz w:val="22"/>
          <w:szCs w:val="22"/>
        </w:rPr>
        <w:t>CI/CD</w:t>
      </w:r>
      <w:r w:rsidR="000B7168">
        <w:rPr>
          <w:sz w:val="22"/>
          <w:szCs w:val="22"/>
        </w:rPr>
        <w:t xml:space="preserve">, </w:t>
      </w:r>
      <w:r w:rsidR="00BE6F3A">
        <w:rPr>
          <w:sz w:val="22"/>
          <w:szCs w:val="22"/>
        </w:rPr>
        <w:t xml:space="preserve">Data Pipeline Architecture, </w:t>
      </w:r>
      <w:r w:rsidR="000B7168">
        <w:rPr>
          <w:sz w:val="22"/>
          <w:szCs w:val="22"/>
        </w:rPr>
        <w:t>Data Governance</w:t>
      </w:r>
    </w:p>
    <w:p w14:paraId="23D1AF69" w14:textId="073E4F62"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BE6F3A">
        <w:rPr>
          <w:sz w:val="22"/>
        </w:rPr>
        <w:t>Causal Inference</w:t>
      </w:r>
      <w:r w:rsidR="00783BB6" w:rsidRPr="002B00CB">
        <w:rPr>
          <w:sz w:val="22"/>
        </w:rPr>
        <w:t>,</w:t>
      </w:r>
      <w:r w:rsidR="00BE6F3A">
        <w:rPr>
          <w:sz w:val="22"/>
        </w:rPr>
        <w:t xml:space="preserve"> ANOVA,</w:t>
      </w:r>
      <w:r w:rsidR="00783BB6" w:rsidRPr="002B00CB">
        <w:rPr>
          <w:sz w:val="22"/>
        </w:rPr>
        <w:t xml:space="preserve"> </w:t>
      </w:r>
      <w:r w:rsidR="00BE6F3A">
        <w:rPr>
          <w:sz w:val="22"/>
        </w:rPr>
        <w:t xml:space="preserve">Regression, Stochastic Simulations, </w:t>
      </w:r>
      <w:r w:rsidR="00BD1EC0" w:rsidRPr="002B00CB">
        <w:rPr>
          <w:sz w:val="22"/>
        </w:rPr>
        <w:t>Cost-Benefit Analysis</w:t>
      </w:r>
      <w:r w:rsidR="00AD2830">
        <w:rPr>
          <w:sz w:val="22"/>
        </w:rPr>
        <w:t>, Performance Measurement</w:t>
      </w:r>
    </w:p>
    <w:p w14:paraId="6C65AA28" w14:textId="57E5950C" w:rsidR="004C4E68" w:rsidRPr="004B3F22" w:rsidRDefault="00134E2C" w:rsidP="004C4E68">
      <w:pPr>
        <w:rPr>
          <w:sz w:val="22"/>
        </w:rPr>
      </w:pPr>
      <w:r w:rsidRPr="00134E2C">
        <w:rPr>
          <w:i/>
          <w:iCs/>
          <w:sz w:val="22"/>
        </w:rPr>
        <w:t>Marketing</w:t>
      </w:r>
      <w:r>
        <w:rPr>
          <w:sz w:val="22"/>
        </w:rPr>
        <w:t xml:space="preserve">: </w:t>
      </w:r>
      <w:r w:rsidR="00F22F2A">
        <w:rPr>
          <w:sz w:val="22"/>
        </w:rPr>
        <w:t xml:space="preserve">Data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3AA0D40F" w:rsidR="00DB4ED7" w:rsidRPr="002B00CB" w:rsidRDefault="00D46497" w:rsidP="00DB4ED7">
      <w:pPr>
        <w:rPr>
          <w:b/>
          <w:sz w:val="22"/>
          <w:szCs w:val="22"/>
        </w:rPr>
      </w:pPr>
      <w:r w:rsidRPr="002B00CB">
        <w:rPr>
          <w:b/>
          <w:i/>
          <w:sz w:val="22"/>
          <w:szCs w:val="22"/>
        </w:rPr>
        <w:t xml:space="preserve">Data </w:t>
      </w:r>
      <w:r w:rsidR="00955CED">
        <w:rPr>
          <w:b/>
          <w:i/>
          <w:sz w:val="22"/>
          <w:szCs w:val="22"/>
        </w:rPr>
        <w:t>Analytics</w:t>
      </w:r>
      <w:r w:rsidR="002331BC">
        <w:rPr>
          <w:b/>
          <w:i/>
          <w:sz w:val="22"/>
          <w:szCs w:val="22"/>
        </w:rPr>
        <w:t xml:space="preserve"> Lead</w:t>
      </w:r>
      <w:r w:rsidR="00DB4ED7" w:rsidRPr="002B00CB">
        <w:rPr>
          <w:sz w:val="22"/>
          <w:szCs w:val="22"/>
        </w:rPr>
        <w:t>, A</w:t>
      </w:r>
      <w:r w:rsidR="00E36390" w:rsidRPr="002B00CB">
        <w:rPr>
          <w:sz w:val="22"/>
          <w:szCs w:val="22"/>
        </w:rPr>
        <w:t>Forge</w:t>
      </w:r>
      <w:r w:rsidR="00DB4ED7" w:rsidRPr="002B00CB">
        <w:rPr>
          <w:sz w:val="22"/>
          <w:szCs w:val="22"/>
        </w:rPr>
        <w:t xml:space="preserve">, </w:t>
      </w:r>
      <w:r w:rsidR="00E36390" w:rsidRPr="002B00CB">
        <w:rPr>
          <w:sz w:val="22"/>
          <w:szCs w:val="22"/>
        </w:rPr>
        <w:t>LLC</w:t>
      </w:r>
      <w:r w:rsidR="002331BC">
        <w:rPr>
          <w:sz w:val="22"/>
          <w:szCs w:val="22"/>
        </w:rPr>
        <w:tab/>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Axiologic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Axiologic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Utilized A/B testing and paired sample T-tests in Python as the foundation for a cost-benefit analysis to inform a client on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508BBEB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 xml:space="preserve">Applied </w:t>
      </w:r>
      <w:r w:rsidR="00733F6C">
        <w:rPr>
          <w:rFonts w:eastAsia="Calibri"/>
          <w:color w:val="000000"/>
          <w:sz w:val="22"/>
          <w:szCs w:val="22"/>
        </w:rPr>
        <w:t>deep learning models (</w:t>
      </w:r>
      <w:r w:rsidR="004D2F5E" w:rsidRPr="004D2F5E">
        <w:rPr>
          <w:rFonts w:eastAsia="Calibri"/>
          <w:color w:val="000000"/>
          <w:sz w:val="22"/>
          <w:szCs w:val="22"/>
        </w:rPr>
        <w:t xml:space="preserve">natural language processing </w:t>
      </w:r>
      <w:r w:rsidR="00733F6C">
        <w:rPr>
          <w:rFonts w:eastAsia="Calibri"/>
          <w:color w:val="000000"/>
          <w:sz w:val="22"/>
          <w:szCs w:val="22"/>
        </w:rPr>
        <w:t xml:space="preserve">and artificial neural network) </w:t>
      </w:r>
      <w:r w:rsidR="004D2F5E" w:rsidRPr="004D2F5E">
        <w:rPr>
          <w:rFonts w:eastAsia="Calibri"/>
          <w:color w:val="000000"/>
          <w:sz w:val="22"/>
          <w:szCs w:val="22"/>
        </w:rPr>
        <w:t>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3E32CF" w:rsidRDefault="004F5CA3" w:rsidP="001849C7">
      <w:pPr>
        <w:rPr>
          <w:bCs/>
          <w:sz w:val="16"/>
          <w:szCs w:val="16"/>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32CF"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1F8CA2ED"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w:t>
      </w:r>
      <w:r w:rsidR="002D52B1">
        <w:rPr>
          <w:sz w:val="22"/>
          <w:szCs w:val="22"/>
        </w:rPr>
        <w:t xml:space="preserve"> on ARENA</w:t>
      </w:r>
      <w:r w:rsidR="004D2F5E" w:rsidRPr="004D2F5E">
        <w:rPr>
          <w:sz w:val="22"/>
          <w:szCs w:val="22"/>
        </w:rPr>
        <w:t>, embedding scalability for basic training</w:t>
      </w:r>
      <w:r w:rsidR="003B745C">
        <w:rPr>
          <w:sz w:val="22"/>
          <w:szCs w:val="22"/>
        </w:rPr>
        <w:t xml:space="preserve">; </w:t>
      </w:r>
      <w:r w:rsidR="004D2F5E" w:rsidRPr="004D2F5E">
        <w:rPr>
          <w:sz w:val="22"/>
          <w:szCs w:val="22"/>
        </w:rPr>
        <w:t>procured $189M in funding for the client’s operational budget</w:t>
      </w:r>
    </w:p>
    <w:p w14:paraId="6B955973" w14:textId="77777777" w:rsidR="00092E5C" w:rsidRPr="003E32CF"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r w:rsidRPr="002B00CB">
        <w:rPr>
          <w:i/>
          <w:sz w:val="22"/>
          <w:szCs w:val="22"/>
        </w:rPr>
        <w:t>Master</w:t>
      </w:r>
      <w:r w:rsidR="00CD1D42" w:rsidRPr="002B00CB">
        <w:rPr>
          <w:i/>
          <w:sz w:val="22"/>
          <w:szCs w:val="22"/>
        </w:rPr>
        <w:t>’s</w:t>
      </w:r>
      <w:r w:rsidRPr="002B00CB">
        <w:rPr>
          <w:i/>
          <w:sz w:val="22"/>
          <w:szCs w:val="22"/>
        </w:rPr>
        <w:t xml:space="preserve"> in Business Administration</w:t>
      </w:r>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Pr="003E32CF" w:rsidRDefault="00FE31FF" w:rsidP="00ED14CA">
      <w:pPr>
        <w:rPr>
          <w:i/>
          <w:sz w:val="16"/>
          <w:szCs w:val="16"/>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(PuMP)</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4CA3D0F6" w14:textId="77777777" w:rsidR="00B70B3A" w:rsidRDefault="00B70B3A" w:rsidP="0057026C">
      <w:pPr>
        <w:jc w:val="center"/>
      </w:pPr>
    </w:p>
    <w:p w14:paraId="1A65EB1F" w14:textId="77777777" w:rsidR="003B745C" w:rsidRDefault="003B745C"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522AF" w14:textId="77777777" w:rsidR="00920C31" w:rsidRDefault="00920C31" w:rsidP="008259FD">
      <w:r>
        <w:separator/>
      </w:r>
    </w:p>
  </w:endnote>
  <w:endnote w:type="continuationSeparator" w:id="0">
    <w:p w14:paraId="32C63036" w14:textId="77777777" w:rsidR="00920C31" w:rsidRDefault="00920C31"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D7246" w14:textId="77777777" w:rsidR="00920C31" w:rsidRDefault="00920C31" w:rsidP="008259FD">
      <w:r>
        <w:separator/>
      </w:r>
    </w:p>
  </w:footnote>
  <w:footnote w:type="continuationSeparator" w:id="0">
    <w:p w14:paraId="54B2F5F6" w14:textId="77777777" w:rsidR="00920C31" w:rsidRDefault="00920C31"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9578B"/>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1BC"/>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52B1"/>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2DB4"/>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B745C"/>
    <w:rsid w:val="003C4E9D"/>
    <w:rsid w:val="003C6351"/>
    <w:rsid w:val="003C6452"/>
    <w:rsid w:val="003D16CE"/>
    <w:rsid w:val="003D282D"/>
    <w:rsid w:val="003D672E"/>
    <w:rsid w:val="003D6D7A"/>
    <w:rsid w:val="003E09AE"/>
    <w:rsid w:val="003E17E3"/>
    <w:rsid w:val="003E22F5"/>
    <w:rsid w:val="003E24AA"/>
    <w:rsid w:val="003E278C"/>
    <w:rsid w:val="003E32CF"/>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410C"/>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0C31"/>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6F3A"/>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2A1F"/>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2F2A"/>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Props1.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customXml/itemProps2.xml><?xml version="1.0" encoding="utf-8"?>
<ds:datastoreItem xmlns:ds="http://schemas.openxmlformats.org/officeDocument/2006/customXml" ds:itemID="{C9D0274D-86FA-4A47-848A-3361130D8AB8}">
  <ds:schemaRefs>
    <ds:schemaRef ds:uri="urn:us:gov:cia:enterprise:schema:Classification:2.3"/>
  </ds:schemaRefs>
</ds:datastoreItem>
</file>

<file path=docProps/app.xml><?xml version="1.0" encoding="utf-8"?>
<Properties xmlns="http://schemas.openxmlformats.org/officeDocument/2006/extended-properties" xmlns:vt="http://schemas.openxmlformats.org/officeDocument/2006/docPropsVTypes">
  <Template>Normal.dotm</Template>
  <TotalTime>770</TotalTime>
  <Pages>2</Pages>
  <Words>1138</Words>
  <Characters>6752</Characters>
  <Application>Microsoft Office Word</Application>
  <DocSecurity>0</DocSecurity>
  <Lines>110</Lines>
  <Paragraphs>59</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7831</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187</cp:revision>
  <cp:lastPrinted>2025-11-30T03:11:00Z</cp:lastPrinted>
  <dcterms:created xsi:type="dcterms:W3CDTF">2025-11-17T16:39:00Z</dcterms:created>
  <dcterms:modified xsi:type="dcterms:W3CDTF">2025-12-18T16:27:00Z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