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20470" cy="122872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9680" cy="12279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75pt;width:96pt;height:96.65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7465" cy="122872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6800" cy="12279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75pt;width:102.85pt;height:96.65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eastAsia="Calibri" w:cs="Times New Roman" w:ascii="Times New Roman" w:hAnsi="Times New Roman"/>
          <w:b/>
          <w:color w:val="auto"/>
          <w:kern w:val="0"/>
          <w:sz w:val="24"/>
          <w:szCs w:val="24"/>
          <w:lang w:val="sr-Latn-RS" w:eastAsia="en-US" w:bidi="ar-SA"/>
        </w:rPr>
        <w:t>662</w:t>
      </w:r>
      <w:r>
        <w:rPr>
          <w:rFonts w:ascii="Times New Roman" w:hAnsi="Times New Roman"/>
          <w:b/>
          <w:sz w:val="24"/>
          <w:szCs w:val="24"/>
          <w:lang w:val="sr-Latn-RS"/>
        </w:rPr>
        <w:t>/20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r>
        <w:rPr/>
        <w:commentReference w:id="0"/>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 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w:t>
      </w:r>
      <w:r>
        <w:rPr>
          <w:rFonts w:eastAsia="Calibri" w:cs="Times New Roman" w:ascii="Times New Roman" w:hAnsi="Times New Roman"/>
          <w:color w:val="auto"/>
          <w:kern w:val="0"/>
          <w:sz w:val="24"/>
          <w:szCs w:val="24"/>
          <w:lang w:val="en-US" w:eastAsia="en-US" w:bidi="ar-SA"/>
        </w:rPr>
        <w:t>E-Butler</w:t>
      </w:r>
      <w:r>
        <w:rPr>
          <w:rFonts w:ascii="Times New Roman" w:hAnsi="Times New Roman"/>
          <w:sz w:val="24"/>
          <w:szCs w:val="24"/>
        </w:rPr>
        <w:t>”</w:t>
      </w:r>
      <w:r>
        <w:rPr>
          <w:rFonts w:ascii="Times New Roman" w:hAnsi="Times New Roman"/>
          <w:sz w:val="24"/>
          <w:szCs w:val="24"/>
          <w:lang w:val="sr-Latn-RS"/>
        </w:rPr>
        <w:t xml:space="preserve"> su </w:t>
      </w:r>
      <w:r>
        <w:rPr>
          <w:rFonts w:ascii="Times New Roman" w:hAnsi="Times New Roman"/>
          <w:sz w:val="24"/>
          <w:szCs w:val="24"/>
        </w:rPr>
        <w:t>android aplikacij</w:t>
      </w:r>
      <w:r>
        <w:rPr>
          <w:rFonts w:ascii="Times New Roman" w:hAnsi="Times New Roman"/>
          <w:sz w:val="24"/>
          <w:szCs w:val="24"/>
          <w:lang w:val="sr-Latn-RS"/>
        </w:rPr>
        <w:t>e</w:t>
      </w:r>
      <w:r>
        <w:rPr>
          <w:rFonts w:ascii="Times New Roman" w:hAnsi="Times New Roman"/>
          <w:sz w:val="24"/>
          <w:szCs w:val="24"/>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 Zarad konzistentnosti podakata, naš sistem koristi server na kome se nalaziti ažurirana baza podataka. Pored konzistentnosti server hendluje i notifikacije potrebne za rad našeg sistema.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spacing w:lineRule="auto" w:line="240" w:before="0" w:after="0"/>
        <w:ind w:left="720" w:hanging="0"/>
        <w:contextualSpacing/>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bCs/>
          <w:sz w:val="28"/>
          <w:szCs w:val="28"/>
        </w:rPr>
        <w:t>2. Dijagram aktivnosti</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val="false"/>
          <w:bCs w:val="false"/>
          <w:sz w:val="24"/>
          <w:szCs w:val="24"/>
        </w:rPr>
        <w:t>Dijagram aktivnosti</w:t>
      </w:r>
      <w:r>
        <w:rPr>
          <w:rFonts w:ascii="Times New Roman" w:hAnsi="Times New Roman"/>
          <w:b w:val="false"/>
          <w:bCs w:val="false"/>
          <w:sz w:val="24"/>
          <w:szCs w:val="24"/>
          <w:lang w:val="sr-Latn-RS"/>
        </w:rPr>
        <w:t xml:space="preserve"> sa slike </w:t>
      </w:r>
      <w:r>
        <w:rPr>
          <w:rFonts w:ascii="Times New Roman" w:hAnsi="Times New Roman"/>
          <w:b w:val="false"/>
          <w:bCs w:val="false"/>
          <w:i/>
          <w:iCs/>
          <w:color w:val="808080"/>
          <w:sz w:val="24"/>
          <w:szCs w:val="24"/>
          <w:lang w:val="sr-Latn-RS"/>
        </w:rPr>
        <w:t>2.1</w:t>
      </w:r>
      <w:r>
        <w:rPr>
          <w:rFonts w:ascii="Times New Roman" w:hAnsi="Times New Roman"/>
          <w:b w:val="false"/>
          <w:bCs w:val="false"/>
          <w:i/>
          <w:iCs/>
          <w:sz w:val="24"/>
          <w:szCs w:val="24"/>
          <w:lang w:val="sr-Latn-RS"/>
        </w:rPr>
        <w:t xml:space="preserve"> </w:t>
      </w:r>
      <w:r>
        <w:rPr>
          <w:rFonts w:ascii="Times New Roman" w:hAnsi="Times New Roman"/>
          <w:b w:val="false"/>
          <w:bCs w:val="false"/>
          <w:i w:val="false"/>
          <w:iCs w:val="false"/>
          <w:sz w:val="24"/>
          <w:szCs w:val="24"/>
          <w:lang w:val="sr-Latn-RS"/>
        </w:rPr>
        <w:t>koristimo da precizno opišemo na koji način korisnik poručuje hranu preko naše aplikacije.</w:t>
      </w:r>
    </w:p>
    <w:p>
      <w:pPr>
        <w:pStyle w:val="Normal"/>
        <w:spacing w:lineRule="auto" w:line="240" w:before="0" w:after="0"/>
        <w:jc w:val="both"/>
        <w:rPr/>
      </w:pPr>
      <w:r>
        <w:rPr>
          <w:rFonts w:ascii="Times New Roman" w:hAnsi="Times New Roman"/>
          <w:b w:val="false"/>
          <w:bCs w:val="false"/>
          <w:i w:val="false"/>
          <w:iCs w:val="false"/>
          <w:sz w:val="24"/>
          <w:szCs w:val="24"/>
          <w:lang w:val="sr-Latn-RS"/>
        </w:rPr>
        <w:t>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Ovde se ili završava porudžbina ili je moguće kreirati novu.</w:t>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92525" cy="59455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92525" cy="5945505"/>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center"/>
        <w:rPr>
          <w:i/>
          <w:i/>
          <w:iCs/>
          <w:color w:val="808080"/>
        </w:rPr>
      </w:pPr>
      <w:r>
        <w:rPr>
          <w:i/>
          <w:iCs/>
          <w:color w:val="808080"/>
        </w:rPr>
      </w:r>
    </w:p>
    <w:p>
      <w:pPr>
        <w:pStyle w:val="Normal"/>
        <w:spacing w:lineRule="auto" w:line="240" w:before="0" w:after="0"/>
        <w:jc w:val="center"/>
        <w:rPr>
          <w:i/>
          <w:i/>
          <w:iCs/>
          <w:color w:val="808080"/>
        </w:rPr>
      </w:pPr>
      <w:r>
        <w:rPr>
          <w:rFonts w:ascii="Times New Roman" w:hAnsi="Times New Roman"/>
          <w:b w:val="false"/>
          <w:bCs w:val="false"/>
          <w:i/>
          <w:iCs/>
          <w:color w:val="808080"/>
          <w:sz w:val="24"/>
          <w:szCs w:val="24"/>
          <w:lang w:val="sr-Latn-RS"/>
        </w:rPr>
        <w:t>Slika 2.1</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i w:val="false"/>
          <w:i w:val="false"/>
          <w:iCs w:val="false"/>
          <w:color w:val="000000"/>
        </w:rPr>
      </w:pPr>
      <w:r>
        <w:rPr>
          <w:rFonts w:ascii="Times New Roman" w:hAnsi="Times New Roman"/>
          <w:b w:val="false"/>
          <w:bCs w:val="false"/>
          <w:i w:val="false"/>
          <w:iCs w:val="false"/>
          <w:color w:val="000000"/>
          <w:sz w:val="24"/>
          <w:szCs w:val="24"/>
          <w:lang w:val="sr-Latn-RS"/>
        </w:rPr>
        <w:t xml:space="preserve">Dijagram aktivnosti prikazan na slici </w:t>
      </w:r>
      <w:r>
        <w:rPr>
          <w:rFonts w:ascii="Times New Roman" w:hAnsi="Times New Roman"/>
          <w:b w:val="false"/>
          <w:bCs w:val="false"/>
          <w:i/>
          <w:iCs/>
          <w:color w:val="808080"/>
          <w:sz w:val="24"/>
          <w:szCs w:val="24"/>
          <w:lang w:val="sr-Latn-RS"/>
        </w:rPr>
        <w:t xml:space="preserve">2.2 </w:t>
      </w:r>
      <w:r>
        <w:rPr>
          <w:rFonts w:ascii="Times New Roman" w:hAnsi="Times New Roman"/>
          <w:b w:val="false"/>
          <w:bCs w:val="false"/>
          <w:i w:val="false"/>
          <w:iCs w:val="false"/>
          <w:color w:val="000000"/>
          <w:sz w:val="24"/>
          <w:szCs w:val="24"/>
          <w:lang w:val="sr-Latn-RS"/>
        </w:rPr>
        <w:t>prikazuje postupak obrade porudžbina iz ugla konobara.</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drawing>
          <wp:anchor behindDoc="0" distT="0" distB="0" distL="0" distR="0" simplePos="0" locked="0" layoutInCell="1" allowOverlap="1" relativeHeight="2">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rPr>
      </w:pPr>
      <w:r>
        <w:rPr>
          <w:rFonts w:ascii="Times New Roman" w:hAnsi="Times New Roman"/>
          <w:b w:val="false"/>
          <w:bCs w:val="false"/>
          <w:i w:val="false"/>
          <w:iCs w:val="false"/>
          <w:color w:val="808080"/>
          <w:sz w:val="24"/>
          <w:szCs w:val="24"/>
          <w:lang w:val="sr-Latn-RS"/>
        </w:rPr>
        <w:t>Slika 2.2</w:t>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b/>
          <w:b/>
          <w:bCs/>
          <w:sz w:val="28"/>
          <w:szCs w:val="28"/>
          <w:lang w:val="en-US"/>
        </w:rPr>
      </w:pPr>
      <w:r>
        <w:rPr>
          <w:rFonts w:ascii="Times New Roman" w:hAnsi="Times New Roman"/>
          <w:b/>
          <w:bCs/>
          <w:i w:val="false"/>
          <w:iCs w:val="false"/>
          <w:color w:val="000000"/>
          <w:sz w:val="28"/>
          <w:szCs w:val="28"/>
          <w:lang w:val="en-US"/>
        </w:rPr>
        <w:t xml:space="preserve">3. Dijagram </w:t>
      </w:r>
      <w:r>
        <w:rPr>
          <w:rFonts w:ascii="Times New Roman" w:hAnsi="Times New Roman"/>
          <w:b/>
          <w:bCs/>
          <w:i w:val="false"/>
          <w:iCs w:val="false"/>
          <w:color w:val="000000"/>
          <w:sz w:val="28"/>
          <w:szCs w:val="28"/>
          <w:lang w:val="sr-Latn-RS"/>
        </w:rPr>
        <w:t>slučajeva</w:t>
      </w:r>
      <w:r>
        <w:rPr>
          <w:rFonts w:ascii="Times New Roman" w:hAnsi="Times New Roman"/>
          <w:b/>
          <w:bCs/>
          <w:i w:val="false"/>
          <w:iCs w:val="false"/>
          <w:color w:val="000000"/>
          <w:sz w:val="28"/>
          <w:szCs w:val="28"/>
          <w:lang w:val="en-US"/>
        </w:rPr>
        <w:t xml:space="preserve"> kori</w:t>
      </w:r>
      <w:r>
        <w:rPr>
          <w:rFonts w:ascii="Times New Roman" w:hAnsi="Times New Roman"/>
          <w:b/>
          <w:bCs/>
          <w:i w:val="false"/>
          <w:iCs w:val="false"/>
          <w:color w:val="000000"/>
          <w:sz w:val="28"/>
          <w:szCs w:val="28"/>
          <w:lang w:val="sr-Latn-RS"/>
        </w:rPr>
        <w:t>šćenja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 xml:space="preserve">Dijagram slučajeva korišćenja sa slike </w:t>
      </w:r>
      <w:r>
        <w:rPr>
          <w:rFonts w:ascii="Times New Roman" w:hAnsi="Times New Roman"/>
          <w:b w:val="false"/>
          <w:bCs w:val="false"/>
          <w:i/>
          <w:iCs/>
          <w:color w:val="808080"/>
          <w:sz w:val="24"/>
          <w:szCs w:val="24"/>
          <w:lang w:val="sr-Latn-RS"/>
        </w:rPr>
        <w:t xml:space="preserve">3.1 </w:t>
      </w:r>
      <w:r>
        <w:rPr>
          <w:rFonts w:ascii="Times New Roman" w:hAnsi="Times New Roman"/>
          <w:b w:val="false"/>
          <w:bCs w:val="false"/>
          <w:i w:val="false"/>
          <w:iCs w:val="false"/>
          <w:color w:val="000000"/>
          <w:sz w:val="24"/>
          <w:szCs w:val="24"/>
          <w:lang w:val="sr-Latn-RS"/>
        </w:rPr>
        <w:t>opisuje mogućnosti korišćenja za nekoliko aktera.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Kuvar ima pristup listi poručenih jela i on kao i konobar može pristupiti pojedinačnoj narudžbini, ažurirati njen status ali i dodati namirnice u spisak za nabavku.</w:t>
      </w:r>
      <w:r>
        <w:br w:type="page"/>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5497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4549775"/>
                    </a:xfrm>
                    <a:prstGeom prst="rect">
                      <a:avLst/>
                    </a:prstGeom>
                  </pic:spPr>
                </pic:pic>
              </a:graphicData>
            </a:graphic>
          </wp:anchor>
        </w:drawing>
      </w:r>
    </w:p>
    <w:p>
      <w:pPr>
        <w:pStyle w:val="Normal"/>
        <w:spacing w:lineRule="auto" w:line="240" w:before="0" w:after="0"/>
        <w:jc w:val="center"/>
        <w:rPr>
          <w:b w:val="false"/>
          <w:b w:val="false"/>
          <w:bCs w:val="false"/>
          <w:i/>
          <w:i/>
          <w:iCs/>
          <w:color w:val="808080"/>
          <w:sz w:val="24"/>
          <w:szCs w:val="24"/>
          <w:lang w:val="en-US"/>
        </w:rPr>
      </w:pPr>
      <w:r>
        <w:rPr>
          <w:rFonts w:ascii="Times New Roman" w:hAnsi="Times New Roman"/>
          <w:b w:val="false"/>
          <w:bCs w:val="false"/>
          <w:i/>
          <w:iCs/>
          <w:color w:val="808080"/>
          <w:sz w:val="24"/>
          <w:szCs w:val="24"/>
          <w:lang w:val="sr-Latn-RS"/>
        </w:rPr>
        <w:t>Slika 3.1</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 xml:space="preserve">Na slici </w:t>
      </w:r>
      <w:r>
        <w:rPr>
          <w:rFonts w:ascii="Times New Roman" w:hAnsi="Times New Roman"/>
          <w:b w:val="false"/>
          <w:bCs w:val="false"/>
          <w:i/>
          <w:iCs/>
          <w:color w:val="808080"/>
          <w:sz w:val="24"/>
          <w:szCs w:val="24"/>
          <w:lang w:val="sr-Latn-RS"/>
        </w:rPr>
        <w:t>3.2</w:t>
      </w:r>
      <w:r>
        <w:rPr>
          <w:rFonts w:ascii="Times New Roman" w:hAnsi="Times New Roman"/>
          <w:b w:val="false"/>
          <w:bCs w:val="false"/>
          <w:i w:val="false"/>
          <w:iCs w:val="false"/>
          <w:color w:val="000000"/>
          <w:sz w:val="24"/>
          <w:szCs w:val="24"/>
          <w:lang w:val="sr-Latn-RS"/>
        </w:rPr>
        <w:t xml:space="preserve"> su opisani sledeći slučajevi korišćenja.</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Menadžer može da kreira nalog za zaposlene, tako što unosi njihove podatke u bazu podataka i nakon uspešnog unosa kao odgovor dobija jedinstveni identifikacioni broj zaposlenog. Ima uvid u spisak svih zaposlenih, ali može pristupiti i menjati podatke za svakog zaposlenog pojedinačno.</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Menadžer takođe kreira raspored rada za naredni period. Jedna od obaveza mu je i kreiranje pregledanje i ažuriranje spiska za nabavku. Nakon provere spiska, menadžer kontaktira dobavljače i vrši poručivanje robe.</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drawing>
          <wp:anchor behindDoc="0" distT="0" distB="0" distL="0" distR="0" simplePos="0" locked="0" layoutInCell="1" allowOverlap="1" relativeHeight="5">
            <wp:simplePos x="0" y="0"/>
            <wp:positionH relativeFrom="column">
              <wp:posOffset>54610</wp:posOffset>
            </wp:positionH>
            <wp:positionV relativeFrom="paragraph">
              <wp:posOffset>83185</wp:posOffset>
            </wp:positionV>
            <wp:extent cx="5696585" cy="62871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696585" cy="6287135"/>
                    </a:xfrm>
                    <a:prstGeom prst="rect">
                      <a:avLst/>
                    </a:prstGeom>
                  </pic:spPr>
                </pic:pic>
              </a:graphicData>
            </a:graphic>
          </wp:anchor>
        </w:drawing>
      </w:r>
    </w:p>
    <w:p>
      <w:pPr>
        <w:pStyle w:val="Normal"/>
        <w:spacing w:lineRule="auto" w:line="240" w:before="0" w:after="0"/>
        <w:jc w:val="center"/>
        <w:rPr>
          <w:i/>
          <w:i/>
          <w:iCs/>
          <w:color w:val="808080"/>
        </w:rPr>
      </w:pPr>
      <w:r>
        <w:rPr>
          <w:i/>
          <w:iCs/>
          <w:color w:val="808080"/>
        </w:rPr>
        <w:t>Slika 3.2</w:t>
      </w:r>
      <w:r>
        <w:br w:type="page"/>
      </w:r>
    </w:p>
    <w:p>
      <w:pPr>
        <w:pStyle w:val="Normal"/>
        <w:spacing w:lineRule="auto" w:line="240" w:before="0" w:after="0"/>
        <w:jc w:val="both"/>
        <w:rPr>
          <w:rFonts w:ascii="Times New Roman" w:hAnsi="Times New Roman"/>
          <w:i w:val="false"/>
          <w:i w:val="false"/>
          <w:iCs w:val="false"/>
          <w:color w:val="000000"/>
          <w:lang w:val="sr-Latn-RS"/>
        </w:rPr>
      </w:pPr>
      <w:r>
        <w:rPr/>
      </w:r>
    </w:p>
    <w:sectPr>
      <w:footerReference w:type="default" r:id="rId8"/>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LibreOffice/6.4.6.2$Windows_X86_64 LibreOffice_project/0ce51a4fd21bff07a5c061082cc82c5ed232f115</Application>
  <Pages>10</Pages>
  <Words>841</Words>
  <Characters>4866</Characters>
  <CharactersWithSpaces>5673</CharactersWithSpaces>
  <Paragraphs>48</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2021-06-28T22:32:16Z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