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7EB4" w14:textId="7E577E09" w:rsidR="004832E0" w:rsidRPr="001D5E24" w:rsidRDefault="001D5E24">
      <w:pPr>
        <w:rPr>
          <w:b/>
          <w:bCs/>
          <w:u w:val="single"/>
        </w:rPr>
      </w:pPr>
      <w:r w:rsidRPr="001D5E24">
        <w:rPr>
          <w:b/>
          <w:bCs/>
          <w:u w:val="single"/>
        </w:rPr>
        <w:t>Data Factory – Data set Configuration</w:t>
      </w:r>
    </w:p>
    <w:p w14:paraId="5970A975" w14:textId="5A42CC27" w:rsidR="001D5E24" w:rsidRDefault="001D5E24">
      <w:r>
        <w:t xml:space="preserve">Dataset configuration </w:t>
      </w:r>
    </w:p>
    <w:p w14:paraId="4F9EE948" w14:textId="0F5053F3" w:rsidR="007A719D" w:rsidRDefault="007A719D">
      <w:r>
        <w:t>Update name and description</w:t>
      </w:r>
      <w:r w:rsidR="00C50181">
        <w:t xml:space="preserve"> for the Destination Dataset</w:t>
      </w:r>
      <w:r>
        <w:t>:</w:t>
      </w:r>
    </w:p>
    <w:p w14:paraId="213856A6" w14:textId="20AD1130" w:rsidR="007A719D" w:rsidRDefault="007A719D">
      <w:r>
        <w:rPr>
          <w:noProof/>
        </w:rPr>
        <w:drawing>
          <wp:inline distT="0" distB="0" distL="0" distR="0" wp14:anchorId="6E072F3B" wp14:editId="7F0842FC">
            <wp:extent cx="4085909" cy="2866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262" cy="28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222" w14:textId="47CAD568" w:rsidR="007A719D" w:rsidRDefault="007A719D">
      <w:r>
        <w:br w:type="page"/>
      </w:r>
    </w:p>
    <w:p w14:paraId="4B69C468" w14:textId="6500FD9F" w:rsidR="007A719D" w:rsidRDefault="007A719D">
      <w:r>
        <w:lastRenderedPageBreak/>
        <w:t>Update connection information. In this example, it’s a storage account so fill in the path, delimiter info, and other details:</w:t>
      </w:r>
    </w:p>
    <w:p w14:paraId="35BA5089" w14:textId="1D0BD287" w:rsidR="007A719D" w:rsidRDefault="007A719D">
      <w:r>
        <w:rPr>
          <w:noProof/>
        </w:rPr>
        <w:drawing>
          <wp:inline distT="0" distB="0" distL="0" distR="0" wp14:anchorId="77F3FF5A" wp14:editId="584D0028">
            <wp:extent cx="4392572" cy="31114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847" cy="31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5045" w14:textId="16B37ECB" w:rsidR="007A719D" w:rsidRDefault="00C50181">
      <w:r>
        <w:t>Test the connection to ensure the data service can be accessed based on the configuration.</w:t>
      </w:r>
      <w:r w:rsidR="007A719D">
        <w:br w:type="page"/>
      </w:r>
    </w:p>
    <w:p w14:paraId="3ED3AD59" w14:textId="76EDD108" w:rsidR="007A719D" w:rsidRDefault="007A719D">
      <w:r>
        <w:lastRenderedPageBreak/>
        <w:t>For the storage account dataset, we will not change the Schema settings:</w:t>
      </w:r>
    </w:p>
    <w:p w14:paraId="1C791D90" w14:textId="6916AD23" w:rsidR="00C50181" w:rsidRDefault="007A719D">
      <w:r>
        <w:rPr>
          <w:noProof/>
        </w:rPr>
        <w:drawing>
          <wp:inline distT="0" distB="0" distL="0" distR="0" wp14:anchorId="56B2434B" wp14:editId="0FCC737C">
            <wp:extent cx="45053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B0AF" w14:textId="71C65578" w:rsidR="00C50181" w:rsidRDefault="00C50181"/>
    <w:p w14:paraId="3A2B5B3D" w14:textId="4D1AC1D6" w:rsidR="00C50181" w:rsidRDefault="00C50181" w:rsidP="00C50181">
      <w:r>
        <w:t xml:space="preserve">For the storage account dataset, we will not change the </w:t>
      </w:r>
      <w:r>
        <w:t>Parameters</w:t>
      </w:r>
      <w:r>
        <w:t xml:space="preserve"> settings:</w:t>
      </w:r>
    </w:p>
    <w:p w14:paraId="25FCFDEB" w14:textId="168B1446" w:rsidR="00C50181" w:rsidRDefault="00C50181">
      <w:r>
        <w:rPr>
          <w:noProof/>
        </w:rPr>
        <w:drawing>
          <wp:inline distT="0" distB="0" distL="0" distR="0" wp14:anchorId="4199D455" wp14:editId="4573A236">
            <wp:extent cx="46005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0F18A5" w14:textId="0FADB06A" w:rsidR="00C50181" w:rsidRDefault="00C50181" w:rsidP="00C50181">
      <w:r>
        <w:lastRenderedPageBreak/>
        <w:t xml:space="preserve">Update name and description for the </w:t>
      </w:r>
      <w:r>
        <w:t>Source</w:t>
      </w:r>
      <w:r>
        <w:t xml:space="preserve"> Dataset:</w:t>
      </w:r>
    </w:p>
    <w:p w14:paraId="709579A0" w14:textId="42D456E7" w:rsidR="00C50181" w:rsidRDefault="00C50181">
      <w:r>
        <w:rPr>
          <w:noProof/>
        </w:rPr>
        <w:drawing>
          <wp:inline distT="0" distB="0" distL="0" distR="0" wp14:anchorId="23712E76" wp14:editId="354C1527">
            <wp:extent cx="5430403" cy="346594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064" cy="34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BEAC" w14:textId="4B03DCFE" w:rsidR="00C50181" w:rsidRDefault="00C50181">
      <w:r>
        <w:br w:type="page"/>
      </w:r>
    </w:p>
    <w:p w14:paraId="2F8ADAC5" w14:textId="77777777" w:rsidR="00C50181" w:rsidRDefault="00C50181"/>
    <w:p w14:paraId="3A2243CF" w14:textId="1418ED0D" w:rsidR="00C50181" w:rsidRDefault="00C50181">
      <w:r>
        <w:t>Configure the linked service. In this example, we are linking to a SQL Server database. Test the connection to confirm details are correct.</w:t>
      </w:r>
    </w:p>
    <w:p w14:paraId="6E41CB78" w14:textId="1B4AB802" w:rsidR="00C50181" w:rsidRDefault="00C50181">
      <w:r>
        <w:rPr>
          <w:noProof/>
        </w:rPr>
        <w:drawing>
          <wp:inline distT="0" distB="0" distL="0" distR="0" wp14:anchorId="17679F3F" wp14:editId="372E396A">
            <wp:extent cx="5943600" cy="2797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E59E" w14:textId="47495434" w:rsidR="00C50181" w:rsidRDefault="00C50181">
      <w:r>
        <w:br w:type="page"/>
      </w:r>
    </w:p>
    <w:p w14:paraId="63302C66" w14:textId="17BFECB5" w:rsidR="00C50181" w:rsidRDefault="00C50181">
      <w:r>
        <w:lastRenderedPageBreak/>
        <w:t>The schema is imported from the table:</w:t>
      </w:r>
    </w:p>
    <w:p w14:paraId="38E895C0" w14:textId="39BE815F" w:rsidR="00C50181" w:rsidRDefault="00C50181">
      <w:r>
        <w:rPr>
          <w:noProof/>
        </w:rPr>
        <w:drawing>
          <wp:inline distT="0" distB="0" distL="0" distR="0" wp14:anchorId="051721F1" wp14:editId="5BC54395">
            <wp:extent cx="59436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F5F9" w14:textId="01C6A318" w:rsidR="00C50181" w:rsidRDefault="00C50181"/>
    <w:p w14:paraId="3C6B7D0D" w14:textId="535A1617" w:rsidR="00C50181" w:rsidRDefault="00204700">
      <w:r>
        <w:t>No changes to the Parameters tab for this example:</w:t>
      </w:r>
    </w:p>
    <w:p w14:paraId="2FDAA51A" w14:textId="1FA9ED0F" w:rsidR="00C50181" w:rsidRDefault="00204700">
      <w:bookmarkStart w:id="0" w:name="_GoBack"/>
      <w:bookmarkEnd w:id="0"/>
      <w:r>
        <w:rPr>
          <w:noProof/>
        </w:rPr>
        <w:drawing>
          <wp:inline distT="0" distB="0" distL="0" distR="0" wp14:anchorId="54F82925" wp14:editId="4F4F6255">
            <wp:extent cx="48196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B385" w14:textId="77777777" w:rsidR="007A719D" w:rsidRDefault="007A719D"/>
    <w:sectPr w:rsidR="007A7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E24"/>
    <w:rsid w:val="001D5E24"/>
    <w:rsid w:val="00204700"/>
    <w:rsid w:val="004832E0"/>
    <w:rsid w:val="007A719D"/>
    <w:rsid w:val="009352E7"/>
    <w:rsid w:val="00C5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9B64"/>
  <w15:chartTrackingRefBased/>
  <w15:docId w15:val="{AA9FDB94-EB92-40E4-89F2-3B84801F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2020-05-06T12:32:00Z</dcterms:created>
  <dcterms:modified xsi:type="dcterms:W3CDTF">2020-05-06T13:14:00Z</dcterms:modified>
</cp:coreProperties>
</file>