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D39D78" w14:textId="22A317AD" w:rsidR="004832E0" w:rsidRDefault="00CC1D56">
      <w:pPr>
        <w:rPr>
          <w:b/>
          <w:bCs/>
          <w:u w:val="single"/>
        </w:rPr>
      </w:pPr>
      <w:r w:rsidRPr="00CC1D56">
        <w:rPr>
          <w:b/>
          <w:bCs/>
          <w:u w:val="single"/>
        </w:rPr>
        <w:t>Data Factory – Integration Runtimes</w:t>
      </w:r>
    </w:p>
    <w:p w14:paraId="65CFFC25" w14:textId="62F09B18" w:rsidR="00CC1D56" w:rsidRDefault="00CC1D56">
      <w:r w:rsidRPr="00CC1D56">
        <w:t xml:space="preserve">The </w:t>
      </w:r>
      <w:r w:rsidRPr="00CC1D56">
        <w:rPr>
          <w:b/>
          <w:bCs/>
        </w:rPr>
        <w:t>Integration Runtime (IR)</w:t>
      </w:r>
      <w:r>
        <w:t xml:space="preserve"> identifies the compute infrastructure that the Data Factory activity will run on or be dispatched from. If needed it can access resources in public networks and/or private networks. Essentially, it specifies which infrastructure </w:t>
      </w:r>
      <w:r w:rsidR="00112728">
        <w:t>is used to execute activities, where the infrastructure is located, who owns and maintains it, and which resources</w:t>
      </w:r>
      <w:r w:rsidR="002267E1">
        <w:t>.</w:t>
      </w:r>
    </w:p>
    <w:p w14:paraId="636D7257" w14:textId="77777777" w:rsidR="002267E1" w:rsidRDefault="002267E1">
      <w:r>
        <w:t>Integration Runtimes can be configured in the Data Factory Authoring tool and are selected when defining Linked Services.</w:t>
      </w:r>
    </w:p>
    <w:p w14:paraId="77BCDA5B" w14:textId="77777777" w:rsidR="002267E1" w:rsidRDefault="002267E1">
      <w:r>
        <w:t>Here’s how to create an integration runtime…</w:t>
      </w:r>
    </w:p>
    <w:p w14:paraId="4F8599F9" w14:textId="77777777" w:rsidR="002267E1" w:rsidRDefault="002267E1">
      <w:r>
        <w:t>Open connections, then on the integration runtimes tab, click +New:</w:t>
      </w:r>
    </w:p>
    <w:p w14:paraId="3F44C62E" w14:textId="77777777" w:rsidR="002267E1" w:rsidRDefault="002267E1">
      <w:r>
        <w:rPr>
          <w:noProof/>
        </w:rPr>
        <w:drawing>
          <wp:inline distT="0" distB="0" distL="0" distR="0" wp14:anchorId="43C02E2D" wp14:editId="50F5B3F0">
            <wp:extent cx="5943600" cy="11525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152525"/>
                    </a:xfrm>
                    <a:prstGeom prst="rect">
                      <a:avLst/>
                    </a:prstGeom>
                  </pic:spPr>
                </pic:pic>
              </a:graphicData>
            </a:graphic>
          </wp:inline>
        </w:drawing>
      </w:r>
    </w:p>
    <w:p w14:paraId="0ACC84A0" w14:textId="77777777" w:rsidR="002267E1" w:rsidRDefault="002267E1">
      <w:r>
        <w:br w:type="page"/>
      </w:r>
    </w:p>
    <w:p w14:paraId="41D7635D" w14:textId="0869CB7C" w:rsidR="002267E1" w:rsidRDefault="002267E1">
      <w:r>
        <w:lastRenderedPageBreak/>
        <w:t>Select Azure, Self-Hosted: Perform Data Movement and Dispatch Activities:</w:t>
      </w:r>
    </w:p>
    <w:p w14:paraId="437AD63D" w14:textId="5DAFF90F" w:rsidR="002267E1" w:rsidRDefault="002267E1">
      <w:r>
        <w:rPr>
          <w:noProof/>
        </w:rPr>
        <w:drawing>
          <wp:inline distT="0" distB="0" distL="0" distR="0" wp14:anchorId="3E072D2F" wp14:editId="30C4B875">
            <wp:extent cx="5943600" cy="119443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194435"/>
                    </a:xfrm>
                    <a:prstGeom prst="rect">
                      <a:avLst/>
                    </a:prstGeom>
                  </pic:spPr>
                </pic:pic>
              </a:graphicData>
            </a:graphic>
          </wp:inline>
        </w:drawing>
      </w:r>
      <w:r>
        <w:t xml:space="preserve"> </w:t>
      </w:r>
    </w:p>
    <w:p w14:paraId="42F2AA50" w14:textId="727C8E2F" w:rsidR="002267E1" w:rsidRDefault="002267E1">
      <w:r>
        <w:br w:type="page"/>
      </w:r>
    </w:p>
    <w:p w14:paraId="74579ABF" w14:textId="52296AA3" w:rsidR="002267E1" w:rsidRDefault="002267E1">
      <w:r>
        <w:lastRenderedPageBreak/>
        <w:t>Select Azure integration runtime:</w:t>
      </w:r>
    </w:p>
    <w:p w14:paraId="2F679A16" w14:textId="19ECDEA3" w:rsidR="002267E1" w:rsidRDefault="002267E1">
      <w:r>
        <w:rPr>
          <w:noProof/>
        </w:rPr>
        <w:drawing>
          <wp:inline distT="0" distB="0" distL="0" distR="0" wp14:anchorId="01F45AEA" wp14:editId="69A6E051">
            <wp:extent cx="5943600" cy="174688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746885"/>
                    </a:xfrm>
                    <a:prstGeom prst="rect">
                      <a:avLst/>
                    </a:prstGeom>
                  </pic:spPr>
                </pic:pic>
              </a:graphicData>
            </a:graphic>
          </wp:inline>
        </w:drawing>
      </w:r>
    </w:p>
    <w:p w14:paraId="2F25CA83" w14:textId="69C7A405" w:rsidR="002267E1" w:rsidRDefault="002267E1"/>
    <w:p w14:paraId="2AEC373F" w14:textId="43104726" w:rsidR="002267E1" w:rsidRDefault="002267E1">
      <w:r>
        <w:br w:type="page"/>
      </w:r>
    </w:p>
    <w:p w14:paraId="62865FC8" w14:textId="0376B6FC" w:rsidR="002267E1" w:rsidRDefault="002267E1">
      <w:r>
        <w:lastRenderedPageBreak/>
        <w:t>Provide the name, description, and specify the region:</w:t>
      </w:r>
    </w:p>
    <w:p w14:paraId="7C5685F5" w14:textId="5F17DDFA" w:rsidR="002267E1" w:rsidRDefault="002267E1">
      <w:r>
        <w:rPr>
          <w:noProof/>
        </w:rPr>
        <w:drawing>
          <wp:inline distT="0" distB="0" distL="0" distR="0" wp14:anchorId="78BFA156" wp14:editId="7759B7E4">
            <wp:extent cx="5943600" cy="13931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393190"/>
                    </a:xfrm>
                    <a:prstGeom prst="rect">
                      <a:avLst/>
                    </a:prstGeom>
                  </pic:spPr>
                </pic:pic>
              </a:graphicData>
            </a:graphic>
          </wp:inline>
        </w:drawing>
      </w:r>
    </w:p>
    <w:p w14:paraId="76FC06F2" w14:textId="77777777" w:rsidR="00B505F4" w:rsidRDefault="00B505F4"/>
    <w:p w14:paraId="385DD0AA" w14:textId="77777777" w:rsidR="00B505F4" w:rsidRDefault="00B505F4">
      <w:r>
        <w:t>Finally, click create, then you will see your newly created integration runtime:</w:t>
      </w:r>
    </w:p>
    <w:p w14:paraId="59CBBFCD" w14:textId="77777777" w:rsidR="00B505F4" w:rsidRDefault="00B505F4">
      <w:r>
        <w:rPr>
          <w:noProof/>
        </w:rPr>
        <w:drawing>
          <wp:inline distT="0" distB="0" distL="0" distR="0" wp14:anchorId="0647A3D6" wp14:editId="27F66CCF">
            <wp:extent cx="5943600" cy="109791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097915"/>
                    </a:xfrm>
                    <a:prstGeom prst="rect">
                      <a:avLst/>
                    </a:prstGeom>
                  </pic:spPr>
                </pic:pic>
              </a:graphicData>
            </a:graphic>
          </wp:inline>
        </w:drawing>
      </w:r>
    </w:p>
    <w:p w14:paraId="63CABF3C" w14:textId="77777777" w:rsidR="00B505F4" w:rsidRDefault="00B505F4">
      <w:r>
        <w:br w:type="page"/>
      </w:r>
    </w:p>
    <w:p w14:paraId="04CD0E71" w14:textId="49AFC8F0" w:rsidR="00B505F4" w:rsidRPr="00B505F4" w:rsidRDefault="00B505F4">
      <w:pPr>
        <w:rPr>
          <w:b/>
          <w:bCs/>
          <w:u w:val="single"/>
        </w:rPr>
      </w:pPr>
      <w:r w:rsidRPr="00B505F4">
        <w:rPr>
          <w:b/>
          <w:bCs/>
          <w:u w:val="single"/>
        </w:rPr>
        <w:lastRenderedPageBreak/>
        <w:t>Other types of Integration Runtimes</w:t>
      </w:r>
    </w:p>
    <w:p w14:paraId="30BCFACD" w14:textId="77777777" w:rsidR="00B505F4" w:rsidRPr="00B505F4" w:rsidRDefault="00B505F4" w:rsidP="00B505F4">
      <w:pPr>
        <w:shd w:val="clear" w:color="auto" w:fill="FFFFFF"/>
        <w:spacing w:before="100" w:beforeAutospacing="1" w:after="100" w:afterAutospacing="1" w:line="240" w:lineRule="auto"/>
        <w:rPr>
          <w:rFonts w:eastAsia="Times New Roman" w:cstheme="minorHAnsi"/>
          <w:color w:val="171717"/>
          <w:lang w:eastAsia="en-CA"/>
        </w:rPr>
      </w:pPr>
      <w:r w:rsidRPr="00B505F4">
        <w:rPr>
          <w:rFonts w:eastAsia="Times New Roman" w:cstheme="minorHAnsi"/>
          <w:color w:val="171717"/>
          <w:lang w:eastAsia="en-CA"/>
        </w:rPr>
        <w:t>Data Factory offers three types of Integration Runtime (IR), and you should choose the type that best serve the data integration capabilities and network environment needs you're looking for. These three types are:</w:t>
      </w:r>
    </w:p>
    <w:p w14:paraId="5CEE59D2" w14:textId="77777777" w:rsidR="00B505F4" w:rsidRPr="00B505F4" w:rsidRDefault="00B505F4" w:rsidP="00B505F4">
      <w:pPr>
        <w:numPr>
          <w:ilvl w:val="0"/>
          <w:numId w:val="1"/>
        </w:numPr>
        <w:shd w:val="clear" w:color="auto" w:fill="FFFFFF"/>
        <w:spacing w:after="0" w:line="240" w:lineRule="auto"/>
        <w:ind w:left="570"/>
        <w:rPr>
          <w:rFonts w:eastAsia="Times New Roman" w:cstheme="minorHAnsi"/>
          <w:color w:val="171717"/>
          <w:lang w:eastAsia="en-CA"/>
        </w:rPr>
      </w:pPr>
      <w:r w:rsidRPr="00B505F4">
        <w:rPr>
          <w:rFonts w:eastAsia="Times New Roman" w:cstheme="minorHAnsi"/>
          <w:color w:val="171717"/>
          <w:lang w:eastAsia="en-CA"/>
        </w:rPr>
        <w:t>Azure</w:t>
      </w:r>
    </w:p>
    <w:p w14:paraId="3EF8B4D7" w14:textId="77777777" w:rsidR="00B505F4" w:rsidRPr="00B505F4" w:rsidRDefault="00B505F4" w:rsidP="00B505F4">
      <w:pPr>
        <w:numPr>
          <w:ilvl w:val="0"/>
          <w:numId w:val="1"/>
        </w:numPr>
        <w:shd w:val="clear" w:color="auto" w:fill="FFFFFF"/>
        <w:spacing w:after="0" w:line="240" w:lineRule="auto"/>
        <w:ind w:left="570"/>
        <w:rPr>
          <w:rFonts w:eastAsia="Times New Roman" w:cstheme="minorHAnsi"/>
          <w:color w:val="171717"/>
          <w:lang w:eastAsia="en-CA"/>
        </w:rPr>
      </w:pPr>
      <w:r w:rsidRPr="00B505F4">
        <w:rPr>
          <w:rFonts w:eastAsia="Times New Roman" w:cstheme="minorHAnsi"/>
          <w:color w:val="171717"/>
          <w:lang w:eastAsia="en-CA"/>
        </w:rPr>
        <w:t>Self-hosted</w:t>
      </w:r>
    </w:p>
    <w:p w14:paraId="663E76FE" w14:textId="77777777" w:rsidR="00B505F4" w:rsidRPr="00B505F4" w:rsidRDefault="00B505F4" w:rsidP="00B505F4">
      <w:pPr>
        <w:numPr>
          <w:ilvl w:val="0"/>
          <w:numId w:val="1"/>
        </w:numPr>
        <w:shd w:val="clear" w:color="auto" w:fill="FFFFFF"/>
        <w:spacing w:after="0" w:line="240" w:lineRule="auto"/>
        <w:ind w:left="570"/>
        <w:rPr>
          <w:rFonts w:eastAsia="Times New Roman" w:cstheme="minorHAnsi"/>
          <w:color w:val="171717"/>
          <w:lang w:eastAsia="en-CA"/>
        </w:rPr>
      </w:pPr>
      <w:r w:rsidRPr="00B505F4">
        <w:rPr>
          <w:rFonts w:eastAsia="Times New Roman" w:cstheme="minorHAnsi"/>
          <w:color w:val="171717"/>
          <w:lang w:eastAsia="en-CA"/>
        </w:rPr>
        <w:t>Azure-SSIS</w:t>
      </w:r>
    </w:p>
    <w:p w14:paraId="0567D4C7" w14:textId="77777777" w:rsidR="00B505F4" w:rsidRPr="00B505F4" w:rsidRDefault="00B505F4" w:rsidP="00B505F4">
      <w:pPr>
        <w:shd w:val="clear" w:color="auto" w:fill="FFFFFF"/>
        <w:spacing w:before="100" w:beforeAutospacing="1" w:after="100" w:afterAutospacing="1" w:line="240" w:lineRule="auto"/>
        <w:rPr>
          <w:rFonts w:eastAsia="Times New Roman" w:cstheme="minorHAnsi"/>
          <w:color w:val="171717"/>
          <w:lang w:eastAsia="en-CA"/>
        </w:rPr>
      </w:pPr>
      <w:r w:rsidRPr="00B505F4">
        <w:rPr>
          <w:rFonts w:eastAsia="Times New Roman" w:cstheme="minorHAnsi"/>
          <w:color w:val="171717"/>
          <w:lang w:eastAsia="en-CA"/>
        </w:rPr>
        <w:t>The following table describes the capabilities and network support for each of the integration runtime types:</w:t>
      </w:r>
    </w:p>
    <w:tbl>
      <w:tblPr>
        <w:tblW w:w="10207" w:type="dxa"/>
        <w:tblCellMar>
          <w:top w:w="15" w:type="dxa"/>
          <w:left w:w="15" w:type="dxa"/>
          <w:bottom w:w="15" w:type="dxa"/>
          <w:right w:w="15" w:type="dxa"/>
        </w:tblCellMar>
        <w:tblLook w:val="04A0" w:firstRow="1" w:lastRow="0" w:firstColumn="1" w:lastColumn="0" w:noHBand="0" w:noVBand="1"/>
      </w:tblPr>
      <w:tblGrid>
        <w:gridCol w:w="1242"/>
        <w:gridCol w:w="2052"/>
        <w:gridCol w:w="6913"/>
      </w:tblGrid>
      <w:tr w:rsidR="00B505F4" w:rsidRPr="00B505F4" w14:paraId="5E2CFC2A" w14:textId="77777777" w:rsidTr="00B505F4">
        <w:trPr>
          <w:trHeight w:val="287"/>
          <w:tblHeader/>
        </w:trPr>
        <w:tc>
          <w:tcPr>
            <w:tcW w:w="0" w:type="auto"/>
            <w:gridSpan w:val="3"/>
            <w:tcBorders>
              <w:top w:val="nil"/>
              <w:left w:val="nil"/>
              <w:bottom w:val="nil"/>
              <w:right w:val="nil"/>
            </w:tcBorders>
            <w:vAlign w:val="center"/>
            <w:hideMark/>
          </w:tcPr>
          <w:p w14:paraId="7B5A9C59" w14:textId="77777777" w:rsidR="00B505F4" w:rsidRPr="00B505F4" w:rsidRDefault="00B505F4" w:rsidP="00B505F4">
            <w:pPr>
              <w:pBdr>
                <w:top w:val="single" w:sz="2" w:space="0" w:color="auto"/>
                <w:left w:val="single" w:sz="2" w:space="0" w:color="auto"/>
                <w:bottom w:val="single" w:sz="6" w:space="0" w:color="auto"/>
                <w:right w:val="single" w:sz="2" w:space="0" w:color="auto"/>
              </w:pBdr>
              <w:spacing w:after="0" w:line="240" w:lineRule="auto"/>
              <w:ind w:left="-15" w:right="-15"/>
              <w:jc w:val="right"/>
              <w:rPr>
                <w:rFonts w:eastAsia="Times New Roman" w:cstheme="minorHAnsi"/>
                <w:b/>
                <w:bCs/>
                <w:caps/>
                <w:spacing w:val="30"/>
                <w:sz w:val="20"/>
                <w:szCs w:val="20"/>
                <w:lang w:eastAsia="en-CA"/>
              </w:rPr>
            </w:pPr>
            <w:r w:rsidRPr="00B505F4">
              <w:rPr>
                <w:rFonts w:eastAsia="Times New Roman" w:cstheme="minorHAnsi"/>
                <w:b/>
                <w:bCs/>
                <w:caps/>
                <w:spacing w:val="30"/>
                <w:sz w:val="20"/>
                <w:szCs w:val="20"/>
                <w:lang w:eastAsia="en-CA"/>
              </w:rPr>
              <w:t>TABLE 1</w:t>
            </w:r>
          </w:p>
        </w:tc>
      </w:tr>
      <w:tr w:rsidR="00B505F4" w:rsidRPr="00B505F4" w14:paraId="5FEF5D67" w14:textId="77777777" w:rsidTr="00B505F4">
        <w:trPr>
          <w:trHeight w:val="276"/>
          <w:tblHeader/>
        </w:trPr>
        <w:tc>
          <w:tcPr>
            <w:tcW w:w="1242" w:type="dxa"/>
            <w:tcBorders>
              <w:top w:val="nil"/>
              <w:left w:val="single" w:sz="2" w:space="0" w:color="auto"/>
              <w:bottom w:val="nil"/>
              <w:right w:val="single" w:sz="2" w:space="0" w:color="auto"/>
            </w:tcBorders>
            <w:hideMark/>
          </w:tcPr>
          <w:p w14:paraId="7ED2BE95" w14:textId="77777777" w:rsidR="00B505F4" w:rsidRPr="00B505F4" w:rsidRDefault="00B505F4" w:rsidP="00B505F4">
            <w:pPr>
              <w:spacing w:after="0" w:line="240" w:lineRule="auto"/>
              <w:rPr>
                <w:rFonts w:eastAsia="Times New Roman" w:cstheme="minorHAnsi"/>
                <w:b/>
                <w:bCs/>
                <w:sz w:val="20"/>
                <w:szCs w:val="20"/>
                <w:lang w:eastAsia="en-CA"/>
              </w:rPr>
            </w:pPr>
            <w:r w:rsidRPr="00B505F4">
              <w:rPr>
                <w:rFonts w:eastAsia="Times New Roman" w:cstheme="minorHAnsi"/>
                <w:b/>
                <w:bCs/>
                <w:sz w:val="20"/>
                <w:szCs w:val="20"/>
                <w:lang w:eastAsia="en-CA"/>
              </w:rPr>
              <w:t>IR type</w:t>
            </w:r>
          </w:p>
        </w:tc>
        <w:tc>
          <w:tcPr>
            <w:tcW w:w="2052" w:type="dxa"/>
            <w:tcBorders>
              <w:top w:val="nil"/>
              <w:left w:val="single" w:sz="2" w:space="0" w:color="auto"/>
              <w:bottom w:val="nil"/>
              <w:right w:val="single" w:sz="2" w:space="0" w:color="auto"/>
            </w:tcBorders>
            <w:hideMark/>
          </w:tcPr>
          <w:p w14:paraId="75E64679" w14:textId="77777777" w:rsidR="00B505F4" w:rsidRPr="00B505F4" w:rsidRDefault="00B505F4" w:rsidP="00B505F4">
            <w:pPr>
              <w:spacing w:after="0" w:line="240" w:lineRule="auto"/>
              <w:rPr>
                <w:rFonts w:eastAsia="Times New Roman" w:cstheme="minorHAnsi"/>
                <w:b/>
                <w:bCs/>
                <w:sz w:val="20"/>
                <w:szCs w:val="20"/>
                <w:lang w:eastAsia="en-CA"/>
              </w:rPr>
            </w:pPr>
            <w:r w:rsidRPr="00B505F4">
              <w:rPr>
                <w:rFonts w:eastAsia="Times New Roman" w:cstheme="minorHAnsi"/>
                <w:b/>
                <w:bCs/>
                <w:sz w:val="20"/>
                <w:szCs w:val="20"/>
                <w:lang w:eastAsia="en-CA"/>
              </w:rPr>
              <w:t>Public network</w:t>
            </w:r>
          </w:p>
        </w:tc>
        <w:tc>
          <w:tcPr>
            <w:tcW w:w="6912" w:type="dxa"/>
            <w:tcBorders>
              <w:top w:val="nil"/>
              <w:left w:val="single" w:sz="2" w:space="0" w:color="auto"/>
              <w:bottom w:val="nil"/>
              <w:right w:val="single" w:sz="2" w:space="0" w:color="auto"/>
            </w:tcBorders>
            <w:hideMark/>
          </w:tcPr>
          <w:p w14:paraId="1E2A82F9" w14:textId="77777777" w:rsidR="00B505F4" w:rsidRPr="00B505F4" w:rsidRDefault="00B505F4" w:rsidP="00B505F4">
            <w:pPr>
              <w:spacing w:after="0" w:line="240" w:lineRule="auto"/>
              <w:rPr>
                <w:rFonts w:eastAsia="Times New Roman" w:cstheme="minorHAnsi"/>
                <w:b/>
                <w:bCs/>
                <w:sz w:val="20"/>
                <w:szCs w:val="20"/>
                <w:lang w:eastAsia="en-CA"/>
              </w:rPr>
            </w:pPr>
            <w:r w:rsidRPr="00B505F4">
              <w:rPr>
                <w:rFonts w:eastAsia="Times New Roman" w:cstheme="minorHAnsi"/>
                <w:b/>
                <w:bCs/>
                <w:sz w:val="20"/>
                <w:szCs w:val="20"/>
                <w:lang w:eastAsia="en-CA"/>
              </w:rPr>
              <w:t>Private network</w:t>
            </w:r>
          </w:p>
        </w:tc>
      </w:tr>
      <w:tr w:rsidR="00B505F4" w:rsidRPr="00B505F4" w14:paraId="31D53EAB" w14:textId="77777777" w:rsidTr="00B505F4">
        <w:trPr>
          <w:trHeight w:val="795"/>
        </w:trPr>
        <w:tc>
          <w:tcPr>
            <w:tcW w:w="1242" w:type="dxa"/>
            <w:tcBorders>
              <w:top w:val="single" w:sz="24" w:space="0" w:color="auto"/>
              <w:left w:val="single" w:sz="2" w:space="0" w:color="auto"/>
              <w:bottom w:val="single" w:sz="2" w:space="0" w:color="auto"/>
              <w:right w:val="single" w:sz="2" w:space="0" w:color="auto"/>
            </w:tcBorders>
            <w:hideMark/>
          </w:tcPr>
          <w:p w14:paraId="7CDF152D" w14:textId="77777777" w:rsidR="00B505F4" w:rsidRPr="00B505F4" w:rsidRDefault="00B505F4" w:rsidP="00B505F4">
            <w:pPr>
              <w:spacing w:after="0" w:line="240" w:lineRule="auto"/>
              <w:rPr>
                <w:rFonts w:eastAsia="Times New Roman" w:cstheme="minorHAnsi"/>
                <w:sz w:val="20"/>
                <w:szCs w:val="20"/>
                <w:lang w:eastAsia="en-CA"/>
              </w:rPr>
            </w:pPr>
            <w:r w:rsidRPr="00B505F4">
              <w:rPr>
                <w:rFonts w:eastAsia="Times New Roman" w:cstheme="minorHAnsi"/>
                <w:sz w:val="20"/>
                <w:szCs w:val="20"/>
                <w:lang w:eastAsia="en-CA"/>
              </w:rPr>
              <w:t>Azure</w:t>
            </w:r>
          </w:p>
        </w:tc>
        <w:tc>
          <w:tcPr>
            <w:tcW w:w="2052" w:type="dxa"/>
            <w:tcBorders>
              <w:top w:val="single" w:sz="24" w:space="0" w:color="auto"/>
              <w:left w:val="single" w:sz="2" w:space="0" w:color="auto"/>
              <w:bottom w:val="single" w:sz="2" w:space="0" w:color="auto"/>
              <w:right w:val="single" w:sz="2" w:space="0" w:color="auto"/>
            </w:tcBorders>
            <w:hideMark/>
          </w:tcPr>
          <w:p w14:paraId="153C5A9C" w14:textId="77777777" w:rsidR="00B505F4" w:rsidRPr="00B505F4" w:rsidRDefault="00B505F4" w:rsidP="00B505F4">
            <w:pPr>
              <w:spacing w:after="0" w:line="240" w:lineRule="auto"/>
              <w:rPr>
                <w:rFonts w:eastAsia="Times New Roman" w:cstheme="minorHAnsi"/>
                <w:sz w:val="20"/>
                <w:szCs w:val="20"/>
                <w:lang w:eastAsia="en-CA"/>
              </w:rPr>
            </w:pPr>
            <w:r w:rsidRPr="00B505F4">
              <w:rPr>
                <w:rFonts w:eastAsia="Times New Roman" w:cstheme="minorHAnsi"/>
                <w:sz w:val="20"/>
                <w:szCs w:val="20"/>
                <w:lang w:eastAsia="en-CA"/>
              </w:rPr>
              <w:t>Data Flow</w:t>
            </w:r>
            <w:r w:rsidRPr="00B505F4">
              <w:rPr>
                <w:rFonts w:eastAsia="Times New Roman" w:cstheme="minorHAnsi"/>
                <w:sz w:val="20"/>
                <w:szCs w:val="20"/>
                <w:lang w:eastAsia="en-CA"/>
              </w:rPr>
              <w:br/>
              <w:t>Data movement</w:t>
            </w:r>
            <w:r w:rsidRPr="00B505F4">
              <w:rPr>
                <w:rFonts w:eastAsia="Times New Roman" w:cstheme="minorHAnsi"/>
                <w:sz w:val="20"/>
                <w:szCs w:val="20"/>
                <w:lang w:eastAsia="en-CA"/>
              </w:rPr>
              <w:br/>
              <w:t>Activity dispatch</w:t>
            </w:r>
          </w:p>
        </w:tc>
        <w:tc>
          <w:tcPr>
            <w:tcW w:w="6912" w:type="dxa"/>
            <w:tcBorders>
              <w:top w:val="single" w:sz="24" w:space="0" w:color="auto"/>
              <w:left w:val="single" w:sz="2" w:space="0" w:color="auto"/>
              <w:bottom w:val="single" w:sz="2" w:space="0" w:color="auto"/>
              <w:right w:val="single" w:sz="2" w:space="0" w:color="auto"/>
            </w:tcBorders>
            <w:hideMark/>
          </w:tcPr>
          <w:p w14:paraId="476CBE81" w14:textId="77777777" w:rsidR="00B505F4" w:rsidRPr="00B505F4" w:rsidRDefault="00B505F4" w:rsidP="00B505F4">
            <w:pPr>
              <w:spacing w:after="0" w:line="240" w:lineRule="auto"/>
              <w:rPr>
                <w:rFonts w:eastAsia="Times New Roman" w:cstheme="minorHAnsi"/>
                <w:sz w:val="20"/>
                <w:szCs w:val="20"/>
                <w:lang w:eastAsia="en-CA"/>
              </w:rPr>
            </w:pPr>
            <w:r w:rsidRPr="00B505F4">
              <w:rPr>
                <w:rFonts w:eastAsia="Times New Roman" w:cstheme="minorHAnsi"/>
                <w:sz w:val="20"/>
                <w:szCs w:val="20"/>
                <w:lang w:eastAsia="en-CA"/>
              </w:rPr>
              <w:t> </w:t>
            </w:r>
          </w:p>
        </w:tc>
      </w:tr>
      <w:tr w:rsidR="00B505F4" w:rsidRPr="00B505F4" w14:paraId="59A8A5CD" w14:textId="77777777" w:rsidTr="00B505F4">
        <w:trPr>
          <w:trHeight w:val="518"/>
        </w:trPr>
        <w:tc>
          <w:tcPr>
            <w:tcW w:w="1242" w:type="dxa"/>
            <w:tcBorders>
              <w:top w:val="single" w:sz="24" w:space="0" w:color="auto"/>
              <w:left w:val="single" w:sz="2" w:space="0" w:color="auto"/>
              <w:bottom w:val="single" w:sz="2" w:space="0" w:color="auto"/>
              <w:right w:val="single" w:sz="2" w:space="0" w:color="auto"/>
            </w:tcBorders>
            <w:hideMark/>
          </w:tcPr>
          <w:p w14:paraId="5CD1FDDC" w14:textId="77777777" w:rsidR="00B505F4" w:rsidRPr="00B505F4" w:rsidRDefault="00B505F4" w:rsidP="00B505F4">
            <w:pPr>
              <w:spacing w:after="0" w:line="240" w:lineRule="auto"/>
              <w:rPr>
                <w:rFonts w:eastAsia="Times New Roman" w:cstheme="minorHAnsi"/>
                <w:sz w:val="20"/>
                <w:szCs w:val="20"/>
                <w:lang w:eastAsia="en-CA"/>
              </w:rPr>
            </w:pPr>
            <w:r w:rsidRPr="00B505F4">
              <w:rPr>
                <w:rFonts w:eastAsia="Times New Roman" w:cstheme="minorHAnsi"/>
                <w:sz w:val="20"/>
                <w:szCs w:val="20"/>
                <w:lang w:eastAsia="en-CA"/>
              </w:rPr>
              <w:t>Self-hosted</w:t>
            </w:r>
          </w:p>
        </w:tc>
        <w:tc>
          <w:tcPr>
            <w:tcW w:w="2052" w:type="dxa"/>
            <w:tcBorders>
              <w:top w:val="single" w:sz="24" w:space="0" w:color="auto"/>
              <w:left w:val="single" w:sz="2" w:space="0" w:color="auto"/>
              <w:bottom w:val="single" w:sz="2" w:space="0" w:color="auto"/>
              <w:right w:val="single" w:sz="2" w:space="0" w:color="auto"/>
            </w:tcBorders>
            <w:hideMark/>
          </w:tcPr>
          <w:p w14:paraId="7F04D5A8" w14:textId="77777777" w:rsidR="00B505F4" w:rsidRPr="00B505F4" w:rsidRDefault="00B505F4" w:rsidP="00B505F4">
            <w:pPr>
              <w:spacing w:after="0" w:line="240" w:lineRule="auto"/>
              <w:rPr>
                <w:rFonts w:eastAsia="Times New Roman" w:cstheme="minorHAnsi"/>
                <w:sz w:val="20"/>
                <w:szCs w:val="20"/>
                <w:lang w:eastAsia="en-CA"/>
              </w:rPr>
            </w:pPr>
            <w:r w:rsidRPr="00B505F4">
              <w:rPr>
                <w:rFonts w:eastAsia="Times New Roman" w:cstheme="minorHAnsi"/>
                <w:sz w:val="20"/>
                <w:szCs w:val="20"/>
                <w:lang w:eastAsia="en-CA"/>
              </w:rPr>
              <w:t>Data movement</w:t>
            </w:r>
            <w:r w:rsidRPr="00B505F4">
              <w:rPr>
                <w:rFonts w:eastAsia="Times New Roman" w:cstheme="minorHAnsi"/>
                <w:sz w:val="20"/>
                <w:szCs w:val="20"/>
                <w:lang w:eastAsia="en-CA"/>
              </w:rPr>
              <w:br/>
              <w:t>Activity dispatch</w:t>
            </w:r>
          </w:p>
        </w:tc>
        <w:tc>
          <w:tcPr>
            <w:tcW w:w="6912" w:type="dxa"/>
            <w:tcBorders>
              <w:top w:val="single" w:sz="24" w:space="0" w:color="auto"/>
              <w:left w:val="single" w:sz="2" w:space="0" w:color="auto"/>
              <w:bottom w:val="single" w:sz="2" w:space="0" w:color="auto"/>
              <w:right w:val="single" w:sz="2" w:space="0" w:color="auto"/>
            </w:tcBorders>
            <w:hideMark/>
          </w:tcPr>
          <w:p w14:paraId="77858E15" w14:textId="77777777" w:rsidR="00B505F4" w:rsidRPr="00B505F4" w:rsidRDefault="00B505F4" w:rsidP="00B505F4">
            <w:pPr>
              <w:spacing w:after="0" w:line="240" w:lineRule="auto"/>
              <w:rPr>
                <w:rFonts w:eastAsia="Times New Roman" w:cstheme="minorHAnsi"/>
                <w:sz w:val="20"/>
                <w:szCs w:val="20"/>
                <w:lang w:eastAsia="en-CA"/>
              </w:rPr>
            </w:pPr>
            <w:r w:rsidRPr="00B505F4">
              <w:rPr>
                <w:rFonts w:eastAsia="Times New Roman" w:cstheme="minorHAnsi"/>
                <w:sz w:val="20"/>
                <w:szCs w:val="20"/>
                <w:lang w:eastAsia="en-CA"/>
              </w:rPr>
              <w:t>Data movement</w:t>
            </w:r>
            <w:r w:rsidRPr="00B505F4">
              <w:rPr>
                <w:rFonts w:eastAsia="Times New Roman" w:cstheme="minorHAnsi"/>
                <w:sz w:val="20"/>
                <w:szCs w:val="20"/>
                <w:lang w:eastAsia="en-CA"/>
              </w:rPr>
              <w:br/>
              <w:t>Activity dispatch</w:t>
            </w:r>
          </w:p>
        </w:tc>
      </w:tr>
      <w:tr w:rsidR="00B505F4" w:rsidRPr="00B505F4" w14:paraId="7A5D5462" w14:textId="77777777" w:rsidTr="00B505F4">
        <w:trPr>
          <w:trHeight w:val="254"/>
        </w:trPr>
        <w:tc>
          <w:tcPr>
            <w:tcW w:w="1242" w:type="dxa"/>
            <w:tcBorders>
              <w:top w:val="single" w:sz="24" w:space="0" w:color="auto"/>
              <w:left w:val="single" w:sz="2" w:space="0" w:color="auto"/>
              <w:bottom w:val="single" w:sz="2" w:space="0" w:color="auto"/>
              <w:right w:val="single" w:sz="2" w:space="0" w:color="auto"/>
            </w:tcBorders>
            <w:hideMark/>
          </w:tcPr>
          <w:p w14:paraId="35ED9226" w14:textId="77777777" w:rsidR="00B505F4" w:rsidRPr="00B505F4" w:rsidRDefault="00B505F4" w:rsidP="00B505F4">
            <w:pPr>
              <w:spacing w:after="0" w:line="240" w:lineRule="auto"/>
              <w:rPr>
                <w:rFonts w:eastAsia="Times New Roman" w:cstheme="minorHAnsi"/>
                <w:sz w:val="20"/>
                <w:szCs w:val="20"/>
                <w:lang w:eastAsia="en-CA"/>
              </w:rPr>
            </w:pPr>
            <w:r w:rsidRPr="00B505F4">
              <w:rPr>
                <w:rFonts w:eastAsia="Times New Roman" w:cstheme="minorHAnsi"/>
                <w:sz w:val="20"/>
                <w:szCs w:val="20"/>
                <w:lang w:eastAsia="en-CA"/>
              </w:rPr>
              <w:t>Azure-SSIS</w:t>
            </w:r>
          </w:p>
        </w:tc>
        <w:tc>
          <w:tcPr>
            <w:tcW w:w="2052" w:type="dxa"/>
            <w:tcBorders>
              <w:top w:val="single" w:sz="24" w:space="0" w:color="auto"/>
              <w:left w:val="single" w:sz="2" w:space="0" w:color="auto"/>
              <w:bottom w:val="single" w:sz="2" w:space="0" w:color="auto"/>
              <w:right w:val="single" w:sz="2" w:space="0" w:color="auto"/>
            </w:tcBorders>
            <w:hideMark/>
          </w:tcPr>
          <w:p w14:paraId="760C8C20" w14:textId="77777777" w:rsidR="00B505F4" w:rsidRPr="00B505F4" w:rsidRDefault="00B505F4" w:rsidP="00B505F4">
            <w:pPr>
              <w:spacing w:after="0" w:line="240" w:lineRule="auto"/>
              <w:rPr>
                <w:rFonts w:eastAsia="Times New Roman" w:cstheme="minorHAnsi"/>
                <w:sz w:val="20"/>
                <w:szCs w:val="20"/>
                <w:lang w:eastAsia="en-CA"/>
              </w:rPr>
            </w:pPr>
            <w:r w:rsidRPr="00B505F4">
              <w:rPr>
                <w:rFonts w:eastAsia="Times New Roman" w:cstheme="minorHAnsi"/>
                <w:sz w:val="20"/>
                <w:szCs w:val="20"/>
                <w:lang w:eastAsia="en-CA"/>
              </w:rPr>
              <w:t>SSIS package execution</w:t>
            </w:r>
          </w:p>
        </w:tc>
        <w:tc>
          <w:tcPr>
            <w:tcW w:w="6912" w:type="dxa"/>
            <w:tcBorders>
              <w:top w:val="single" w:sz="24" w:space="0" w:color="auto"/>
              <w:left w:val="single" w:sz="2" w:space="0" w:color="auto"/>
              <w:bottom w:val="single" w:sz="2" w:space="0" w:color="auto"/>
              <w:right w:val="single" w:sz="2" w:space="0" w:color="auto"/>
            </w:tcBorders>
            <w:hideMark/>
          </w:tcPr>
          <w:p w14:paraId="5A689D09" w14:textId="77777777" w:rsidR="00B505F4" w:rsidRPr="00B505F4" w:rsidRDefault="00B505F4" w:rsidP="00B505F4">
            <w:pPr>
              <w:spacing w:after="0" w:line="240" w:lineRule="auto"/>
              <w:rPr>
                <w:rFonts w:eastAsia="Times New Roman" w:cstheme="minorHAnsi"/>
                <w:sz w:val="20"/>
                <w:szCs w:val="20"/>
                <w:lang w:eastAsia="en-CA"/>
              </w:rPr>
            </w:pPr>
            <w:r w:rsidRPr="00B505F4">
              <w:rPr>
                <w:rFonts w:eastAsia="Times New Roman" w:cstheme="minorHAnsi"/>
                <w:sz w:val="20"/>
                <w:szCs w:val="20"/>
                <w:lang w:eastAsia="en-CA"/>
              </w:rPr>
              <w:t>SSIS package execution</w:t>
            </w:r>
          </w:p>
        </w:tc>
      </w:tr>
    </w:tbl>
    <w:p w14:paraId="697B25F1" w14:textId="77777777" w:rsidR="00B505F4" w:rsidRPr="00B505F4" w:rsidRDefault="00B505F4" w:rsidP="00B505F4">
      <w:pPr>
        <w:shd w:val="clear" w:color="auto" w:fill="FFFFFF"/>
        <w:spacing w:before="100" w:beforeAutospacing="1" w:after="100" w:afterAutospacing="1" w:line="240" w:lineRule="auto"/>
        <w:rPr>
          <w:rFonts w:eastAsia="Times New Roman" w:cstheme="minorHAnsi"/>
          <w:color w:val="171717"/>
          <w:lang w:eastAsia="en-CA"/>
        </w:rPr>
      </w:pPr>
      <w:r w:rsidRPr="00B505F4">
        <w:rPr>
          <w:rFonts w:eastAsia="Times New Roman" w:cstheme="minorHAnsi"/>
          <w:color w:val="171717"/>
          <w:lang w:eastAsia="en-CA"/>
        </w:rPr>
        <w:t>The following diagram shows how the different integration runtimes can be used in combination to offer rich data integration capabilities and network support:</w:t>
      </w:r>
    </w:p>
    <w:p w14:paraId="66DAA94E" w14:textId="30BCA6AE" w:rsidR="00B505F4" w:rsidRDefault="00B505F4">
      <w:pPr>
        <w:rPr>
          <w:b/>
          <w:bCs/>
          <w:u w:val="single"/>
        </w:rPr>
      </w:pPr>
      <w:r>
        <w:rPr>
          <w:noProof/>
        </w:rPr>
        <w:drawing>
          <wp:inline distT="0" distB="0" distL="0" distR="0" wp14:anchorId="22DD88D7" wp14:editId="6B34C7AD">
            <wp:extent cx="4772025" cy="2656223"/>
            <wp:effectExtent l="0" t="0" r="0" b="0"/>
            <wp:docPr id="7" name="Picture 7" descr="Different types of integration runtim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fferent types of integration runtime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800367" cy="2671999"/>
                    </a:xfrm>
                    <a:prstGeom prst="rect">
                      <a:avLst/>
                    </a:prstGeom>
                    <a:noFill/>
                    <a:ln>
                      <a:noFill/>
                    </a:ln>
                  </pic:spPr>
                </pic:pic>
              </a:graphicData>
            </a:graphic>
          </wp:inline>
        </w:drawing>
      </w:r>
    </w:p>
    <w:p w14:paraId="5F6EBD33" w14:textId="77777777" w:rsidR="00B505F4" w:rsidRDefault="00B505F4">
      <w:pPr>
        <w:rPr>
          <w:b/>
          <w:bCs/>
          <w:u w:val="single"/>
        </w:rPr>
      </w:pPr>
    </w:p>
    <w:p w14:paraId="5260522C" w14:textId="77777777" w:rsidR="00B505F4" w:rsidRDefault="00B505F4">
      <w:pPr>
        <w:rPr>
          <w:b/>
          <w:bCs/>
          <w:u w:val="single"/>
        </w:rPr>
      </w:pPr>
      <w:r>
        <w:rPr>
          <w:b/>
          <w:bCs/>
          <w:u w:val="single"/>
        </w:rPr>
        <w:br w:type="page"/>
      </w:r>
    </w:p>
    <w:p w14:paraId="31ABB5D5" w14:textId="2E7ED28E" w:rsidR="002267E1" w:rsidRPr="00B505F4" w:rsidRDefault="00B505F4">
      <w:pPr>
        <w:rPr>
          <w:b/>
          <w:bCs/>
          <w:u w:val="single"/>
        </w:rPr>
      </w:pPr>
      <w:r w:rsidRPr="00B505F4">
        <w:rPr>
          <w:b/>
          <w:bCs/>
          <w:u w:val="single"/>
        </w:rPr>
        <w:lastRenderedPageBreak/>
        <w:t>Self-Hosting Integration Runtimes</w:t>
      </w:r>
    </w:p>
    <w:p w14:paraId="0D37ECE2" w14:textId="77777777" w:rsidR="00B505F4" w:rsidRDefault="00B505F4" w:rsidP="00B505F4">
      <w:r>
        <w:t>Self-hosted integration runtimes use infrastructure and hardware managed by you. You take care of all the installation, maintenance, patching, and scaling, but you also pay for the time you use it through Azure Data Factory. A self-hosted integration runtime can access resources in both public and private networks.</w:t>
      </w:r>
    </w:p>
    <w:p w14:paraId="7501BF61" w14:textId="2150A89B" w:rsidR="002267E1" w:rsidRDefault="00B505F4" w:rsidP="00B505F4">
      <w:r>
        <w:t>A self-hosted integration runtime works like a gateway. You install the integration runtime on a machine inside the private network, and then it can communicate with the Azure Data Factory.</w:t>
      </w:r>
    </w:p>
    <w:p w14:paraId="1512966E" w14:textId="7DE16B6D" w:rsidR="00B505F4" w:rsidRPr="00B505F4" w:rsidRDefault="00B505F4" w:rsidP="00B505F4">
      <w:pPr>
        <w:rPr>
          <w:b/>
          <w:bCs/>
          <w:u w:val="single"/>
        </w:rPr>
      </w:pPr>
      <w:r>
        <w:rPr>
          <w:b/>
          <w:bCs/>
          <w:u w:val="single"/>
        </w:rPr>
        <w:t>Azure-SSIS</w:t>
      </w:r>
      <w:r w:rsidRPr="00B505F4">
        <w:rPr>
          <w:b/>
          <w:bCs/>
          <w:u w:val="single"/>
        </w:rPr>
        <w:t xml:space="preserve"> Integration Runtimes</w:t>
      </w:r>
    </w:p>
    <w:p w14:paraId="7A150445" w14:textId="65D98CA9" w:rsidR="00CC1D56" w:rsidRPr="00CC1D56" w:rsidRDefault="00B505F4">
      <w:r w:rsidRPr="00B505F4">
        <w:t>Azure-SSIS integration runtimes are clusters of virtual machines running the SQL Server Integration Services (SSIS) engine, managed by Microsoft. They take care of all the installation, maintenance, patching</w:t>
      </w:r>
      <w:bookmarkStart w:id="0" w:name="_GoBack"/>
      <w:bookmarkEnd w:id="0"/>
      <w:r w:rsidRPr="00B505F4">
        <w:t>, and scaling, while you pay for the time you use it. An Azure-SSIS integration runtime is used for executing SSIS packages in Azure Data Factory. Those SSIS packages can access resources in both public and private networks.</w:t>
      </w:r>
    </w:p>
    <w:p w14:paraId="31A0B4D7" w14:textId="77777777" w:rsidR="00CC1D56" w:rsidRPr="00CC1D56" w:rsidRDefault="00CC1D56">
      <w:pPr>
        <w:rPr>
          <w:b/>
          <w:bCs/>
          <w:u w:val="single"/>
        </w:rPr>
      </w:pPr>
    </w:p>
    <w:sectPr w:rsidR="00CC1D56" w:rsidRPr="00CC1D5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8813750"/>
    <w:multiLevelType w:val="multilevel"/>
    <w:tmpl w:val="493CD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CC1D56"/>
    <w:rsid w:val="00112728"/>
    <w:rsid w:val="002267E1"/>
    <w:rsid w:val="004832E0"/>
    <w:rsid w:val="009352E7"/>
    <w:rsid w:val="00B505F4"/>
    <w:rsid w:val="00CC1D5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00F9DF"/>
  <w15:chartTrackingRefBased/>
  <w15:docId w15:val="{F6B6CAED-BD7E-49B9-8AE8-7E0456F359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8436521">
      <w:bodyDiv w:val="1"/>
      <w:marLeft w:val="0"/>
      <w:marRight w:val="0"/>
      <w:marTop w:val="0"/>
      <w:marBottom w:val="0"/>
      <w:divBdr>
        <w:top w:val="none" w:sz="0" w:space="0" w:color="auto"/>
        <w:left w:val="none" w:sz="0" w:space="0" w:color="auto"/>
        <w:bottom w:val="none" w:sz="0" w:space="0" w:color="auto"/>
        <w:right w:val="none" w:sz="0" w:space="0" w:color="auto"/>
      </w:divBdr>
    </w:div>
    <w:div w:id="1077440880">
      <w:bodyDiv w:val="1"/>
      <w:marLeft w:val="0"/>
      <w:marRight w:val="0"/>
      <w:marTop w:val="0"/>
      <w:marBottom w:val="0"/>
      <w:divBdr>
        <w:top w:val="none" w:sz="0" w:space="0" w:color="auto"/>
        <w:left w:val="none" w:sz="0" w:space="0" w:color="auto"/>
        <w:bottom w:val="none" w:sz="0" w:space="0" w:color="auto"/>
        <w:right w:val="none" w:sz="0" w:space="0" w:color="auto"/>
      </w:divBdr>
      <w:divsChild>
        <w:div w:id="15429347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TotalTime>
  <Pages>6</Pages>
  <Words>403</Words>
  <Characters>2302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Morin</dc:creator>
  <cp:keywords/>
  <dc:description/>
  <cp:lastModifiedBy>Steve Morin</cp:lastModifiedBy>
  <cp:revision>1</cp:revision>
  <dcterms:created xsi:type="dcterms:W3CDTF">2020-05-06T15:21:00Z</dcterms:created>
  <dcterms:modified xsi:type="dcterms:W3CDTF">2020-05-06T16:44:00Z</dcterms:modified>
</cp:coreProperties>
</file>