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44"/>
          <w:szCs w:val="44"/>
        </w:rPr>
        <w:t xml:space="preserve">Smart CCTV Analytics Platform</w:t>
      </w:r>
    </w:p>
    <w:p>
      <w:pPr>
        <w:spacing w:after="800"/>
        <w:jc w:val="center"/>
      </w:pPr>
      <w:r>
        <w:rPr>
          <w:color w:val="000000"/>
          <w:sz w:val="32"/>
          <w:szCs w:val="32"/>
        </w:rPr>
        <w:t xml:space="preserve">Project Charter</w:t>
      </w:r>
    </w:p>
    <w:p>
      <w:pPr>
        <w:spacing w:after="80"/>
        <w:jc w:val="center"/>
      </w:pPr>
      <w:r>
        <w:rPr>
          <w:sz w:val="22"/>
          <w:szCs w:val="22"/>
        </w:rPr>
        <w:t xml:space="preserve">Prepared by: [Your Name]</w:t>
      </w:r>
    </w:p>
    <w:p>
      <w:pPr>
        <w:spacing w:after="80"/>
        <w:jc w:val="center"/>
      </w:pPr>
      <w:r>
        <w:rPr>
          <w:sz w:val="22"/>
          <w:szCs w:val="22"/>
        </w:rPr>
        <w:t xml:space="preserve">Course: [Capstone Course Name / Section]</w:t>
      </w:r>
    </w:p>
    <w:p>
      <w:pPr>
        <w:spacing w:after="80"/>
        <w:jc w:val="center"/>
      </w:pPr>
      <w:r>
        <w:rPr>
          <w:sz w:val="22"/>
          <w:szCs w:val="22"/>
        </w:rPr>
        <w:t xml:space="preserve">Instructor: [Instructor Name]</w:t>
      </w:r>
    </w:p>
    <w:p>
      <w:pPr>
        <w:spacing w:after="80"/>
        <w:jc w:val="center"/>
      </w:pPr>
      <w:r>
        <w:rPr>
          <w:sz w:val="22"/>
          <w:szCs w:val="22"/>
        </w:rPr>
        <w:t xml:space="preserve">Date: September 13, 2026</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20"/>
      </w:pPr>
      <w:r>
        <w:rPr>
          <w:i/>
          <w:iCs/>
          <w:color w:val="808080"/>
          <w:sz w:val="18"/>
          <w:szCs w:val="18"/>
        </w:rPr>
        <w:t xml:space="preserve">(Right-click and “Update Field” in Word to populate page numbers.)</w:t>
      </w:r>
    </w:p>
    <w:p>
      <w:r>
        <w:br w:type="page"/>
      </w:r>
    </w:p>
    <w:p>
      <w:pPr>
        <w:pStyle w:val="Heading1"/>
        <w:spacing w:after="200" w:before="400"/>
      </w:pPr>
      <w:r>
        <w:rPr>
          <w:b/>
          <w:bCs/>
          <w:color w:val="000000"/>
        </w:rPr>
        <w:t xml:space="preserve">1  Project Background (10%)</w:t>
      </w:r>
    </w:p>
    <w:p>
      <w:pPr>
        <w:pStyle w:val="Heading2"/>
        <w:spacing w:after="120" w:before="240"/>
      </w:pPr>
      <w:r>
        <w:rPr>
          <w:b/>
          <w:bCs/>
          <w:color w:val="000000"/>
        </w:rPr>
        <w:t xml:space="preserve">1.1  Problem/Opportunity Description</w:t>
      </w:r>
    </w:p>
    <w:p>
      <w:pPr>
        <w:spacing w:after="160"/>
      </w:pPr>
      <w:r>
        <w:t xml:space="preserve">Security operators today rely on continuous human monitoring or after-the-fact manual review of camera footage to identify incidents — a process that is slow, labor-intensive, and error-prone. Small businesses, campuses, and residential complexes often cannot afford dedicated 24/7 monitoring staff, so most footage is only reviewed reactively, after an incident is already known to have occurred. This creates an opportunity to apply computer vision and backend engineering to automatically detect, log, and index security-relevant events — turning hours of raw video into a searchable, actionable record without requiring full-time human monitoring.</w:t>
      </w:r>
    </w:p>
    <w:p>
      <w:pPr>
        <w:pStyle w:val="Heading2"/>
        <w:spacing w:after="120" w:before="240"/>
      </w:pPr>
      <w:r>
        <w:rPr>
          <w:b/>
          <w:bCs/>
          <w:color w:val="000000"/>
        </w:rPr>
        <w:t xml:space="preserve">1.2  Benefits</w:t>
      </w:r>
    </w:p>
    <w:p>
      <w:pPr>
        <w:pStyle w:val="ListParagraph"/>
        <w:numPr>
          <w:ilvl w:val="0"/>
          <w:numId w:val="2"/>
        </w:numPr>
        <w:spacing w:after="80"/>
      </w:pPr>
      <w:r>
        <w:t xml:space="preserve">Reduces the time required to locate a specific incident from hours of manual review to a targeted search.</w:t>
      </w:r>
    </w:p>
    <w:p>
      <w:pPr>
        <w:pStyle w:val="ListParagraph"/>
        <w:numPr>
          <w:ilvl w:val="0"/>
          <w:numId w:val="2"/>
        </w:numPr>
        <w:spacing w:after="80"/>
      </w:pPr>
      <w:r>
        <w:t xml:space="preserve">Enables proactive alerting for after-hours or restricted-zone activity instead of purely reactive review.</w:t>
      </w:r>
    </w:p>
    <w:p>
      <w:pPr>
        <w:pStyle w:val="ListParagraph"/>
        <w:numPr>
          <w:ilvl w:val="0"/>
          <w:numId w:val="2"/>
        </w:numPr>
        <w:spacing w:after="80"/>
      </w:pPr>
      <w:r>
        <w:t xml:space="preserve">Provides an auditable historical record of camera activity for incident investigation and accountability.</w:t>
      </w:r>
    </w:p>
    <w:p>
      <w:pPr>
        <w:pStyle w:val="ListParagraph"/>
        <w:numPr>
          <w:ilvl w:val="0"/>
          <w:numId w:val="2"/>
        </w:numPr>
        <w:spacing w:after="80"/>
      </w:pPr>
      <w:r>
        <w:t xml:space="preserve">Demonstrates an architecture (detection service + backend API + dashboard) that scales beyond the prototype's camera count.</w:t>
      </w:r>
    </w:p>
    <w:p>
      <w:pPr>
        <w:pStyle w:val="ListParagraph"/>
        <w:numPr>
          <w:ilvl w:val="0"/>
          <w:numId w:val="2"/>
        </w:numPr>
        <w:spacing w:after="80"/>
      </w:pPr>
      <w:r>
        <w:t xml:space="preserve">Gives the student direct, resume-relevant experience integrating a computer vision pipeline with a secured, production-style backend and frontend.</w:t>
      </w:r>
    </w:p>
    <w:p>
      <w:pPr>
        <w:spacing w:after="200"/>
      </w:pPr>
    </w:p>
    <w:p>
      <w:pPr>
        <w:pStyle w:val="Heading2"/>
        <w:spacing w:after="120" w:before="240"/>
      </w:pPr>
      <w:r>
        <w:rPr>
          <w:b/>
          <w:bCs/>
          <w:color w:val="000000"/>
        </w:rPr>
        <w:t xml:space="preserve">1.3  Goals</w:t>
      </w:r>
    </w:p>
    <w:p>
      <w:pPr>
        <w:pStyle w:val="ListParagraph"/>
        <w:numPr>
          <w:ilvl w:val="0"/>
          <w:numId w:val="2"/>
        </w:numPr>
        <w:spacing w:after="80"/>
      </w:pPr>
      <w:r>
        <w:t xml:space="preserve">Deliver a working, cloud-hosted prototype that detects and tracks people and vehicles in video footage and logs them as searchable events.</w:t>
      </w:r>
    </w:p>
    <w:p>
      <w:pPr>
        <w:pStyle w:val="ListParagraph"/>
        <w:numPr>
          <w:ilvl w:val="0"/>
          <w:numId w:val="2"/>
        </w:numPr>
        <w:spacing w:after="80"/>
      </w:pPr>
      <w:r>
        <w:t xml:space="preserve">Meet all capstone course requirements: GitHub-based version control, weekly progress reporting, full SDLC documentation, and a security-hardened, cloud-deployed final product.</w:t>
      </w:r>
    </w:p>
    <w:p>
      <w:pPr>
        <w:pStyle w:val="ListParagraph"/>
        <w:numPr>
          <w:ilvl w:val="0"/>
          <w:numId w:val="2"/>
        </w:numPr>
        <w:spacing w:after="80"/>
      </w:pPr>
      <w:r>
        <w:t xml:space="preserve">Produce a system architecture and codebase that could realistically be extended toward a real deployment beyond the course.</w:t>
      </w:r>
    </w:p>
    <w:p>
      <w:pPr>
        <w:spacing w:after="200"/>
      </w:pPr>
    </w:p>
    <w:p>
      <w:pPr>
        <w:pStyle w:val="Heading2"/>
        <w:spacing w:after="120" w:before="240"/>
      </w:pPr>
      <w:r>
        <w:rPr>
          <w:b/>
          <w:bCs/>
          <w:color w:val="000000"/>
        </w:rPr>
        <w:t xml:space="preserve">1.4  Stakeholders and Clients</w:t>
      </w:r>
    </w:p>
    <w:p>
      <w:pPr>
        <w:spacing w:after="160"/>
      </w:pPr>
      <w:r>
        <w:t xml:space="preserve">The table below summarizes the primary parties with an interest in this project and their level of influence over its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1860"/>
      </w:tblGrid>
      <w:tr>
        <w:trPr>
          <w:tblHeader/>
        </w:trPr>
        <w:tc>
          <w:tcPr>
            <w:tcW w:type="dxa" w:w="2500"/>
            <w:shd w:fill="D9D9D9" w:val="clear"/>
            <w:tcMar>
              <w:top w:type="dxa" w:w="80"/>
              <w:left w:type="dxa" w:w="100"/>
              <w:bottom w:type="dxa" w:w="80"/>
              <w:right w:type="dxa" w:w="100"/>
            </w:tcMar>
            <w:vAlign w:val="center"/>
          </w:tcPr>
          <w:p>
            <w:r>
              <w:rPr>
                <w:b/>
                <w:bCs/>
                <w:color w:val="000000"/>
                <w:sz w:val="20"/>
                <w:szCs w:val="20"/>
              </w:rPr>
              <w:t xml:space="preserve">Stakeholder</w:t>
            </w:r>
          </w:p>
        </w:tc>
        <w:tc>
          <w:tcPr>
            <w:tcW w:type="dxa" w:w="5000"/>
            <w:shd w:fill="D9D9D9" w:val="clear"/>
            <w:tcMar>
              <w:top w:type="dxa" w:w="80"/>
              <w:left w:type="dxa" w:w="100"/>
              <w:bottom w:type="dxa" w:w="80"/>
              <w:right w:type="dxa" w:w="100"/>
            </w:tcMar>
            <w:vAlign w:val="center"/>
          </w:tcPr>
          <w:p>
            <w:r>
              <w:rPr>
                <w:b/>
                <w:bCs/>
                <w:color w:val="000000"/>
                <w:sz w:val="20"/>
                <w:szCs w:val="20"/>
              </w:rPr>
              <w:t xml:space="preserve">Role &amp; Interest</w:t>
            </w:r>
          </w:p>
        </w:tc>
        <w:tc>
          <w:tcPr>
            <w:tcW w:type="dxa" w:w="1860"/>
            <w:shd w:fill="D9D9D9" w:val="clear"/>
            <w:tcMar>
              <w:top w:type="dxa" w:w="80"/>
              <w:left w:type="dxa" w:w="100"/>
              <w:bottom w:type="dxa" w:w="80"/>
              <w:right w:type="dxa" w:w="100"/>
            </w:tcMar>
            <w:vAlign w:val="center"/>
          </w:tcPr>
          <w:p>
            <w:r>
              <w:rPr>
                <w:b/>
                <w:bCs/>
                <w:color w:val="000000"/>
                <w:sz w:val="20"/>
                <w:szCs w:val="20"/>
              </w:rPr>
              <w:t xml:space="preserve">Influence</w:t>
            </w:r>
          </w:p>
        </w:tc>
      </w:tr>
      <w:tr>
        <w:tc>
          <w:tcPr>
            <w:tcW w:type="dxa" w:w="2500"/>
            <w:tcMar>
              <w:top w:type="dxa" w:w="80"/>
              <w:left w:type="dxa" w:w="100"/>
              <w:bottom w:type="dxa" w:w="80"/>
              <w:right w:type="dxa" w:w="100"/>
            </w:tcMar>
            <w:vAlign w:val="center"/>
          </w:tcPr>
          <w:p>
            <w:r>
              <w:rPr>
                <w:sz w:val="20"/>
                <w:szCs w:val="20"/>
              </w:rPr>
              <w:t xml:space="preserve">Student (Project Owner)</w:t>
            </w:r>
          </w:p>
        </w:tc>
        <w:tc>
          <w:tcPr>
            <w:tcW w:type="dxa" w:w="5000"/>
            <w:tcMar>
              <w:top w:type="dxa" w:w="80"/>
              <w:left w:type="dxa" w:w="100"/>
              <w:bottom w:type="dxa" w:w="80"/>
              <w:right w:type="dxa" w:w="100"/>
            </w:tcMar>
            <w:vAlign w:val="center"/>
          </w:tcPr>
          <w:p>
            <w:r>
              <w:rPr>
                <w:sz w:val="20"/>
                <w:szCs w:val="20"/>
              </w:rPr>
              <w:t xml:space="preserve">Designs, builds, and delivers the platform solo; directly responsible for the outcome.</w:t>
            </w:r>
          </w:p>
        </w:tc>
        <w:tc>
          <w:tcPr>
            <w:tcW w:type="dxa" w:w="1860"/>
            <w:tcMar>
              <w:top w:type="dxa" w:w="80"/>
              <w:left w:type="dxa" w:w="100"/>
              <w:bottom w:type="dxa" w:w="80"/>
              <w:right w:type="dxa" w:w="100"/>
            </w:tcMar>
            <w:vAlign w:val="center"/>
          </w:tcPr>
          <w:p>
            <w:r>
              <w:rPr>
                <w:sz w:val="20"/>
                <w:szCs w:val="20"/>
              </w:rPr>
              <w:t xml:space="preserve">High</w:t>
            </w:r>
          </w:p>
        </w:tc>
      </w:tr>
      <w:tr>
        <w:tc>
          <w:tcPr>
            <w:tcW w:type="dxa" w:w="2500"/>
            <w:tcMar>
              <w:top w:type="dxa" w:w="80"/>
              <w:left w:type="dxa" w:w="100"/>
              <w:bottom w:type="dxa" w:w="80"/>
              <w:right w:type="dxa" w:w="100"/>
            </w:tcMar>
            <w:vAlign w:val="center"/>
          </w:tcPr>
          <w:p>
            <w:r>
              <w:rPr>
                <w:sz w:val="20"/>
                <w:szCs w:val="20"/>
              </w:rPr>
              <w:t xml:space="preserve">Course Instructor / TA
(Project Sponsor)</w:t>
            </w:r>
          </w:p>
        </w:tc>
        <w:tc>
          <w:tcPr>
            <w:tcW w:type="dxa" w:w="5000"/>
            <w:tcMar>
              <w:top w:type="dxa" w:w="80"/>
              <w:left w:type="dxa" w:w="100"/>
              <w:bottom w:type="dxa" w:w="80"/>
              <w:right w:type="dxa" w:w="100"/>
            </w:tcMar>
            <w:vAlign w:val="center"/>
          </w:tcPr>
          <w:p>
            <w:r>
              <w:rPr>
                <w:sz w:val="20"/>
                <w:szCs w:val="20"/>
              </w:rPr>
              <w:t xml:space="preserve">Approves scope, evaluates milestones, and defines the grading criteria for success.</w:t>
            </w:r>
          </w:p>
        </w:tc>
        <w:tc>
          <w:tcPr>
            <w:tcW w:type="dxa" w:w="1860"/>
            <w:tcMar>
              <w:top w:type="dxa" w:w="80"/>
              <w:left w:type="dxa" w:w="100"/>
              <w:bottom w:type="dxa" w:w="80"/>
              <w:right w:type="dxa" w:w="100"/>
            </w:tcMar>
            <w:vAlign w:val="center"/>
          </w:tcPr>
          <w:p>
            <w:r>
              <w:rPr>
                <w:sz w:val="20"/>
                <w:szCs w:val="20"/>
              </w:rPr>
              <w:t xml:space="preserve">High</w:t>
            </w:r>
          </w:p>
        </w:tc>
      </w:tr>
      <w:tr>
        <w:tc>
          <w:tcPr>
            <w:tcW w:type="dxa" w:w="2500"/>
            <w:tcMar>
              <w:top w:type="dxa" w:w="80"/>
              <w:left w:type="dxa" w:w="100"/>
              <w:bottom w:type="dxa" w:w="80"/>
              <w:right w:type="dxa" w:w="100"/>
            </w:tcMar>
            <w:vAlign w:val="center"/>
          </w:tcPr>
          <w:p>
            <w:r>
              <w:rPr>
                <w:sz w:val="20"/>
                <w:szCs w:val="20"/>
              </w:rPr>
              <w:t xml:space="preserve">Security Operator (hypothetical end user)</w:t>
            </w:r>
          </w:p>
        </w:tc>
        <w:tc>
          <w:tcPr>
            <w:tcW w:type="dxa" w:w="5000"/>
            <w:tcMar>
              <w:top w:type="dxa" w:w="80"/>
              <w:left w:type="dxa" w:w="100"/>
              <w:bottom w:type="dxa" w:w="80"/>
              <w:right w:type="dxa" w:w="100"/>
            </w:tcMar>
            <w:vAlign w:val="center"/>
          </w:tcPr>
          <w:p>
            <w:r>
              <w:rPr>
                <w:sz w:val="20"/>
                <w:szCs w:val="20"/>
              </w:rPr>
              <w:t xml:space="preserve">Would use the dashboard daily to search and review flagged events; usability and accuracy directly affect them.</w:t>
            </w:r>
          </w:p>
        </w:tc>
        <w:tc>
          <w:tcPr>
            <w:tcW w:type="dxa" w:w="1860"/>
            <w:tcMar>
              <w:top w:type="dxa" w:w="80"/>
              <w:left w:type="dxa" w:w="100"/>
              <w:bottom w:type="dxa" w:w="80"/>
              <w:right w:type="dxa" w:w="100"/>
            </w:tcMar>
            <w:vAlign w:val="center"/>
          </w:tcPr>
          <w:p>
            <w:r>
              <w:rPr>
                <w:sz w:val="20"/>
                <w:szCs w:val="20"/>
              </w:rPr>
              <w:t xml:space="preserve">Medium</w:t>
            </w:r>
          </w:p>
        </w:tc>
      </w:tr>
      <w:tr>
        <w:tc>
          <w:tcPr>
            <w:tcW w:type="dxa" w:w="2500"/>
            <w:tcMar>
              <w:top w:type="dxa" w:w="80"/>
              <w:left w:type="dxa" w:w="100"/>
              <w:bottom w:type="dxa" w:w="80"/>
              <w:right w:type="dxa" w:w="100"/>
            </w:tcMar>
            <w:vAlign w:val="center"/>
          </w:tcPr>
          <w:p>
            <w:r>
              <w:rPr>
                <w:sz w:val="20"/>
                <w:szCs w:val="20"/>
              </w:rPr>
              <w:t xml:space="preserve">Site / Business Owner (hypothetical end user)</w:t>
            </w:r>
          </w:p>
        </w:tc>
        <w:tc>
          <w:tcPr>
            <w:tcW w:type="dxa" w:w="5000"/>
            <w:tcMar>
              <w:top w:type="dxa" w:w="80"/>
              <w:left w:type="dxa" w:w="100"/>
              <w:bottom w:type="dxa" w:w="80"/>
              <w:right w:type="dxa" w:w="100"/>
            </w:tcMar>
            <w:vAlign w:val="center"/>
          </w:tcPr>
          <w:p>
            <w:r>
              <w:rPr>
                <w:sz w:val="20"/>
                <w:szCs w:val="20"/>
              </w:rPr>
              <w:t xml:space="preserve">Would rely on the system to reduce manual security review workload and cost.</w:t>
            </w:r>
          </w:p>
        </w:tc>
        <w:tc>
          <w:tcPr>
            <w:tcW w:type="dxa" w:w="1860"/>
            <w:tcMar>
              <w:top w:type="dxa" w:w="80"/>
              <w:left w:type="dxa" w:w="100"/>
              <w:bottom w:type="dxa" w:w="80"/>
              <w:right w:type="dxa" w:w="100"/>
            </w:tcMar>
            <w:vAlign w:val="center"/>
          </w:tcPr>
          <w:p>
            <w:r>
              <w:rPr>
                <w:sz w:val="20"/>
                <w:szCs w:val="20"/>
              </w:rPr>
              <w:t xml:space="preserve">Low</w:t>
            </w:r>
          </w:p>
        </w:tc>
      </w:tr>
      <w:tr>
        <w:tc>
          <w:tcPr>
            <w:tcW w:type="dxa" w:w="2500"/>
            <w:tcMar>
              <w:top w:type="dxa" w:w="80"/>
              <w:left w:type="dxa" w:w="100"/>
              <w:bottom w:type="dxa" w:w="80"/>
              <w:right w:type="dxa" w:w="100"/>
            </w:tcMar>
            <w:vAlign w:val="center"/>
          </w:tcPr>
          <w:p>
            <w:r>
              <w:rPr>
                <w:sz w:val="20"/>
                <w:szCs w:val="20"/>
              </w:rPr>
              <w:t xml:space="preserve">University / Program (indirect)</w:t>
            </w:r>
          </w:p>
        </w:tc>
        <w:tc>
          <w:tcPr>
            <w:tcW w:type="dxa" w:w="5000"/>
            <w:tcMar>
              <w:top w:type="dxa" w:w="80"/>
              <w:left w:type="dxa" w:w="100"/>
              <w:bottom w:type="dxa" w:w="80"/>
              <w:right w:type="dxa" w:w="100"/>
            </w:tcMar>
            <w:vAlign w:val="center"/>
          </w:tcPr>
          <w:p>
            <w:r>
              <w:rPr>
                <w:sz w:val="20"/>
                <w:szCs w:val="20"/>
              </w:rPr>
              <w:t xml:space="preserve">Provides course infrastructure and context; no direct involvement in build decisions.</w:t>
            </w:r>
          </w:p>
        </w:tc>
        <w:tc>
          <w:tcPr>
            <w:tcW w:type="dxa" w:w="1860"/>
            <w:tcMar>
              <w:top w:type="dxa" w:w="80"/>
              <w:left w:type="dxa" w:w="100"/>
              <w:bottom w:type="dxa" w:w="80"/>
              <w:right w:type="dxa" w:w="100"/>
            </w:tcMar>
            <w:vAlign w:val="center"/>
          </w:tcPr>
          <w:p>
            <w:r>
              <w:rPr>
                <w:sz w:val="20"/>
                <w:szCs w:val="20"/>
              </w:rPr>
              <w:t xml:space="preserve">Low</w:t>
            </w:r>
          </w:p>
        </w:tc>
      </w:tr>
    </w:tbl>
    <w:p>
      <w:r>
        <w:br w:type="page"/>
      </w:r>
    </w:p>
    <w:p>
      <w:pPr>
        <w:pStyle w:val="Heading1"/>
        <w:spacing w:after="200" w:before="400"/>
      </w:pPr>
      <w:r>
        <w:rPr>
          <w:b/>
          <w:bCs/>
          <w:color w:val="000000"/>
        </w:rPr>
        <w:t xml:space="preserve">2  Project Scope (10%)</w:t>
      </w:r>
    </w:p>
    <w:p>
      <w:pPr>
        <w:pStyle w:val="Heading2"/>
        <w:spacing w:after="120" w:before="240"/>
      </w:pPr>
      <w:r>
        <w:rPr>
          <w:b/>
          <w:bCs/>
          <w:color w:val="000000"/>
        </w:rPr>
        <w:t xml:space="preserve">2.1  Objectives</w:t>
      </w:r>
    </w:p>
    <w:p>
      <w:pPr>
        <w:pStyle w:val="ListParagraph"/>
        <w:numPr>
          <w:ilvl w:val="0"/>
          <w:numId w:val="2"/>
        </w:numPr>
        <w:spacing w:after="80"/>
      </w:pPr>
      <w:r>
        <w:t xml:space="preserve">Achieve at least 80% detection precision for person/vehicle classes on a held-out test set of sample footage by Week 12.</w:t>
      </w:r>
    </w:p>
    <w:p>
      <w:pPr>
        <w:pStyle w:val="ListParagraph"/>
        <w:numPr>
          <w:ilvl w:val="0"/>
          <w:numId w:val="2"/>
        </w:numPr>
        <w:spacing w:after="80"/>
      </w:pPr>
      <w:r>
        <w:t xml:space="preserve">Deploy a fully functional, publicly accessible instance of the application to a cloud platform (AWS or GCP) by Week 13.</w:t>
      </w:r>
    </w:p>
    <w:p>
      <w:pPr>
        <w:pStyle w:val="ListParagraph"/>
        <w:numPr>
          <w:ilvl w:val="0"/>
          <w:numId w:val="2"/>
        </w:numPr>
        <w:spacing w:after="80"/>
      </w:pPr>
      <w:r>
        <w:t xml:space="preserve">Implement role-based access control and encrypted storage for all video/event data by Week 11.</w:t>
      </w:r>
    </w:p>
    <w:p>
      <w:pPr>
        <w:pStyle w:val="ListParagraph"/>
        <w:numPr>
          <w:ilvl w:val="0"/>
          <w:numId w:val="2"/>
        </w:numPr>
        <w:spacing w:after="80"/>
      </w:pPr>
      <w:r>
        <w:t xml:space="preserve">Support search and filtering of the event history by camera, time range, and event type by Week 10.</w:t>
      </w:r>
    </w:p>
    <w:p>
      <w:pPr>
        <w:pStyle w:val="ListParagraph"/>
        <w:numPr>
          <w:ilvl w:val="0"/>
          <w:numId w:val="2"/>
        </w:numPr>
        <w:spacing w:after="80"/>
      </w:pPr>
      <w:r>
        <w:t xml:space="preserve">Submit weekly progress reports and maintain an active GitHub repository and Jira/Trello board throughout the semester.</w:t>
      </w:r>
    </w:p>
    <w:p>
      <w:pPr>
        <w:spacing w:after="200"/>
      </w:pPr>
    </w:p>
    <w:p>
      <w:pPr>
        <w:pStyle w:val="Heading2"/>
        <w:spacing w:after="120" w:before="240"/>
      </w:pPr>
      <w:r>
        <w:rPr>
          <w:b/>
          <w:bCs/>
          <w:color w:val="000000"/>
        </w:rPr>
        <w:t xml:space="preserve">2.2  Deliverables</w:t>
      </w:r>
    </w:p>
    <w:p>
      <w:pPr>
        <w:pStyle w:val="ListParagraph"/>
        <w:numPr>
          <w:ilvl w:val="0"/>
          <w:numId w:val="2"/>
        </w:numPr>
        <w:spacing w:after="80"/>
      </w:pPr>
      <w:r>
        <w:t xml:space="preserve">Working, cloud-hosted web application (detection + tracking pipeline, backend API, frontend dashboard).</w:t>
      </w:r>
    </w:p>
    <w:p>
      <w:pPr>
        <w:pStyle w:val="ListParagraph"/>
        <w:numPr>
          <w:ilvl w:val="0"/>
          <w:numId w:val="2"/>
        </w:numPr>
        <w:spacing w:after="80"/>
      </w:pPr>
      <w:r>
        <w:t xml:space="preserve">Source code repository on GitHub with commit history reflecting incremental development.</w:t>
      </w:r>
    </w:p>
    <w:p>
      <w:pPr>
        <w:pStyle w:val="ListParagraph"/>
        <w:numPr>
          <w:ilvl w:val="0"/>
          <w:numId w:val="2"/>
        </w:numPr>
        <w:spacing w:after="80"/>
      </w:pPr>
      <w:r>
        <w:t xml:space="preserve">Full SDLC documentation set: requirements/analysis document, system design document (architecture + ER diagrams), and test plan with results.</w:t>
      </w:r>
    </w:p>
    <w:p>
      <w:pPr>
        <w:pStyle w:val="ListParagraph"/>
        <w:numPr>
          <w:ilvl w:val="0"/>
          <w:numId w:val="2"/>
        </w:numPr>
        <w:spacing w:after="80"/>
      </w:pPr>
      <w:r>
        <w:t xml:space="preserve">Weekly status reports submitted to the instructor/TA.</w:t>
      </w:r>
    </w:p>
    <w:p>
      <w:pPr>
        <w:pStyle w:val="ListParagraph"/>
        <w:numPr>
          <w:ilvl w:val="0"/>
          <w:numId w:val="2"/>
        </w:numPr>
        <w:spacing w:after="80"/>
      </w:pPr>
      <w:r>
        <w:t xml:space="preserve">Final written project report.</w:t>
      </w:r>
    </w:p>
    <w:p>
      <w:pPr>
        <w:pStyle w:val="ListParagraph"/>
        <w:numPr>
          <w:ilvl w:val="0"/>
          <w:numId w:val="2"/>
        </w:numPr>
        <w:spacing w:after="80"/>
      </w:pPr>
      <w:r>
        <w:t xml:space="preserve">Final presentation and live demo.</w:t>
      </w:r>
    </w:p>
    <w:p>
      <w:pPr>
        <w:spacing w:after="200"/>
      </w:pPr>
    </w:p>
    <w:p>
      <w:pPr>
        <w:pStyle w:val="Heading2"/>
        <w:spacing w:after="120" w:before="240"/>
      </w:pPr>
      <w:r>
        <w:rPr>
          <w:b/>
          <w:bCs/>
          <w:color w:val="000000"/>
        </w:rPr>
        <w:t xml:space="preserve">2.3  Out of Scope</w:t>
      </w:r>
    </w:p>
    <w:p>
      <w:pPr>
        <w:pStyle w:val="ListParagraph"/>
        <w:numPr>
          <w:ilvl w:val="0"/>
          <w:numId w:val="2"/>
        </w:numPr>
        <w:spacing w:after="80"/>
      </w:pPr>
      <w:r>
        <w:t xml:space="preserve">Integration with live, physical IP camera hardware — the prototype uses recorded or sample footage.</w:t>
      </w:r>
    </w:p>
    <w:p>
      <w:pPr>
        <w:pStyle w:val="ListParagraph"/>
        <w:numPr>
          <w:ilvl w:val="0"/>
          <w:numId w:val="2"/>
        </w:numPr>
        <w:spacing w:after="80"/>
      </w:pPr>
      <w:r>
        <w:t xml:space="preserve">Facial recognition or identification of specific individuals — excluded for privacy/ethical reasons and to avoid biometric-data regulatory exposure.</w:t>
      </w:r>
    </w:p>
    <w:p>
      <w:pPr>
        <w:pStyle w:val="ListParagraph"/>
        <w:numPr>
          <w:ilvl w:val="0"/>
          <w:numId w:val="2"/>
        </w:numPr>
        <w:spacing w:after="80"/>
      </w:pPr>
      <w:r>
        <w:t xml:space="preserve">A native mobile application — web dashboard only, given the semester timeline.</w:t>
      </w:r>
    </w:p>
    <w:p>
      <w:pPr>
        <w:pStyle w:val="ListParagraph"/>
        <w:numPr>
          <w:ilvl w:val="0"/>
          <w:numId w:val="2"/>
        </w:numPr>
        <w:spacing w:after="80"/>
      </w:pPr>
      <w:r>
        <w:t xml:space="preserve">Multi-tenant support for multiple unrelated organizations — single-deployment scope only.</w:t>
      </w:r>
    </w:p>
    <w:p>
      <w:pPr>
        <w:pStyle w:val="ListParagraph"/>
        <w:numPr>
          <w:ilvl w:val="0"/>
          <w:numId w:val="2"/>
        </w:numPr>
        <w:spacing w:after="80"/>
      </w:pPr>
      <w:r>
        <w:t xml:space="preserve">Integration with third-party alarm or law-enforcement dispatch systems.</w:t>
      </w:r>
    </w:p>
    <w:p>
      <w:r>
        <w:br w:type="page"/>
      </w:r>
    </w:p>
    <w:p>
      <w:pPr>
        <w:pStyle w:val="Heading1"/>
        <w:spacing w:after="200" w:before="400"/>
      </w:pPr>
      <w:r>
        <w:rPr>
          <w:b/>
          <w:bCs/>
          <w:color w:val="000000"/>
        </w:rPr>
        <w:t xml:space="preserve">3  Project Plan (30%)</w:t>
      </w:r>
    </w:p>
    <w:p>
      <w:pPr>
        <w:pStyle w:val="Heading2"/>
        <w:spacing w:after="120" w:before="240"/>
      </w:pPr>
      <w:r>
        <w:rPr>
          <w:b/>
          <w:bCs/>
          <w:color w:val="000000"/>
        </w:rPr>
        <w:t xml:space="preserve">3.1  Approach and Methodology</w:t>
      </w:r>
    </w:p>
    <w:p>
      <w:pPr>
        <w:spacing w:after="160"/>
      </w:pPr>
      <w:r>
        <w:t xml:space="preserve">As a solo project, development follows a personal Agile approach structured around weekly sprints, using a Trello or Jira board to track tasks and a GitHub repository (feature branches, self-reviewed pull requests) for version control and change history. Each week begins with a short planning check-in against the backlog and ends with a submitted progress report. A working, demonstrable increment of the system will be maintained from Week 7 onward so the project never regresses to a fully broken state. In place of peer code review, a personal pre-merge checklist (automated tests passing, linting clean, self-review of the diff) is applied before merging, and unit tests are added incrementally rather than saved for a single testing phase at the end.</w:t>
      </w:r>
    </w:p>
    <w:p>
      <w:pPr>
        <w:pStyle w:val="Heading2"/>
        <w:spacing w:after="120" w:before="240"/>
      </w:pPr>
      <w:r>
        <w:rPr>
          <w:b/>
          <w:bCs/>
          <w:color w:val="000000"/>
        </w:rPr>
        <w:t xml:space="preserve">3.2  Project Timeline</w:t>
      </w:r>
    </w:p>
    <w:p>
      <w:pPr>
        <w:spacing w:after="160"/>
      </w:pPr>
      <w:r>
        <w:t xml:space="preserve">Phase-level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4260"/>
        <w:gridCol w:w="1700"/>
      </w:tblGrid>
      <w:tr>
        <w:trPr>
          <w:tblHeader/>
        </w:trPr>
        <w:tc>
          <w:tcPr>
            <w:tcW w:type="dxa" w:w="2400"/>
            <w:shd w:fill="D9D9D9" w:val="clear"/>
            <w:tcMar>
              <w:top w:type="dxa" w:w="80"/>
              <w:left w:type="dxa" w:w="100"/>
              <w:bottom w:type="dxa" w:w="80"/>
              <w:right w:type="dxa" w:w="100"/>
            </w:tcMar>
            <w:vAlign w:val="center"/>
          </w:tcPr>
          <w:p>
            <w:r>
              <w:rPr>
                <w:b/>
                <w:bCs/>
                <w:color w:val="000000"/>
                <w:sz w:val="20"/>
                <w:szCs w:val="20"/>
              </w:rPr>
              <w:t xml:space="preserve">Phase</w:t>
            </w:r>
          </w:p>
        </w:tc>
        <w:tc>
          <w:tcPr>
            <w:tcW w:type="dxa" w:w="1000"/>
            <w:shd w:fill="D9D9D9" w:val="clear"/>
            <w:tcMar>
              <w:top w:type="dxa" w:w="80"/>
              <w:left w:type="dxa" w:w="100"/>
              <w:bottom w:type="dxa" w:w="80"/>
              <w:right w:type="dxa" w:w="100"/>
            </w:tcMar>
            <w:vAlign w:val="center"/>
          </w:tcPr>
          <w:p>
            <w:r>
              <w:rPr>
                <w:b/>
                <w:bCs/>
                <w:color w:val="000000"/>
                <w:sz w:val="20"/>
                <w:szCs w:val="20"/>
              </w:rPr>
              <w:t xml:space="preserve">Weeks</w:t>
            </w:r>
          </w:p>
        </w:tc>
        <w:tc>
          <w:tcPr>
            <w:tcW w:type="dxa" w:w="4260"/>
            <w:shd w:fill="D9D9D9" w:val="clear"/>
            <w:tcMar>
              <w:top w:type="dxa" w:w="80"/>
              <w:left w:type="dxa" w:w="100"/>
              <w:bottom w:type="dxa" w:w="80"/>
              <w:right w:type="dxa" w:w="100"/>
            </w:tcMar>
            <w:vAlign w:val="center"/>
          </w:tcPr>
          <w:p>
            <w:r>
              <w:rPr>
                <w:b/>
                <w:bCs/>
                <w:color w:val="000000"/>
                <w:sz w:val="20"/>
                <w:szCs w:val="20"/>
              </w:rPr>
              <w:t xml:space="preserve">Key Activities</w:t>
            </w:r>
          </w:p>
        </w:tc>
        <w:tc>
          <w:tcPr>
            <w:tcW w:type="dxa" w:w="1700"/>
            <w:shd w:fill="D9D9D9" w:val="clear"/>
            <w:tcMar>
              <w:top w:type="dxa" w:w="80"/>
              <w:left w:type="dxa" w:w="100"/>
              <w:bottom w:type="dxa" w:w="80"/>
              <w:right w:type="dxa" w:w="100"/>
            </w:tcMar>
            <w:vAlign w:val="center"/>
          </w:tcPr>
          <w:p>
            <w:r>
              <w:rPr>
                <w:b/>
                <w:bCs/>
                <w:color w:val="000000"/>
                <w:sz w:val="20"/>
                <w:szCs w:val="20"/>
              </w:rPr>
              <w:t xml:space="preserve">Deliverable</w:t>
            </w:r>
          </w:p>
        </w:tc>
      </w:tr>
      <w:tr>
        <w:tc>
          <w:tcPr>
            <w:tcW w:type="dxa" w:w="2400"/>
            <w:tcMar>
              <w:top w:type="dxa" w:w="80"/>
              <w:left w:type="dxa" w:w="100"/>
              <w:bottom w:type="dxa" w:w="80"/>
              <w:right w:type="dxa" w:w="100"/>
            </w:tcMar>
            <w:vAlign w:val="center"/>
          </w:tcPr>
          <w:p>
            <w:r>
              <w:rPr>
                <w:sz w:val="20"/>
                <w:szCs w:val="20"/>
              </w:rPr>
              <w:t xml:space="preserve">1. Initiation &amp; Design</w:t>
            </w:r>
          </w:p>
        </w:tc>
        <w:tc>
          <w:tcPr>
            <w:tcW w:type="dxa" w:w="1000"/>
            <w:tcMar>
              <w:top w:type="dxa" w:w="80"/>
              <w:left w:type="dxa" w:w="100"/>
              <w:bottom w:type="dxa" w:w="80"/>
              <w:right w:type="dxa" w:w="100"/>
            </w:tcMar>
            <w:vAlign w:val="center"/>
          </w:tcPr>
          <w:p>
            <w:r>
              <w:rPr>
                <w:sz w:val="20"/>
                <w:szCs w:val="20"/>
              </w:rPr>
              <w:t xml:space="preserve">1–3</w:t>
            </w:r>
          </w:p>
        </w:tc>
        <w:tc>
          <w:tcPr>
            <w:tcW w:type="dxa" w:w="4260"/>
            <w:tcMar>
              <w:top w:type="dxa" w:w="80"/>
              <w:left w:type="dxa" w:w="100"/>
              <w:bottom w:type="dxa" w:w="80"/>
              <w:right w:type="dxa" w:w="100"/>
            </w:tcMar>
            <w:vAlign w:val="center"/>
          </w:tcPr>
          <w:p>
            <w:r>
              <w:rPr>
                <w:sz w:val="20"/>
                <w:szCs w:val="20"/>
              </w:rPr>
              <w:t xml:space="preserve">Requirements gathering, architecture &amp; ER diagram, cloud/environment setup</w:t>
            </w:r>
          </w:p>
        </w:tc>
        <w:tc>
          <w:tcPr>
            <w:tcW w:type="dxa" w:w="1700"/>
            <w:tcMar>
              <w:top w:type="dxa" w:w="80"/>
              <w:left w:type="dxa" w:w="100"/>
              <w:bottom w:type="dxa" w:w="80"/>
              <w:right w:type="dxa" w:w="100"/>
            </w:tcMar>
            <w:vAlign w:val="center"/>
          </w:tcPr>
          <w:p>
            <w:r>
              <w:rPr>
                <w:sz w:val="20"/>
                <w:szCs w:val="20"/>
              </w:rPr>
              <w:t xml:space="preserve">Design doc; “Hello World” deployed to cloud</w:t>
            </w:r>
          </w:p>
        </w:tc>
      </w:tr>
      <w:tr>
        <w:tc>
          <w:tcPr>
            <w:tcW w:type="dxa" w:w="2400"/>
            <w:tcMar>
              <w:top w:type="dxa" w:w="80"/>
              <w:left w:type="dxa" w:w="100"/>
              <w:bottom w:type="dxa" w:w="80"/>
              <w:right w:type="dxa" w:w="100"/>
            </w:tcMar>
            <w:vAlign w:val="center"/>
          </w:tcPr>
          <w:p>
            <w:r>
              <w:rPr>
                <w:sz w:val="20"/>
                <w:szCs w:val="20"/>
              </w:rPr>
              <w:t xml:space="preserve">2. Core Pipeline Development</w:t>
            </w:r>
          </w:p>
        </w:tc>
        <w:tc>
          <w:tcPr>
            <w:tcW w:type="dxa" w:w="1000"/>
            <w:tcMar>
              <w:top w:type="dxa" w:w="80"/>
              <w:left w:type="dxa" w:w="100"/>
              <w:bottom w:type="dxa" w:w="80"/>
              <w:right w:type="dxa" w:w="100"/>
            </w:tcMar>
            <w:vAlign w:val="center"/>
          </w:tcPr>
          <w:p>
            <w:r>
              <w:rPr>
                <w:sz w:val="20"/>
                <w:szCs w:val="20"/>
              </w:rPr>
              <w:t xml:space="preserve">4–7</w:t>
            </w:r>
          </w:p>
        </w:tc>
        <w:tc>
          <w:tcPr>
            <w:tcW w:type="dxa" w:w="4260"/>
            <w:tcMar>
              <w:top w:type="dxa" w:w="80"/>
              <w:left w:type="dxa" w:w="100"/>
              <w:bottom w:type="dxa" w:w="80"/>
              <w:right w:type="dxa" w:w="100"/>
            </w:tcMar>
            <w:vAlign w:val="center"/>
          </w:tcPr>
          <w:p>
            <w:r>
              <w:rPr>
                <w:sz w:val="20"/>
                <w:szCs w:val="20"/>
              </w:rPr>
              <w:t xml:space="preserve">Detection model integration, tracking, backend core (API, DB, auth), pipeline integration</w:t>
            </w:r>
          </w:p>
        </w:tc>
        <w:tc>
          <w:tcPr>
            <w:tcW w:type="dxa" w:w="1700"/>
            <w:tcMar>
              <w:top w:type="dxa" w:w="80"/>
              <w:left w:type="dxa" w:w="100"/>
              <w:bottom w:type="dxa" w:w="80"/>
              <w:right w:type="dxa" w:w="100"/>
            </w:tcMar>
            <w:vAlign w:val="center"/>
          </w:tcPr>
          <w:p>
            <w:r>
              <w:rPr>
                <w:sz w:val="20"/>
                <w:szCs w:val="20"/>
              </w:rPr>
              <w:t xml:space="preserve">End-to-end detect → log pipeline</w:t>
            </w:r>
          </w:p>
        </w:tc>
      </w:tr>
      <w:tr>
        <w:tc>
          <w:tcPr>
            <w:tcW w:type="dxa" w:w="2400"/>
            <w:tcMar>
              <w:top w:type="dxa" w:w="80"/>
              <w:left w:type="dxa" w:w="100"/>
              <w:bottom w:type="dxa" w:w="80"/>
              <w:right w:type="dxa" w:w="100"/>
            </w:tcMar>
            <w:vAlign w:val="center"/>
          </w:tcPr>
          <w:p>
            <w:r>
              <w:rPr>
                <w:sz w:val="20"/>
                <w:szCs w:val="20"/>
              </w:rPr>
              <w:t xml:space="preserve">3. Midpoint Review</w:t>
            </w:r>
          </w:p>
        </w:tc>
        <w:tc>
          <w:tcPr>
            <w:tcW w:type="dxa" w:w="1000"/>
            <w:tcMar>
              <w:top w:type="dxa" w:w="80"/>
              <w:left w:type="dxa" w:w="100"/>
              <w:bottom w:type="dxa" w:w="80"/>
              <w:right w:type="dxa" w:w="100"/>
            </w:tcMar>
            <w:vAlign w:val="center"/>
          </w:tcPr>
          <w:p>
            <w:r>
              <w:rPr>
                <w:sz w:val="20"/>
                <w:szCs w:val="20"/>
              </w:rPr>
              <w:t xml:space="preserve">8</w:t>
            </w:r>
          </w:p>
        </w:tc>
        <w:tc>
          <w:tcPr>
            <w:tcW w:type="dxa" w:w="4260"/>
            <w:tcMar>
              <w:top w:type="dxa" w:w="80"/>
              <w:left w:type="dxa" w:w="100"/>
              <w:bottom w:type="dxa" w:w="80"/>
              <w:right w:type="dxa" w:w="100"/>
            </w:tcMar>
            <w:vAlign w:val="center"/>
          </w:tcPr>
          <w:p>
            <w:r>
              <w:rPr>
                <w:sz w:val="20"/>
                <w:szCs w:val="20"/>
              </w:rPr>
              <w:t xml:space="preserve">Internal demo, instructor checkpoint, catch-up buffer</w:t>
            </w:r>
          </w:p>
        </w:tc>
        <w:tc>
          <w:tcPr>
            <w:tcW w:type="dxa" w:w="1700"/>
            <w:tcMar>
              <w:top w:type="dxa" w:w="80"/>
              <w:left w:type="dxa" w:w="100"/>
              <w:bottom w:type="dxa" w:w="80"/>
              <w:right w:type="dxa" w:w="100"/>
            </w:tcMar>
            <w:vAlign w:val="center"/>
          </w:tcPr>
          <w:p>
            <w:r>
              <w:rPr>
                <w:sz w:val="20"/>
                <w:szCs w:val="20"/>
              </w:rPr>
              <w:t xml:space="preserve">Progress demo + report</w:t>
            </w:r>
          </w:p>
        </w:tc>
      </w:tr>
      <w:tr>
        <w:tc>
          <w:tcPr>
            <w:tcW w:type="dxa" w:w="2400"/>
            <w:tcMar>
              <w:top w:type="dxa" w:w="80"/>
              <w:left w:type="dxa" w:w="100"/>
              <w:bottom w:type="dxa" w:w="80"/>
              <w:right w:type="dxa" w:w="100"/>
            </w:tcMar>
            <w:vAlign w:val="center"/>
          </w:tcPr>
          <w:p>
            <w:r>
              <w:rPr>
                <w:sz w:val="20"/>
                <w:szCs w:val="20"/>
              </w:rPr>
              <w:t xml:space="preserve">4. Frontend &amp; Search</w:t>
            </w:r>
          </w:p>
        </w:tc>
        <w:tc>
          <w:tcPr>
            <w:tcW w:type="dxa" w:w="1000"/>
            <w:tcMar>
              <w:top w:type="dxa" w:w="80"/>
              <w:left w:type="dxa" w:w="100"/>
              <w:bottom w:type="dxa" w:w="80"/>
              <w:right w:type="dxa" w:w="100"/>
            </w:tcMar>
            <w:vAlign w:val="center"/>
          </w:tcPr>
          <w:p>
            <w:r>
              <w:rPr>
                <w:sz w:val="20"/>
                <w:szCs w:val="20"/>
              </w:rPr>
              <w:t xml:space="preserve">9–10</w:t>
            </w:r>
          </w:p>
        </w:tc>
        <w:tc>
          <w:tcPr>
            <w:tcW w:type="dxa" w:w="4260"/>
            <w:tcMar>
              <w:top w:type="dxa" w:w="80"/>
              <w:left w:type="dxa" w:w="100"/>
              <w:bottom w:type="dxa" w:w="80"/>
              <w:right w:type="dxa" w:w="100"/>
            </w:tcMar>
            <w:vAlign w:val="center"/>
          </w:tcPr>
          <w:p>
            <w:r>
              <w:rPr>
                <w:sz w:val="20"/>
                <w:szCs w:val="20"/>
              </w:rPr>
              <w:t xml:space="preserve">Dashboard build, search/filter features, clip playback</w:t>
            </w:r>
          </w:p>
        </w:tc>
        <w:tc>
          <w:tcPr>
            <w:tcW w:type="dxa" w:w="1700"/>
            <w:tcMar>
              <w:top w:type="dxa" w:w="80"/>
              <w:left w:type="dxa" w:w="100"/>
              <w:bottom w:type="dxa" w:w="80"/>
              <w:right w:type="dxa" w:w="100"/>
            </w:tcMar>
            <w:vAlign w:val="center"/>
          </w:tcPr>
          <w:p>
            <w:r>
              <w:rPr>
                <w:sz w:val="20"/>
                <w:szCs w:val="20"/>
              </w:rPr>
              <w:t xml:space="preserve">Functional UI</w:t>
            </w:r>
          </w:p>
        </w:tc>
      </w:tr>
      <w:tr>
        <w:tc>
          <w:tcPr>
            <w:tcW w:type="dxa" w:w="2400"/>
            <w:tcMar>
              <w:top w:type="dxa" w:w="80"/>
              <w:left w:type="dxa" w:w="100"/>
              <w:bottom w:type="dxa" w:w="80"/>
              <w:right w:type="dxa" w:w="100"/>
            </w:tcMar>
            <w:vAlign w:val="center"/>
          </w:tcPr>
          <w:p>
            <w:r>
              <w:rPr>
                <w:sz w:val="20"/>
                <w:szCs w:val="20"/>
              </w:rPr>
              <w:t xml:space="preserve">5. Security &amp; Testing</w:t>
            </w:r>
          </w:p>
        </w:tc>
        <w:tc>
          <w:tcPr>
            <w:tcW w:type="dxa" w:w="1000"/>
            <w:tcMar>
              <w:top w:type="dxa" w:w="80"/>
              <w:left w:type="dxa" w:w="100"/>
              <w:bottom w:type="dxa" w:w="80"/>
              <w:right w:type="dxa" w:w="100"/>
            </w:tcMar>
            <w:vAlign w:val="center"/>
          </w:tcPr>
          <w:p>
            <w:r>
              <w:rPr>
                <w:sz w:val="20"/>
                <w:szCs w:val="20"/>
              </w:rPr>
              <w:t xml:space="preserve">11–12</w:t>
            </w:r>
          </w:p>
        </w:tc>
        <w:tc>
          <w:tcPr>
            <w:tcW w:type="dxa" w:w="4260"/>
            <w:tcMar>
              <w:top w:type="dxa" w:w="80"/>
              <w:left w:type="dxa" w:w="100"/>
              <w:bottom w:type="dxa" w:w="80"/>
              <w:right w:type="dxa" w:w="100"/>
            </w:tcMar>
            <w:vAlign w:val="center"/>
          </w:tcPr>
          <w:p>
            <w:r>
              <w:rPr>
                <w:sz w:val="20"/>
                <w:szCs w:val="20"/>
              </w:rPr>
              <w:t xml:space="preserve">RBAC enforcement, encryption, audit logging, unit/integration testing</w:t>
            </w:r>
          </w:p>
        </w:tc>
        <w:tc>
          <w:tcPr>
            <w:tcW w:type="dxa" w:w="1700"/>
            <w:tcMar>
              <w:top w:type="dxa" w:w="80"/>
              <w:left w:type="dxa" w:w="100"/>
              <w:bottom w:type="dxa" w:w="80"/>
              <w:right w:type="dxa" w:w="100"/>
            </w:tcMar>
            <w:vAlign w:val="center"/>
          </w:tcPr>
          <w:p>
            <w:r>
              <w:rPr>
                <w:sz w:val="20"/>
                <w:szCs w:val="20"/>
              </w:rPr>
              <w:t xml:space="preserve">Security checklist complete; test report</w:t>
            </w:r>
          </w:p>
        </w:tc>
      </w:tr>
      <w:tr>
        <w:tc>
          <w:tcPr>
            <w:tcW w:type="dxa" w:w="2400"/>
            <w:tcMar>
              <w:top w:type="dxa" w:w="80"/>
              <w:left w:type="dxa" w:w="100"/>
              <w:bottom w:type="dxa" w:w="80"/>
              <w:right w:type="dxa" w:w="100"/>
            </w:tcMar>
            <w:vAlign w:val="center"/>
          </w:tcPr>
          <w:p>
            <w:r>
              <w:rPr>
                <w:sz w:val="20"/>
                <w:szCs w:val="20"/>
              </w:rPr>
              <w:t xml:space="preserve">6. Deployment &amp; Documentation</w:t>
            </w:r>
          </w:p>
        </w:tc>
        <w:tc>
          <w:tcPr>
            <w:tcW w:type="dxa" w:w="1000"/>
            <w:tcMar>
              <w:top w:type="dxa" w:w="80"/>
              <w:left w:type="dxa" w:w="100"/>
              <w:bottom w:type="dxa" w:w="80"/>
              <w:right w:type="dxa" w:w="100"/>
            </w:tcMar>
            <w:vAlign w:val="center"/>
          </w:tcPr>
          <w:p>
            <w:r>
              <w:rPr>
                <w:sz w:val="20"/>
                <w:szCs w:val="20"/>
              </w:rPr>
              <w:t xml:space="preserve">13–14</w:t>
            </w:r>
          </w:p>
        </w:tc>
        <w:tc>
          <w:tcPr>
            <w:tcW w:type="dxa" w:w="4260"/>
            <w:tcMar>
              <w:top w:type="dxa" w:w="80"/>
              <w:left w:type="dxa" w:w="100"/>
              <w:bottom w:type="dxa" w:w="80"/>
              <w:right w:type="dxa" w:w="100"/>
            </w:tcMar>
            <w:vAlign w:val="center"/>
          </w:tcPr>
          <w:p>
            <w:r>
              <w:rPr>
                <w:sz w:val="20"/>
                <w:szCs w:val="20"/>
              </w:rPr>
              <w:t xml:space="preserve">Cloud deployment, final report compilation</w:t>
            </w:r>
          </w:p>
        </w:tc>
        <w:tc>
          <w:tcPr>
            <w:tcW w:type="dxa" w:w="1700"/>
            <w:tcMar>
              <w:top w:type="dxa" w:w="80"/>
              <w:left w:type="dxa" w:w="100"/>
              <w:bottom w:type="dxa" w:w="80"/>
              <w:right w:type="dxa" w:w="100"/>
            </w:tcMar>
            <w:vAlign w:val="center"/>
          </w:tcPr>
          <w:p>
            <w:r>
              <w:rPr>
                <w:sz w:val="20"/>
                <w:szCs w:val="20"/>
              </w:rPr>
              <w:t xml:space="preserve">Live hosted URL; draft final report</w:t>
            </w:r>
          </w:p>
        </w:tc>
      </w:tr>
      <w:tr>
        <w:tc>
          <w:tcPr>
            <w:tcW w:type="dxa" w:w="2400"/>
            <w:tcMar>
              <w:top w:type="dxa" w:w="80"/>
              <w:left w:type="dxa" w:w="100"/>
              <w:bottom w:type="dxa" w:w="80"/>
              <w:right w:type="dxa" w:w="100"/>
            </w:tcMar>
            <w:vAlign w:val="center"/>
          </w:tcPr>
          <w:p>
            <w:r>
              <w:rPr>
                <w:sz w:val="20"/>
                <w:szCs w:val="20"/>
              </w:rPr>
              <w:t xml:space="preserve">7. Final Delivery</w:t>
            </w:r>
          </w:p>
        </w:tc>
        <w:tc>
          <w:tcPr>
            <w:tcW w:type="dxa" w:w="1000"/>
            <w:tcMar>
              <w:top w:type="dxa" w:w="80"/>
              <w:left w:type="dxa" w:w="100"/>
              <w:bottom w:type="dxa" w:w="80"/>
              <w:right w:type="dxa" w:w="100"/>
            </w:tcMar>
            <w:vAlign w:val="center"/>
          </w:tcPr>
          <w:p>
            <w:r>
              <w:rPr>
                <w:sz w:val="20"/>
                <w:szCs w:val="20"/>
              </w:rPr>
              <w:t xml:space="preserve">15</w:t>
            </w:r>
          </w:p>
        </w:tc>
        <w:tc>
          <w:tcPr>
            <w:tcW w:type="dxa" w:w="4260"/>
            <w:tcMar>
              <w:top w:type="dxa" w:w="80"/>
              <w:left w:type="dxa" w:w="100"/>
              <w:bottom w:type="dxa" w:w="80"/>
              <w:right w:type="dxa" w:w="100"/>
            </w:tcMar>
            <w:vAlign w:val="center"/>
          </w:tcPr>
          <w:p>
            <w:r>
              <w:rPr>
                <w:sz w:val="20"/>
                <w:szCs w:val="20"/>
              </w:rPr>
              <w:t xml:space="preserve">Polish, rehearsal, submission</w:t>
            </w:r>
          </w:p>
        </w:tc>
        <w:tc>
          <w:tcPr>
            <w:tcW w:type="dxa" w:w="1700"/>
            <w:tcMar>
              <w:top w:type="dxa" w:w="80"/>
              <w:left w:type="dxa" w:w="100"/>
              <w:bottom w:type="dxa" w:w="80"/>
              <w:right w:type="dxa" w:w="100"/>
            </w:tcMar>
            <w:vAlign w:val="center"/>
          </w:tcPr>
          <w:p>
            <w:r>
              <w:rPr>
                <w:sz w:val="20"/>
                <w:szCs w:val="20"/>
              </w:rPr>
              <w:t xml:space="preserve">Final report + presentation</w:t>
            </w:r>
          </w:p>
        </w:tc>
      </w:tr>
    </w:tbl>
    <w:p>
      <w:pPr>
        <w:spacing w:after="200"/>
      </w:pPr>
    </w:p>
    <w:p>
      <w:pPr>
        <w:spacing w:after="160"/>
      </w:pPr>
      <w:r>
        <w:t xml:space="preserve">Detailed weekly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360"/>
        <w:gridCol w:w="4500"/>
      </w:tblGrid>
      <w:tr>
        <w:trPr>
          <w:tblHeader/>
        </w:trPr>
        <w:tc>
          <w:tcPr>
            <w:tcW w:type="dxa" w:w="500"/>
            <w:shd w:fill="D9D9D9" w:val="clear"/>
            <w:tcMar>
              <w:top w:type="dxa" w:w="80"/>
              <w:left w:type="dxa" w:w="100"/>
              <w:bottom w:type="dxa" w:w="80"/>
              <w:right w:type="dxa" w:w="100"/>
            </w:tcMar>
            <w:vAlign w:val="center"/>
          </w:tcPr>
          <w:p>
            <w:r>
              <w:rPr>
                <w:b/>
                <w:bCs/>
                <w:color w:val="000000"/>
                <w:sz w:val="20"/>
                <w:szCs w:val="20"/>
              </w:rPr>
              <w:t xml:space="preserve">Wk</w:t>
            </w:r>
          </w:p>
        </w:tc>
        <w:tc>
          <w:tcPr>
            <w:tcW w:type="dxa" w:w="4360"/>
            <w:shd w:fill="D9D9D9" w:val="clear"/>
            <w:tcMar>
              <w:top w:type="dxa" w:w="80"/>
              <w:left w:type="dxa" w:w="100"/>
              <w:bottom w:type="dxa" w:w="80"/>
              <w:right w:type="dxa" w:w="100"/>
            </w:tcMar>
            <w:vAlign w:val="center"/>
          </w:tcPr>
          <w:p>
            <w:r>
              <w:rPr>
                <w:b/>
                <w:bCs/>
                <w:color w:val="000000"/>
                <w:sz w:val="20"/>
                <w:szCs w:val="20"/>
              </w:rPr>
              <w:t xml:space="preserve">Focus</w:t>
            </w:r>
          </w:p>
        </w:tc>
        <w:tc>
          <w:tcPr>
            <w:tcW w:type="dxa" w:w="4500"/>
            <w:shd w:fill="D9D9D9" w:val="clear"/>
            <w:tcMar>
              <w:top w:type="dxa" w:w="80"/>
              <w:left w:type="dxa" w:w="100"/>
              <w:bottom w:type="dxa" w:w="80"/>
              <w:right w:type="dxa" w:w="100"/>
            </w:tcMar>
            <w:vAlign w:val="center"/>
          </w:tcPr>
          <w:p>
            <w:r>
              <w:rPr>
                <w:b/>
                <w:bCs/>
                <w:color w:val="000000"/>
                <w:sz w:val="20"/>
                <w:szCs w:val="20"/>
              </w:rPr>
              <w:t xml:space="preserve">Key Deliverables</w:t>
            </w:r>
          </w:p>
        </w:tc>
      </w:tr>
      <w:tr>
        <w:tc>
          <w:tcPr>
            <w:tcW w:type="dxa" w:w="500"/>
            <w:tcMar>
              <w:top w:type="dxa" w:w="80"/>
              <w:left w:type="dxa" w:w="100"/>
              <w:bottom w:type="dxa" w:w="80"/>
              <w:right w:type="dxa" w:w="100"/>
            </w:tcMar>
            <w:vAlign w:val="center"/>
          </w:tcPr>
          <w:p>
            <w:r>
              <w:rPr>
                <w:sz w:val="20"/>
                <w:szCs w:val="20"/>
              </w:rPr>
              <w:t xml:space="preserve">1</w:t>
            </w:r>
          </w:p>
        </w:tc>
        <w:tc>
          <w:tcPr>
            <w:tcW w:type="dxa" w:w="4360"/>
            <w:tcMar>
              <w:top w:type="dxa" w:w="80"/>
              <w:left w:type="dxa" w:w="100"/>
              <w:bottom w:type="dxa" w:w="80"/>
              <w:right w:type="dxa" w:w="100"/>
            </w:tcMar>
            <w:vAlign w:val="center"/>
          </w:tcPr>
          <w:p>
            <w:r>
              <w:rPr>
                <w:sz w:val="20"/>
                <w:szCs w:val="20"/>
              </w:rPr>
              <w:t xml:space="preserve">Kickoff — roles, GitHub repo, Jira/Trello board, requirements gathering</w:t>
            </w:r>
          </w:p>
        </w:tc>
        <w:tc>
          <w:tcPr>
            <w:tcW w:type="dxa" w:w="4500"/>
            <w:tcMar>
              <w:top w:type="dxa" w:w="80"/>
              <w:left w:type="dxa" w:w="100"/>
              <w:bottom w:type="dxa" w:w="80"/>
              <w:right w:type="dxa" w:w="100"/>
            </w:tcMar>
            <w:vAlign w:val="center"/>
          </w:tcPr>
          <w:p>
            <w:r>
              <w:rPr>
                <w:sz w:val="20"/>
                <w:szCs w:val="20"/>
              </w:rPr>
              <w:t xml:space="preserve">Analysis doc (draft); Weekly Report #1</w:t>
            </w:r>
          </w:p>
        </w:tc>
      </w:tr>
      <w:tr>
        <w:tc>
          <w:tcPr>
            <w:tcW w:type="dxa" w:w="500"/>
            <w:tcMar>
              <w:top w:type="dxa" w:w="80"/>
              <w:left w:type="dxa" w:w="100"/>
              <w:bottom w:type="dxa" w:w="80"/>
              <w:right w:type="dxa" w:w="100"/>
            </w:tcMar>
            <w:vAlign w:val="center"/>
          </w:tcPr>
          <w:p>
            <w:r>
              <w:rPr>
                <w:sz w:val="20"/>
                <w:szCs w:val="20"/>
              </w:rPr>
              <w:t xml:space="preserve">2</w:t>
            </w:r>
          </w:p>
        </w:tc>
        <w:tc>
          <w:tcPr>
            <w:tcW w:type="dxa" w:w="4360"/>
            <w:tcMar>
              <w:top w:type="dxa" w:w="80"/>
              <w:left w:type="dxa" w:w="100"/>
              <w:bottom w:type="dxa" w:w="80"/>
              <w:right w:type="dxa" w:w="100"/>
            </w:tcMar>
            <w:vAlign w:val="center"/>
          </w:tcPr>
          <w:p>
            <w:r>
              <w:rPr>
                <w:sz w:val="20"/>
                <w:szCs w:val="20"/>
              </w:rPr>
              <w:t xml:space="preserve">System design — use case diagrams, ER diagram, API contract, finalize architecture</w:t>
            </w:r>
          </w:p>
        </w:tc>
        <w:tc>
          <w:tcPr>
            <w:tcW w:type="dxa" w:w="4500"/>
            <w:tcMar>
              <w:top w:type="dxa" w:w="80"/>
              <w:left w:type="dxa" w:w="100"/>
              <w:bottom w:type="dxa" w:w="80"/>
              <w:right w:type="dxa" w:w="100"/>
            </w:tcMar>
            <w:vAlign w:val="center"/>
          </w:tcPr>
          <w:p>
            <w:r>
              <w:rPr>
                <w:sz w:val="20"/>
                <w:szCs w:val="20"/>
              </w:rPr>
              <w:t xml:space="preserve">Design doc v1</w:t>
            </w:r>
          </w:p>
        </w:tc>
      </w:tr>
      <w:tr>
        <w:tc>
          <w:tcPr>
            <w:tcW w:type="dxa" w:w="500"/>
            <w:tcMar>
              <w:top w:type="dxa" w:w="80"/>
              <w:left w:type="dxa" w:w="100"/>
              <w:bottom w:type="dxa" w:w="80"/>
              <w:right w:type="dxa" w:w="100"/>
            </w:tcMar>
            <w:vAlign w:val="center"/>
          </w:tcPr>
          <w:p>
            <w:r>
              <w:rPr>
                <w:sz w:val="20"/>
                <w:szCs w:val="20"/>
              </w:rPr>
              <w:t xml:space="preserve">3</w:t>
            </w:r>
          </w:p>
        </w:tc>
        <w:tc>
          <w:tcPr>
            <w:tcW w:type="dxa" w:w="4360"/>
            <w:tcMar>
              <w:top w:type="dxa" w:w="80"/>
              <w:left w:type="dxa" w:w="100"/>
              <w:bottom w:type="dxa" w:w="80"/>
              <w:right w:type="dxa" w:w="100"/>
            </w:tcMar>
            <w:vAlign w:val="center"/>
          </w:tcPr>
          <w:p>
            <w:r>
              <w:rPr>
                <w:sz w:val="20"/>
                <w:szCs w:val="20"/>
              </w:rPr>
              <w:t xml:space="preserve">Environment setup — cloud account, repo scaffolding (Spring Boot + React), CI skeleton</w:t>
            </w:r>
          </w:p>
        </w:tc>
        <w:tc>
          <w:tcPr>
            <w:tcW w:type="dxa" w:w="4500"/>
            <w:tcMar>
              <w:top w:type="dxa" w:w="80"/>
              <w:left w:type="dxa" w:w="100"/>
              <w:bottom w:type="dxa" w:w="80"/>
              <w:right w:type="dxa" w:w="100"/>
            </w:tcMar>
            <w:vAlign w:val="center"/>
          </w:tcPr>
          <w:p>
            <w:r>
              <w:rPr>
                <w:sz w:val="20"/>
                <w:szCs w:val="20"/>
              </w:rPr>
              <w:t xml:space="preserve">“Hello world” deployed to cloud</w:t>
            </w:r>
          </w:p>
        </w:tc>
      </w:tr>
      <w:tr>
        <w:tc>
          <w:tcPr>
            <w:tcW w:type="dxa" w:w="500"/>
            <w:tcMar>
              <w:top w:type="dxa" w:w="80"/>
              <w:left w:type="dxa" w:w="100"/>
              <w:bottom w:type="dxa" w:w="80"/>
              <w:right w:type="dxa" w:w="100"/>
            </w:tcMar>
            <w:vAlign w:val="center"/>
          </w:tcPr>
          <w:p>
            <w:r>
              <w:rPr>
                <w:sz w:val="20"/>
                <w:szCs w:val="20"/>
              </w:rPr>
              <w:t xml:space="preserve">4</w:t>
            </w:r>
          </w:p>
        </w:tc>
        <w:tc>
          <w:tcPr>
            <w:tcW w:type="dxa" w:w="4360"/>
            <w:tcMar>
              <w:top w:type="dxa" w:w="80"/>
              <w:left w:type="dxa" w:w="100"/>
              <w:bottom w:type="dxa" w:w="80"/>
              <w:right w:type="dxa" w:w="100"/>
            </w:tcMar>
            <w:vAlign w:val="center"/>
          </w:tcPr>
          <w:p>
            <w:r>
              <w:rPr>
                <w:sz w:val="20"/>
                <w:szCs w:val="20"/>
              </w:rPr>
              <w:t xml:space="preserve">Detection pipeline — dataset prep, integrate YOLOv8, baseline test</w:t>
            </w:r>
          </w:p>
        </w:tc>
        <w:tc>
          <w:tcPr>
            <w:tcW w:type="dxa" w:w="4500"/>
            <w:tcMar>
              <w:top w:type="dxa" w:w="80"/>
              <w:left w:type="dxa" w:w="100"/>
              <w:bottom w:type="dxa" w:w="80"/>
              <w:right w:type="dxa" w:w="100"/>
            </w:tcMar>
            <w:vAlign w:val="center"/>
          </w:tcPr>
          <w:p>
            <w:r>
              <w:rPr>
                <w:sz w:val="20"/>
                <w:szCs w:val="20"/>
              </w:rPr>
              <w:t xml:space="preserve">Working detection on sample footage</w:t>
            </w:r>
          </w:p>
        </w:tc>
      </w:tr>
      <w:tr>
        <w:tc>
          <w:tcPr>
            <w:tcW w:type="dxa" w:w="500"/>
            <w:tcMar>
              <w:top w:type="dxa" w:w="80"/>
              <w:left w:type="dxa" w:w="100"/>
              <w:bottom w:type="dxa" w:w="80"/>
              <w:right w:type="dxa" w:w="100"/>
            </w:tcMar>
            <w:vAlign w:val="center"/>
          </w:tcPr>
          <w:p>
            <w:r>
              <w:rPr>
                <w:sz w:val="20"/>
                <w:szCs w:val="20"/>
              </w:rPr>
              <w:t xml:space="preserve">5</w:t>
            </w:r>
          </w:p>
        </w:tc>
        <w:tc>
          <w:tcPr>
            <w:tcW w:type="dxa" w:w="4360"/>
            <w:tcMar>
              <w:top w:type="dxa" w:w="80"/>
              <w:left w:type="dxa" w:w="100"/>
              <w:bottom w:type="dxa" w:w="80"/>
              <w:right w:type="dxa" w:w="100"/>
            </w:tcMar>
            <w:vAlign w:val="center"/>
          </w:tcPr>
          <w:p>
            <w:r>
              <w:rPr>
                <w:sz w:val="20"/>
                <w:szCs w:val="20"/>
              </w:rPr>
              <w:t xml:space="preserve">Tracking + event logic — ByteTrack/DeepSORT, define event rules</w:t>
            </w:r>
          </w:p>
        </w:tc>
        <w:tc>
          <w:tcPr>
            <w:tcW w:type="dxa" w:w="4500"/>
            <w:tcMar>
              <w:top w:type="dxa" w:w="80"/>
              <w:left w:type="dxa" w:w="100"/>
              <w:bottom w:type="dxa" w:w="80"/>
              <w:right w:type="dxa" w:w="100"/>
            </w:tcMar>
            <w:vAlign w:val="center"/>
          </w:tcPr>
          <w:p>
            <w:r>
              <w:rPr>
                <w:sz w:val="20"/>
                <w:szCs w:val="20"/>
              </w:rPr>
              <w:t xml:space="preserve">Tracked objects → structured events</w:t>
            </w:r>
          </w:p>
        </w:tc>
      </w:tr>
      <w:tr>
        <w:tc>
          <w:tcPr>
            <w:tcW w:type="dxa" w:w="500"/>
            <w:tcMar>
              <w:top w:type="dxa" w:w="80"/>
              <w:left w:type="dxa" w:w="100"/>
              <w:bottom w:type="dxa" w:w="80"/>
              <w:right w:type="dxa" w:w="100"/>
            </w:tcMar>
            <w:vAlign w:val="center"/>
          </w:tcPr>
          <w:p>
            <w:r>
              <w:rPr>
                <w:sz w:val="20"/>
                <w:szCs w:val="20"/>
              </w:rPr>
              <w:t xml:space="preserve">6</w:t>
            </w:r>
          </w:p>
        </w:tc>
        <w:tc>
          <w:tcPr>
            <w:tcW w:type="dxa" w:w="4360"/>
            <w:tcMar>
              <w:top w:type="dxa" w:w="80"/>
              <w:left w:type="dxa" w:w="100"/>
              <w:bottom w:type="dxa" w:w="80"/>
              <w:right w:type="dxa" w:w="100"/>
            </w:tcMar>
            <w:vAlign w:val="center"/>
          </w:tcPr>
          <w:p>
            <w:r>
              <w:rPr>
                <w:sz w:val="20"/>
                <w:szCs w:val="20"/>
              </w:rPr>
              <w:t xml:space="preserve">Backend core — camera management API, event schema, JWT auth, RBAC skeleton</w:t>
            </w:r>
          </w:p>
        </w:tc>
        <w:tc>
          <w:tcPr>
            <w:tcW w:type="dxa" w:w="4500"/>
            <w:tcMar>
              <w:top w:type="dxa" w:w="80"/>
              <w:left w:type="dxa" w:w="100"/>
              <w:bottom w:type="dxa" w:w="80"/>
              <w:right w:type="dxa" w:w="100"/>
            </w:tcMar>
            <w:vAlign w:val="center"/>
          </w:tcPr>
          <w:p>
            <w:r>
              <w:rPr>
                <w:sz w:val="20"/>
                <w:szCs w:val="20"/>
              </w:rPr>
              <w:t xml:space="preserve">Core API endpoints functional</w:t>
            </w:r>
          </w:p>
        </w:tc>
      </w:tr>
      <w:tr>
        <w:tc>
          <w:tcPr>
            <w:tcW w:type="dxa" w:w="500"/>
            <w:tcMar>
              <w:top w:type="dxa" w:w="80"/>
              <w:left w:type="dxa" w:w="100"/>
              <w:bottom w:type="dxa" w:w="80"/>
              <w:right w:type="dxa" w:w="100"/>
            </w:tcMar>
            <w:vAlign w:val="center"/>
          </w:tcPr>
          <w:p>
            <w:r>
              <w:rPr>
                <w:sz w:val="20"/>
                <w:szCs w:val="20"/>
              </w:rPr>
              <w:t xml:space="preserve">7</w:t>
            </w:r>
          </w:p>
        </w:tc>
        <w:tc>
          <w:tcPr>
            <w:tcW w:type="dxa" w:w="4360"/>
            <w:tcMar>
              <w:top w:type="dxa" w:w="80"/>
              <w:left w:type="dxa" w:w="100"/>
              <w:bottom w:type="dxa" w:w="80"/>
              <w:right w:type="dxa" w:w="100"/>
            </w:tcMar>
            <w:vAlign w:val="center"/>
          </w:tcPr>
          <w:p>
            <w:r>
              <w:rPr>
                <w:sz w:val="20"/>
                <w:szCs w:val="20"/>
              </w:rPr>
              <w:t xml:space="preserve">Integration — connect detection service to backend, encrypted clip storage</w:t>
            </w:r>
          </w:p>
        </w:tc>
        <w:tc>
          <w:tcPr>
            <w:tcW w:type="dxa" w:w="4500"/>
            <w:tcMar>
              <w:top w:type="dxa" w:w="80"/>
              <w:left w:type="dxa" w:w="100"/>
              <w:bottom w:type="dxa" w:w="80"/>
              <w:right w:type="dxa" w:w="100"/>
            </w:tcMar>
            <w:vAlign w:val="center"/>
          </w:tcPr>
          <w:p>
            <w:r>
              <w:rPr>
                <w:sz w:val="20"/>
                <w:szCs w:val="20"/>
              </w:rPr>
              <w:t xml:space="preserve">End-to-end pipeline working</w:t>
            </w:r>
          </w:p>
        </w:tc>
      </w:tr>
      <w:tr>
        <w:tc>
          <w:tcPr>
            <w:tcW w:type="dxa" w:w="500"/>
            <w:tcMar>
              <w:top w:type="dxa" w:w="80"/>
              <w:left w:type="dxa" w:w="100"/>
              <w:bottom w:type="dxa" w:w="80"/>
              <w:right w:type="dxa" w:w="100"/>
            </w:tcMar>
            <w:vAlign w:val="center"/>
          </w:tcPr>
          <w:p>
            <w:r>
              <w:rPr>
                <w:sz w:val="20"/>
                <w:szCs w:val="20"/>
              </w:rPr>
              <w:t xml:space="preserve">8</w:t>
            </w:r>
          </w:p>
        </w:tc>
        <w:tc>
          <w:tcPr>
            <w:tcW w:type="dxa" w:w="4360"/>
            <w:tcMar>
              <w:top w:type="dxa" w:w="80"/>
              <w:left w:type="dxa" w:w="100"/>
              <w:bottom w:type="dxa" w:w="80"/>
              <w:right w:type="dxa" w:w="100"/>
            </w:tcMar>
            <w:vAlign w:val="center"/>
          </w:tcPr>
          <w:p>
            <w:r>
              <w:rPr>
                <w:sz w:val="20"/>
                <w:szCs w:val="20"/>
              </w:rPr>
              <w:t xml:space="preserve">Midpoint demo, catch-up buffer</w:t>
            </w:r>
          </w:p>
        </w:tc>
        <w:tc>
          <w:tcPr>
            <w:tcW w:type="dxa" w:w="4500"/>
            <w:tcMar>
              <w:top w:type="dxa" w:w="80"/>
              <w:left w:type="dxa" w:w="100"/>
              <w:bottom w:type="dxa" w:w="80"/>
              <w:right w:type="dxa" w:w="100"/>
            </w:tcMar>
            <w:vAlign w:val="center"/>
          </w:tcPr>
          <w:p>
            <w:r>
              <w:rPr>
                <w:sz w:val="20"/>
                <w:szCs w:val="20"/>
              </w:rPr>
              <w:t xml:space="preserve">Progress report; working E2E demo</w:t>
            </w:r>
          </w:p>
        </w:tc>
      </w:tr>
      <w:tr>
        <w:tc>
          <w:tcPr>
            <w:tcW w:type="dxa" w:w="500"/>
            <w:tcMar>
              <w:top w:type="dxa" w:w="80"/>
              <w:left w:type="dxa" w:w="100"/>
              <w:bottom w:type="dxa" w:w="80"/>
              <w:right w:type="dxa" w:w="100"/>
            </w:tcMar>
            <w:vAlign w:val="center"/>
          </w:tcPr>
          <w:p>
            <w:r>
              <w:rPr>
                <w:sz w:val="20"/>
                <w:szCs w:val="20"/>
              </w:rPr>
              <w:t xml:space="preserve">9</w:t>
            </w:r>
          </w:p>
        </w:tc>
        <w:tc>
          <w:tcPr>
            <w:tcW w:type="dxa" w:w="4360"/>
            <w:tcMar>
              <w:top w:type="dxa" w:w="80"/>
              <w:left w:type="dxa" w:w="100"/>
              <w:bottom w:type="dxa" w:w="80"/>
              <w:right w:type="dxa" w:w="100"/>
            </w:tcMar>
            <w:vAlign w:val="center"/>
          </w:tcPr>
          <w:p>
            <w:r>
              <w:rPr>
                <w:sz w:val="20"/>
                <w:szCs w:val="20"/>
              </w:rPr>
              <w:t xml:space="preserve">Frontend build — dashboard shell, camera list, recent events feed</w:t>
            </w:r>
          </w:p>
        </w:tc>
        <w:tc>
          <w:tcPr>
            <w:tcW w:type="dxa" w:w="4500"/>
            <w:tcMar>
              <w:top w:type="dxa" w:w="80"/>
              <w:left w:type="dxa" w:w="100"/>
              <w:bottom w:type="dxa" w:w="80"/>
              <w:right w:type="dxa" w:w="100"/>
            </w:tcMar>
            <w:vAlign w:val="center"/>
          </w:tcPr>
          <w:p>
            <w:r>
              <w:rPr>
                <w:sz w:val="20"/>
                <w:szCs w:val="20"/>
              </w:rPr>
              <w:t xml:space="preserve">Basic UI functional</w:t>
            </w:r>
          </w:p>
        </w:tc>
      </w:tr>
      <w:tr>
        <w:tc>
          <w:tcPr>
            <w:tcW w:type="dxa" w:w="500"/>
            <w:tcMar>
              <w:top w:type="dxa" w:w="80"/>
              <w:left w:type="dxa" w:w="100"/>
              <w:bottom w:type="dxa" w:w="80"/>
              <w:right w:type="dxa" w:w="100"/>
            </w:tcMar>
            <w:vAlign w:val="center"/>
          </w:tcPr>
          <w:p>
            <w:r>
              <w:rPr>
                <w:sz w:val="20"/>
                <w:szCs w:val="20"/>
              </w:rPr>
              <w:t xml:space="preserve">10</w:t>
            </w:r>
          </w:p>
        </w:tc>
        <w:tc>
          <w:tcPr>
            <w:tcW w:type="dxa" w:w="4360"/>
            <w:tcMar>
              <w:top w:type="dxa" w:w="80"/>
              <w:left w:type="dxa" w:w="100"/>
              <w:bottom w:type="dxa" w:w="80"/>
              <w:right w:type="dxa" w:w="100"/>
            </w:tcMar>
            <w:vAlign w:val="center"/>
          </w:tcPr>
          <w:p>
            <w:r>
              <w:rPr>
                <w:sz w:val="20"/>
                <w:szCs w:val="20"/>
              </w:rPr>
              <w:t xml:space="preserve">Search &amp; filtering — query API, pagination, clip playback</w:t>
            </w:r>
          </w:p>
        </w:tc>
        <w:tc>
          <w:tcPr>
            <w:tcW w:type="dxa" w:w="4500"/>
            <w:tcMar>
              <w:top w:type="dxa" w:w="80"/>
              <w:left w:type="dxa" w:w="100"/>
              <w:bottom w:type="dxa" w:w="80"/>
              <w:right w:type="dxa" w:w="100"/>
            </w:tcMar>
            <w:vAlign w:val="center"/>
          </w:tcPr>
          <w:p>
            <w:r>
              <w:rPr>
                <w:sz w:val="20"/>
                <w:szCs w:val="20"/>
              </w:rPr>
              <w:t xml:space="preserve">Full search/filter UX</w:t>
            </w:r>
          </w:p>
        </w:tc>
      </w:tr>
      <w:tr>
        <w:tc>
          <w:tcPr>
            <w:tcW w:type="dxa" w:w="500"/>
            <w:tcMar>
              <w:top w:type="dxa" w:w="80"/>
              <w:left w:type="dxa" w:w="100"/>
              <w:bottom w:type="dxa" w:w="80"/>
              <w:right w:type="dxa" w:w="100"/>
            </w:tcMar>
            <w:vAlign w:val="center"/>
          </w:tcPr>
          <w:p>
            <w:r>
              <w:rPr>
                <w:sz w:val="20"/>
                <w:szCs w:val="20"/>
              </w:rPr>
              <w:t xml:space="preserve">11</w:t>
            </w:r>
          </w:p>
        </w:tc>
        <w:tc>
          <w:tcPr>
            <w:tcW w:type="dxa" w:w="4360"/>
            <w:tcMar>
              <w:top w:type="dxa" w:w="80"/>
              <w:left w:type="dxa" w:w="100"/>
              <w:bottom w:type="dxa" w:w="80"/>
              <w:right w:type="dxa" w:w="100"/>
            </w:tcMar>
            <w:vAlign w:val="center"/>
          </w:tcPr>
          <w:p>
            <w:r>
              <w:rPr>
                <w:sz w:val="20"/>
                <w:szCs w:val="20"/>
              </w:rPr>
              <w:t xml:space="preserve">Security hardening — audit logging, RBAC testing, HTTPS, secrets management</w:t>
            </w:r>
          </w:p>
        </w:tc>
        <w:tc>
          <w:tcPr>
            <w:tcW w:type="dxa" w:w="4500"/>
            <w:tcMar>
              <w:top w:type="dxa" w:w="80"/>
              <w:left w:type="dxa" w:w="100"/>
              <w:bottom w:type="dxa" w:w="80"/>
              <w:right w:type="dxa" w:w="100"/>
            </w:tcMar>
            <w:vAlign w:val="center"/>
          </w:tcPr>
          <w:p>
            <w:r>
              <w:rPr>
                <w:sz w:val="20"/>
                <w:szCs w:val="20"/>
              </w:rPr>
              <w:t xml:space="preserve">Security checklist complete</w:t>
            </w:r>
          </w:p>
        </w:tc>
      </w:tr>
      <w:tr>
        <w:tc>
          <w:tcPr>
            <w:tcW w:type="dxa" w:w="500"/>
            <w:tcMar>
              <w:top w:type="dxa" w:w="80"/>
              <w:left w:type="dxa" w:w="100"/>
              <w:bottom w:type="dxa" w:w="80"/>
              <w:right w:type="dxa" w:w="100"/>
            </w:tcMar>
            <w:vAlign w:val="center"/>
          </w:tcPr>
          <w:p>
            <w:r>
              <w:rPr>
                <w:sz w:val="20"/>
                <w:szCs w:val="20"/>
              </w:rPr>
              <w:t xml:space="preserve">12</w:t>
            </w:r>
          </w:p>
        </w:tc>
        <w:tc>
          <w:tcPr>
            <w:tcW w:type="dxa" w:w="4360"/>
            <w:tcMar>
              <w:top w:type="dxa" w:w="80"/>
              <w:left w:type="dxa" w:w="100"/>
              <w:bottom w:type="dxa" w:w="80"/>
              <w:right w:type="dxa" w:w="100"/>
            </w:tcMar>
            <w:vAlign w:val="center"/>
          </w:tcPr>
          <w:p>
            <w:r>
              <w:rPr>
                <w:sz w:val="20"/>
                <w:szCs w:val="20"/>
              </w:rPr>
              <w:t xml:space="preserve">Testing — unit tests, model evaluation metrics, integration testing, bug fixes</w:t>
            </w:r>
          </w:p>
        </w:tc>
        <w:tc>
          <w:tcPr>
            <w:tcW w:type="dxa" w:w="4500"/>
            <w:tcMar>
              <w:top w:type="dxa" w:w="80"/>
              <w:left w:type="dxa" w:w="100"/>
              <w:bottom w:type="dxa" w:w="80"/>
              <w:right w:type="dxa" w:w="100"/>
            </w:tcMar>
            <w:vAlign w:val="center"/>
          </w:tcPr>
          <w:p>
            <w:r>
              <w:rPr>
                <w:sz w:val="20"/>
                <w:szCs w:val="20"/>
              </w:rPr>
              <w:t xml:space="preserve">Test report + model metrics</w:t>
            </w:r>
          </w:p>
        </w:tc>
      </w:tr>
      <w:tr>
        <w:tc>
          <w:tcPr>
            <w:tcW w:type="dxa" w:w="500"/>
            <w:tcMar>
              <w:top w:type="dxa" w:w="80"/>
              <w:left w:type="dxa" w:w="100"/>
              <w:bottom w:type="dxa" w:w="80"/>
              <w:right w:type="dxa" w:w="100"/>
            </w:tcMar>
            <w:vAlign w:val="center"/>
          </w:tcPr>
          <w:p>
            <w:r>
              <w:rPr>
                <w:sz w:val="20"/>
                <w:szCs w:val="20"/>
              </w:rPr>
              <w:t xml:space="preserve">13</w:t>
            </w:r>
          </w:p>
        </w:tc>
        <w:tc>
          <w:tcPr>
            <w:tcW w:type="dxa" w:w="4360"/>
            <w:tcMar>
              <w:top w:type="dxa" w:w="80"/>
              <w:left w:type="dxa" w:w="100"/>
              <w:bottom w:type="dxa" w:w="80"/>
              <w:right w:type="dxa" w:w="100"/>
            </w:tcMar>
            <w:vAlign w:val="center"/>
          </w:tcPr>
          <w:p>
            <w:r>
              <w:rPr>
                <w:sz w:val="20"/>
                <w:szCs w:val="20"/>
              </w:rPr>
              <w:t xml:space="preserve">Cloud deployment — containerize, deploy full stack, smoke test</w:t>
            </w:r>
          </w:p>
        </w:tc>
        <w:tc>
          <w:tcPr>
            <w:tcW w:type="dxa" w:w="4500"/>
            <w:tcMar>
              <w:top w:type="dxa" w:w="80"/>
              <w:left w:type="dxa" w:w="100"/>
              <w:bottom w:type="dxa" w:w="80"/>
              <w:right w:type="dxa" w:w="100"/>
            </w:tcMar>
            <w:vAlign w:val="center"/>
          </w:tcPr>
          <w:p>
            <w:r>
              <w:rPr>
                <w:sz w:val="20"/>
                <w:szCs w:val="20"/>
              </w:rPr>
              <w:t xml:space="preserve">Live hosted URL</w:t>
            </w:r>
          </w:p>
        </w:tc>
      </w:tr>
      <w:tr>
        <w:tc>
          <w:tcPr>
            <w:tcW w:type="dxa" w:w="500"/>
            <w:tcMar>
              <w:top w:type="dxa" w:w="80"/>
              <w:left w:type="dxa" w:w="100"/>
              <w:bottom w:type="dxa" w:w="80"/>
              <w:right w:type="dxa" w:w="100"/>
            </w:tcMar>
            <w:vAlign w:val="center"/>
          </w:tcPr>
          <w:p>
            <w:r>
              <w:rPr>
                <w:sz w:val="20"/>
                <w:szCs w:val="20"/>
              </w:rPr>
              <w:t xml:space="preserve">14</w:t>
            </w:r>
          </w:p>
        </w:tc>
        <w:tc>
          <w:tcPr>
            <w:tcW w:type="dxa" w:w="4360"/>
            <w:tcMar>
              <w:top w:type="dxa" w:w="80"/>
              <w:left w:type="dxa" w:w="100"/>
              <w:bottom w:type="dxa" w:w="80"/>
              <w:right w:type="dxa" w:w="100"/>
            </w:tcMar>
            <w:vAlign w:val="center"/>
          </w:tcPr>
          <w:p>
            <w:r>
              <w:rPr>
                <w:sz w:val="20"/>
                <w:szCs w:val="20"/>
              </w:rPr>
              <w:t xml:space="preserve">Documentation — compile SDLC artifacts into final report, user guide</w:t>
            </w:r>
          </w:p>
        </w:tc>
        <w:tc>
          <w:tcPr>
            <w:tcW w:type="dxa" w:w="4500"/>
            <w:tcMar>
              <w:top w:type="dxa" w:w="80"/>
              <w:left w:type="dxa" w:w="100"/>
              <w:bottom w:type="dxa" w:w="80"/>
              <w:right w:type="dxa" w:w="100"/>
            </w:tcMar>
            <w:vAlign w:val="center"/>
          </w:tcPr>
          <w:p>
            <w:r>
              <w:rPr>
                <w:sz w:val="20"/>
                <w:szCs w:val="20"/>
              </w:rPr>
              <w:t xml:space="preserve">Final report draft</w:t>
            </w:r>
          </w:p>
        </w:tc>
      </w:tr>
      <w:tr>
        <w:tc>
          <w:tcPr>
            <w:tcW w:type="dxa" w:w="500"/>
            <w:tcMar>
              <w:top w:type="dxa" w:w="80"/>
              <w:left w:type="dxa" w:w="100"/>
              <w:bottom w:type="dxa" w:w="80"/>
              <w:right w:type="dxa" w:w="100"/>
            </w:tcMar>
            <w:vAlign w:val="center"/>
          </w:tcPr>
          <w:p>
            <w:r>
              <w:rPr>
                <w:sz w:val="20"/>
                <w:szCs w:val="20"/>
              </w:rPr>
              <w:t xml:space="preserve">15</w:t>
            </w:r>
          </w:p>
        </w:tc>
        <w:tc>
          <w:tcPr>
            <w:tcW w:type="dxa" w:w="4360"/>
            <w:tcMar>
              <w:top w:type="dxa" w:w="80"/>
              <w:left w:type="dxa" w:w="100"/>
              <w:bottom w:type="dxa" w:w="80"/>
              <w:right w:type="dxa" w:w="100"/>
            </w:tcMar>
            <w:vAlign w:val="center"/>
          </w:tcPr>
          <w:p>
            <w:r>
              <w:rPr>
                <w:sz w:val="20"/>
                <w:szCs w:val="20"/>
              </w:rPr>
              <w:t xml:space="preserve">Polish, rehearse, submit</w:t>
            </w:r>
          </w:p>
        </w:tc>
        <w:tc>
          <w:tcPr>
            <w:tcW w:type="dxa" w:w="4500"/>
            <w:tcMar>
              <w:top w:type="dxa" w:w="80"/>
              <w:left w:type="dxa" w:w="100"/>
              <w:bottom w:type="dxa" w:w="80"/>
              <w:right w:type="dxa" w:w="100"/>
            </w:tcMar>
            <w:vAlign w:val="center"/>
          </w:tcPr>
          <w:p>
            <w:r>
              <w:rPr>
                <w:sz w:val="20"/>
                <w:szCs w:val="20"/>
              </w:rPr>
              <w:t xml:space="preserve">Final report + presentation</w:t>
            </w:r>
          </w:p>
        </w:tc>
      </w:tr>
    </w:tbl>
    <w:p>
      <w:r>
        <w:br w:type="page"/>
      </w:r>
    </w:p>
    <w:p>
      <w:pPr>
        <w:pStyle w:val="Heading2"/>
        <w:spacing w:after="120" w:before="240"/>
      </w:pPr>
      <w:r>
        <w:rPr>
          <w:b/>
          <w:bCs/>
          <w:color w:val="000000"/>
        </w:rPr>
        <w:t xml:space="preserve">3.3  Success Criteria</w:t>
      </w:r>
    </w:p>
    <w:p>
      <w:pPr>
        <w:pStyle w:val="ListParagraph"/>
        <w:numPr>
          <w:ilvl w:val="0"/>
          <w:numId w:val="2"/>
        </w:numPr>
        <w:spacing w:after="80"/>
      </w:pPr>
      <w:r>
        <w:t xml:space="preserve">All Section 2.1 objectives met by their stated deadlines.</w:t>
      </w:r>
    </w:p>
    <w:p>
      <w:pPr>
        <w:pStyle w:val="ListParagraph"/>
        <w:numPr>
          <w:ilvl w:val="0"/>
          <w:numId w:val="2"/>
        </w:numPr>
        <w:spacing w:after="80"/>
      </w:pPr>
      <w:r>
        <w:t xml:space="preserve">Detection pipeline achieves ≥80% precision on the held-out test set.</w:t>
      </w:r>
    </w:p>
    <w:p>
      <w:pPr>
        <w:pStyle w:val="ListParagraph"/>
        <w:numPr>
          <w:ilvl w:val="0"/>
          <w:numId w:val="2"/>
        </w:numPr>
        <w:spacing w:after="80"/>
      </w:pPr>
      <w:r>
        <w:t xml:space="preserve">Application deployed and reachable via a public URL, with uptime maintained through the final demo.</w:t>
      </w:r>
    </w:p>
    <w:p>
      <w:pPr>
        <w:pStyle w:val="ListParagraph"/>
        <w:numPr>
          <w:ilvl w:val="0"/>
          <w:numId w:val="2"/>
        </w:numPr>
        <w:spacing w:after="80"/>
      </w:pPr>
      <w:r>
        <w:t xml:space="preserve">Security checklist (Section 3.5) fully implemented and demonstrable in a live walkthrough.</w:t>
      </w:r>
    </w:p>
    <w:p>
      <w:pPr>
        <w:pStyle w:val="ListParagraph"/>
        <w:numPr>
          <w:ilvl w:val="0"/>
          <w:numId w:val="2"/>
        </w:numPr>
        <w:spacing w:after="80"/>
      </w:pPr>
      <w:r>
        <w:t xml:space="preserve">All required SDLC artifacts submitted and weekly reports filed with no missed weeks.</w:t>
      </w:r>
    </w:p>
    <w:p>
      <w:pPr>
        <w:pStyle w:val="ListParagraph"/>
        <w:numPr>
          <w:ilvl w:val="0"/>
          <w:numId w:val="2"/>
        </w:numPr>
        <w:spacing w:after="80"/>
      </w:pPr>
      <w:r>
        <w:t xml:space="preserve">Positive instructor/TA feedback at the Week 8 midpoint checkpoint with no major scope concerns raised.</w:t>
      </w:r>
    </w:p>
    <w:p>
      <w:pPr>
        <w:spacing w:after="200"/>
      </w:pPr>
    </w:p>
    <w:p>
      <w:pPr>
        <w:pStyle w:val="Heading2"/>
        <w:spacing w:after="120" w:before="240"/>
      </w:pPr>
      <w:r>
        <w:rPr>
          <w:b/>
          <w:bCs/>
          <w:color w:val="000000"/>
        </w:rPr>
        <w:t xml:space="preserve">3.4  Issues and Policy Implications</w:t>
      </w:r>
    </w:p>
    <w:p>
      <w:pPr>
        <w:pStyle w:val="ListParagraph"/>
        <w:numPr>
          <w:ilvl w:val="0"/>
          <w:numId w:val="2"/>
        </w:numPr>
        <w:spacing w:after="80"/>
      </w:pPr>
      <w:r>
        <w:t xml:space="preserve">Privacy and surveillance ethics: the system detects people in video even as a prototype. Only public/sample datasets or footage of consenting individuals will be used for development and demos — no unconsented recording of real bystanders.</w:t>
      </w:r>
    </w:p>
    <w:p>
      <w:pPr>
        <w:pStyle w:val="ListParagraph"/>
        <w:numPr>
          <w:ilvl w:val="0"/>
          <w:numId w:val="2"/>
        </w:numPr>
        <w:spacing w:after="80"/>
      </w:pPr>
      <w:r>
        <w:t xml:space="preserve">Data retention: event logs and clips are retained only for the duration of the course project and deleted after final grading, since this is not a live production deployment.</w:t>
      </w:r>
    </w:p>
    <w:p>
      <w:pPr>
        <w:pStyle w:val="ListParagraph"/>
        <w:numPr>
          <w:ilvl w:val="0"/>
          <w:numId w:val="2"/>
        </w:numPr>
        <w:spacing w:after="80"/>
      </w:pPr>
      <w:r>
        <w:t xml:space="preserve">Regulatory awareness: a real-world deployment of this kind of system would need to account for state/local surveillance and biometric privacy laws (e.g., notice requirements, or statutes like Illinois' BIPA if biometric identification were ever added). This is noted as a design constraint even though facial recognition is explicitly out of scope.</w:t>
      </w:r>
    </w:p>
    <w:p>
      <w:pPr>
        <w:pStyle w:val="ListParagraph"/>
        <w:numPr>
          <w:ilvl w:val="0"/>
          <w:numId w:val="2"/>
        </w:numPr>
        <w:spacing w:after="80"/>
      </w:pPr>
      <w:r>
        <w:t xml:space="preserve">Personal availability: as a solo project running alongside other coursework, weekly capacity may vary; sprint planning builds in buffer time rather than assuming a fixed number of hours every week.</w:t>
      </w:r>
    </w:p>
    <w:p>
      <w:pPr>
        <w:spacing w:after="200"/>
      </w:pPr>
    </w:p>
    <w:p>
      <w:pPr>
        <w:pStyle w:val="Heading2"/>
        <w:spacing w:after="120" w:before="240"/>
      </w:pPr>
      <w:r>
        <w:rPr>
          <w:b/>
          <w:bCs/>
          <w:color w:val="000000"/>
        </w:rPr>
        <w:t xml:space="preserve">3.5  Risk Management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60"/>
        <w:gridCol w:w="1200"/>
        <w:gridCol w:w="4400"/>
      </w:tblGrid>
      <w:tr>
        <w:trPr>
          <w:tblHeader/>
        </w:trPr>
        <w:tc>
          <w:tcPr>
            <w:tcW w:type="dxa" w:w="2600"/>
            <w:shd w:fill="D9D9D9" w:val="clear"/>
            <w:tcMar>
              <w:top w:type="dxa" w:w="80"/>
              <w:left w:type="dxa" w:w="100"/>
              <w:bottom w:type="dxa" w:w="80"/>
              <w:right w:type="dxa" w:w="100"/>
            </w:tcMar>
            <w:vAlign w:val="center"/>
          </w:tcPr>
          <w:p>
            <w:r>
              <w:rPr>
                <w:b/>
                <w:bCs/>
                <w:color w:val="000000"/>
                <w:sz w:val="20"/>
                <w:szCs w:val="20"/>
              </w:rPr>
              <w:t xml:space="preserve">Risk</w:t>
            </w:r>
          </w:p>
        </w:tc>
        <w:tc>
          <w:tcPr>
            <w:tcW w:type="dxa" w:w="1160"/>
            <w:shd w:fill="D9D9D9" w:val="clear"/>
            <w:tcMar>
              <w:top w:type="dxa" w:w="80"/>
              <w:left w:type="dxa" w:w="100"/>
              <w:bottom w:type="dxa" w:w="80"/>
              <w:right w:type="dxa" w:w="100"/>
            </w:tcMar>
            <w:vAlign w:val="center"/>
          </w:tcPr>
          <w:p>
            <w:r>
              <w:rPr>
                <w:b/>
                <w:bCs/>
                <w:color w:val="000000"/>
                <w:sz w:val="20"/>
                <w:szCs w:val="20"/>
              </w:rPr>
              <w:t xml:space="preserve">Likelihood</w:t>
            </w:r>
          </w:p>
        </w:tc>
        <w:tc>
          <w:tcPr>
            <w:tcW w:type="dxa" w:w="1200"/>
            <w:shd w:fill="D9D9D9" w:val="clear"/>
            <w:tcMar>
              <w:top w:type="dxa" w:w="80"/>
              <w:left w:type="dxa" w:w="100"/>
              <w:bottom w:type="dxa" w:w="80"/>
              <w:right w:type="dxa" w:w="100"/>
            </w:tcMar>
            <w:vAlign w:val="center"/>
          </w:tcPr>
          <w:p>
            <w:r>
              <w:rPr>
                <w:b/>
                <w:bCs/>
                <w:color w:val="000000"/>
                <w:sz w:val="20"/>
                <w:szCs w:val="20"/>
              </w:rPr>
              <w:t xml:space="preserve">Impact</w:t>
            </w:r>
          </w:p>
        </w:tc>
        <w:tc>
          <w:tcPr>
            <w:tcW w:type="dxa" w:w="4400"/>
            <w:shd w:fill="D9D9D9" w:val="clear"/>
            <w:tcMar>
              <w:top w:type="dxa" w:w="80"/>
              <w:left w:type="dxa" w:w="100"/>
              <w:bottom w:type="dxa" w:w="80"/>
              <w:right w:type="dxa" w:w="100"/>
            </w:tcMar>
            <w:vAlign w:val="center"/>
          </w:tcPr>
          <w:p>
            <w:r>
              <w:rPr>
                <w:b/>
                <w:bCs/>
                <w:color w:val="000000"/>
                <w:sz w:val="20"/>
                <w:szCs w:val="20"/>
              </w:rPr>
              <w:t xml:space="preserve">Mitigation</w:t>
            </w:r>
          </w:p>
        </w:tc>
      </w:tr>
      <w:tr>
        <w:tc>
          <w:tcPr>
            <w:tcW w:type="dxa" w:w="2600"/>
            <w:tcMar>
              <w:top w:type="dxa" w:w="80"/>
              <w:left w:type="dxa" w:w="100"/>
              <w:bottom w:type="dxa" w:w="80"/>
              <w:right w:type="dxa" w:w="100"/>
            </w:tcMar>
            <w:vAlign w:val="center"/>
          </w:tcPr>
          <w:p>
            <w:r>
              <w:rPr>
                <w:sz w:val="20"/>
                <w:szCs w:val="20"/>
              </w:rPr>
              <w:t xml:space="preserve">Detection model accuracy too low for demo</w:t>
            </w:r>
          </w:p>
        </w:tc>
        <w:tc>
          <w:tcPr>
            <w:tcW w:type="dxa" w:w="1160"/>
            <w:tcMar>
              <w:top w:type="dxa" w:w="80"/>
              <w:left w:type="dxa" w:w="100"/>
              <w:bottom w:type="dxa" w:w="80"/>
              <w:right w:type="dxa" w:w="100"/>
            </w:tcMar>
            <w:vAlign w:val="center"/>
          </w:tcPr>
          <w:p>
            <w:r>
              <w:rPr>
                <w:sz w:val="20"/>
                <w:szCs w:val="20"/>
              </w:rPr>
              <w:t xml:space="preserve">Medium</w:t>
            </w:r>
          </w:p>
        </w:tc>
        <w:tc>
          <w:tcPr>
            <w:tcW w:type="dxa" w:w="1200"/>
            <w:tcMar>
              <w:top w:type="dxa" w:w="80"/>
              <w:left w:type="dxa" w:w="100"/>
              <w:bottom w:type="dxa" w:w="80"/>
              <w:right w:type="dxa" w:w="100"/>
            </w:tcMar>
            <w:vAlign w:val="center"/>
          </w:tcPr>
          <w:p>
            <w:r>
              <w:rPr>
                <w:sz w:val="20"/>
                <w:szCs w:val="20"/>
              </w:rPr>
              <w:t xml:space="preserve">High</w:t>
            </w:r>
          </w:p>
        </w:tc>
        <w:tc>
          <w:tcPr>
            <w:tcW w:type="dxa" w:w="4400"/>
            <w:tcMar>
              <w:top w:type="dxa" w:w="80"/>
              <w:left w:type="dxa" w:w="100"/>
              <w:bottom w:type="dxa" w:w="80"/>
              <w:right w:type="dxa" w:w="100"/>
            </w:tcMar>
            <w:vAlign w:val="center"/>
          </w:tcPr>
          <w:p>
            <w:r>
              <w:rPr>
                <w:sz w:val="20"/>
                <w:szCs w:val="20"/>
              </w:rPr>
              <w:t xml:space="preserve">Use a proven pretrained YOLOv8 model rather than training from scratch; validate accuracy early (Wk 4–5) while there's time to adjust.</w:t>
            </w:r>
          </w:p>
        </w:tc>
      </w:tr>
      <w:tr>
        <w:tc>
          <w:tcPr>
            <w:tcW w:type="dxa" w:w="2600"/>
            <w:tcMar>
              <w:top w:type="dxa" w:w="80"/>
              <w:left w:type="dxa" w:w="100"/>
              <w:bottom w:type="dxa" w:w="80"/>
              <w:right w:type="dxa" w:w="100"/>
            </w:tcMar>
            <w:vAlign w:val="center"/>
          </w:tcPr>
          <w:p>
            <w:r>
              <w:rPr>
                <w:sz w:val="20"/>
                <w:szCs w:val="20"/>
              </w:rPr>
              <w:t xml:space="preserve">Cloud hosting costs exceed budget</w:t>
            </w:r>
          </w:p>
        </w:tc>
        <w:tc>
          <w:tcPr>
            <w:tcW w:type="dxa" w:w="1160"/>
            <w:tcMar>
              <w:top w:type="dxa" w:w="80"/>
              <w:left w:type="dxa" w:w="100"/>
              <w:bottom w:type="dxa" w:w="80"/>
              <w:right w:type="dxa" w:w="100"/>
            </w:tcMar>
            <w:vAlign w:val="center"/>
          </w:tcPr>
          <w:p>
            <w:r>
              <w:rPr>
                <w:sz w:val="20"/>
                <w:szCs w:val="20"/>
              </w:rPr>
              <w:t xml:space="preserve">Low–Med</w:t>
            </w:r>
          </w:p>
        </w:tc>
        <w:tc>
          <w:tcPr>
            <w:tcW w:type="dxa" w:w="1200"/>
            <w:tcMar>
              <w:top w:type="dxa" w:w="80"/>
              <w:left w:type="dxa" w:w="100"/>
              <w:bottom w:type="dxa" w:w="80"/>
              <w:right w:type="dxa" w:w="100"/>
            </w:tcMar>
            <w:vAlign w:val="center"/>
          </w:tcPr>
          <w:p>
            <w:r>
              <w:rPr>
                <w:sz w:val="20"/>
                <w:szCs w:val="20"/>
              </w:rPr>
              <w:t xml:space="preserve">Medium</w:t>
            </w:r>
          </w:p>
        </w:tc>
        <w:tc>
          <w:tcPr>
            <w:tcW w:type="dxa" w:w="4400"/>
            <w:tcMar>
              <w:top w:type="dxa" w:w="80"/>
              <w:left w:type="dxa" w:w="100"/>
              <w:bottom w:type="dxa" w:w="80"/>
              <w:right w:type="dxa" w:w="100"/>
            </w:tcMar>
            <w:vAlign w:val="center"/>
          </w:tcPr>
          <w:p>
            <w:r>
              <w:rPr>
                <w:sz w:val="20"/>
                <w:szCs w:val="20"/>
              </w:rPr>
              <w:t xml:space="preserve">Use free-tier/student credits; keep inference on-demand rather than an always-on GPU instance; monitor spend weekly.</w:t>
            </w:r>
          </w:p>
        </w:tc>
      </w:tr>
      <w:tr>
        <w:tc>
          <w:tcPr>
            <w:tcW w:type="dxa" w:w="2600"/>
            <w:tcMar>
              <w:top w:type="dxa" w:w="80"/>
              <w:left w:type="dxa" w:w="100"/>
              <w:bottom w:type="dxa" w:w="80"/>
              <w:right w:type="dxa" w:w="100"/>
            </w:tcMar>
            <w:vAlign w:val="center"/>
          </w:tcPr>
          <w:p>
            <w:r>
              <w:rPr>
                <w:sz w:val="20"/>
                <w:szCs w:val="20"/>
              </w:rPr>
              <w:t xml:space="preserve">Integration delays between detection service and backend</w:t>
            </w:r>
          </w:p>
        </w:tc>
        <w:tc>
          <w:tcPr>
            <w:tcW w:type="dxa" w:w="1160"/>
            <w:tcMar>
              <w:top w:type="dxa" w:w="80"/>
              <w:left w:type="dxa" w:w="100"/>
              <w:bottom w:type="dxa" w:w="80"/>
              <w:right w:type="dxa" w:w="100"/>
            </w:tcMar>
            <w:vAlign w:val="center"/>
          </w:tcPr>
          <w:p>
            <w:r>
              <w:rPr>
                <w:sz w:val="20"/>
                <w:szCs w:val="20"/>
              </w:rPr>
              <w:t xml:space="preserve">Medium</w:t>
            </w:r>
          </w:p>
        </w:tc>
        <w:tc>
          <w:tcPr>
            <w:tcW w:type="dxa" w:w="1200"/>
            <w:tcMar>
              <w:top w:type="dxa" w:w="80"/>
              <w:left w:type="dxa" w:w="100"/>
              <w:bottom w:type="dxa" w:w="80"/>
              <w:right w:type="dxa" w:w="100"/>
            </w:tcMar>
            <w:vAlign w:val="center"/>
          </w:tcPr>
          <w:p>
            <w:r>
              <w:rPr>
                <w:sz w:val="20"/>
                <w:szCs w:val="20"/>
              </w:rPr>
              <w:t xml:space="preserve">High</w:t>
            </w:r>
          </w:p>
        </w:tc>
        <w:tc>
          <w:tcPr>
            <w:tcW w:type="dxa" w:w="4400"/>
            <w:tcMar>
              <w:top w:type="dxa" w:w="80"/>
              <w:left w:type="dxa" w:w="100"/>
              <w:bottom w:type="dxa" w:w="80"/>
              <w:right w:type="dxa" w:w="100"/>
            </w:tcMar>
            <w:vAlign w:val="center"/>
          </w:tcPr>
          <w:p>
            <w:r>
              <w:rPr>
                <w:sz w:val="20"/>
                <w:szCs w:val="20"/>
              </w:rPr>
              <w:t xml:space="preserve">Define the API contract in Wk 2 before either side is built; integrate early (Wk 7), not at the end.</w:t>
            </w:r>
          </w:p>
        </w:tc>
      </w:tr>
      <w:tr>
        <w:tc>
          <w:tcPr>
            <w:tcW w:type="dxa" w:w="2600"/>
            <w:tcMar>
              <w:top w:type="dxa" w:w="80"/>
              <w:left w:type="dxa" w:w="100"/>
              <w:bottom w:type="dxa" w:w="80"/>
              <w:right w:type="dxa" w:w="100"/>
            </w:tcMar>
            <w:vAlign w:val="center"/>
          </w:tcPr>
          <w:p>
            <w:r>
              <w:rPr>
                <w:sz w:val="20"/>
                <w:szCs w:val="20"/>
              </w:rPr>
              <w:t xml:space="preserve">Sole developer unavailability (illness, exam load, burnout)</w:t>
            </w:r>
          </w:p>
        </w:tc>
        <w:tc>
          <w:tcPr>
            <w:tcW w:type="dxa" w:w="1160"/>
            <w:tcMar>
              <w:top w:type="dxa" w:w="80"/>
              <w:left w:type="dxa" w:w="100"/>
              <w:bottom w:type="dxa" w:w="80"/>
              <w:right w:type="dxa" w:w="100"/>
            </w:tcMar>
            <w:vAlign w:val="center"/>
          </w:tcPr>
          <w:p>
            <w:r>
              <w:rPr>
                <w:sz w:val="20"/>
                <w:szCs w:val="20"/>
              </w:rPr>
              <w:t xml:space="preserve">Medium</w:t>
            </w:r>
          </w:p>
        </w:tc>
        <w:tc>
          <w:tcPr>
            <w:tcW w:type="dxa" w:w="1200"/>
            <w:tcMar>
              <w:top w:type="dxa" w:w="80"/>
              <w:left w:type="dxa" w:w="100"/>
              <w:bottom w:type="dxa" w:w="80"/>
              <w:right w:type="dxa" w:w="100"/>
            </w:tcMar>
            <w:vAlign w:val="center"/>
          </w:tcPr>
          <w:p>
            <w:r>
              <w:rPr>
                <w:sz w:val="20"/>
                <w:szCs w:val="20"/>
              </w:rPr>
              <w:t xml:space="preserve">High</w:t>
            </w:r>
          </w:p>
        </w:tc>
        <w:tc>
          <w:tcPr>
            <w:tcW w:type="dxa" w:w="4400"/>
            <w:tcMar>
              <w:top w:type="dxa" w:w="80"/>
              <w:left w:type="dxa" w:w="100"/>
              <w:bottom w:type="dxa" w:w="80"/>
              <w:right w:type="dxa" w:w="100"/>
            </w:tcMar>
            <w:vAlign w:val="center"/>
          </w:tcPr>
          <w:p>
            <w:r>
              <w:rPr>
                <w:sz w:val="20"/>
                <w:szCs w:val="20"/>
              </w:rPr>
              <w:t xml:space="preserve">Buffer time built into the schedule (Wk 8 checkpoint); keep documentation and commit history current so lost time can be recovered quickly; prioritize core features first so a minimum viable version always exists.</w:t>
            </w:r>
          </w:p>
        </w:tc>
      </w:tr>
      <w:tr>
        <w:tc>
          <w:tcPr>
            <w:tcW w:type="dxa" w:w="2600"/>
            <w:tcMar>
              <w:top w:type="dxa" w:w="80"/>
              <w:left w:type="dxa" w:w="100"/>
              <w:bottom w:type="dxa" w:w="80"/>
              <w:right w:type="dxa" w:w="100"/>
            </w:tcMar>
            <w:vAlign w:val="center"/>
          </w:tcPr>
          <w:p>
            <w:r>
              <w:rPr>
                <w:sz w:val="20"/>
                <w:szCs w:val="20"/>
              </w:rPr>
              <w:t xml:space="preserve">All technical responsibility on one person (no teammate to share load or unblock issues)</w:t>
            </w:r>
          </w:p>
        </w:tc>
        <w:tc>
          <w:tcPr>
            <w:tcW w:type="dxa" w:w="1160"/>
            <w:tcMar>
              <w:top w:type="dxa" w:w="80"/>
              <w:left w:type="dxa" w:w="100"/>
              <w:bottom w:type="dxa" w:w="80"/>
              <w:right w:type="dxa" w:w="100"/>
            </w:tcMar>
            <w:vAlign w:val="center"/>
          </w:tcPr>
          <w:p>
            <w:r>
              <w:rPr>
                <w:sz w:val="20"/>
                <w:szCs w:val="20"/>
              </w:rPr>
              <w:t xml:space="preserve">High</w:t>
            </w:r>
          </w:p>
        </w:tc>
        <w:tc>
          <w:tcPr>
            <w:tcW w:type="dxa" w:w="1200"/>
            <w:tcMar>
              <w:top w:type="dxa" w:w="80"/>
              <w:left w:type="dxa" w:w="100"/>
              <w:bottom w:type="dxa" w:w="80"/>
              <w:right w:type="dxa" w:w="100"/>
            </w:tcMar>
            <w:vAlign w:val="center"/>
          </w:tcPr>
          <w:p>
            <w:r>
              <w:rPr>
                <w:sz w:val="20"/>
                <w:szCs w:val="20"/>
              </w:rPr>
              <w:t xml:space="preserve">High</w:t>
            </w:r>
          </w:p>
        </w:tc>
        <w:tc>
          <w:tcPr>
            <w:tcW w:type="dxa" w:w="4400"/>
            <w:tcMar>
              <w:top w:type="dxa" w:w="80"/>
              <w:left w:type="dxa" w:w="100"/>
              <w:bottom w:type="dxa" w:w="80"/>
              <w:right w:type="dxa" w:w="100"/>
            </w:tcMar>
            <w:vAlign w:val="center"/>
          </w:tcPr>
          <w:p>
            <w:r>
              <w:rPr>
                <w:sz w:val="20"/>
                <w:szCs w:val="20"/>
              </w:rPr>
              <w:t xml:space="preserve">Scope is calibrated to what one developer can realistically build in 15 weeks (see Section 2.3); lean on pretrained models and managed cloud services rather than building components from scratch; use instructor/TA office hours proactively when blocked.</w:t>
            </w:r>
          </w:p>
        </w:tc>
      </w:tr>
      <w:tr>
        <w:tc>
          <w:tcPr>
            <w:tcW w:type="dxa" w:w="2600"/>
            <w:tcMar>
              <w:top w:type="dxa" w:w="80"/>
              <w:left w:type="dxa" w:w="100"/>
              <w:bottom w:type="dxa" w:w="80"/>
              <w:right w:type="dxa" w:w="100"/>
            </w:tcMar>
            <w:vAlign w:val="center"/>
          </w:tcPr>
          <w:p>
            <w:r>
              <w:rPr>
                <w:sz w:val="20"/>
                <w:szCs w:val="20"/>
              </w:rPr>
              <w:t xml:space="preserve">Scope creep beyond the 15-week timeline</w:t>
            </w:r>
          </w:p>
        </w:tc>
        <w:tc>
          <w:tcPr>
            <w:tcW w:type="dxa" w:w="1160"/>
            <w:tcMar>
              <w:top w:type="dxa" w:w="80"/>
              <w:left w:type="dxa" w:w="100"/>
              <w:bottom w:type="dxa" w:w="80"/>
              <w:right w:type="dxa" w:w="100"/>
            </w:tcMar>
            <w:vAlign w:val="center"/>
          </w:tcPr>
          <w:p>
            <w:r>
              <w:rPr>
                <w:sz w:val="20"/>
                <w:szCs w:val="20"/>
              </w:rPr>
              <w:t xml:space="preserve">Medium</w:t>
            </w:r>
          </w:p>
        </w:tc>
        <w:tc>
          <w:tcPr>
            <w:tcW w:type="dxa" w:w="1200"/>
            <w:tcMar>
              <w:top w:type="dxa" w:w="80"/>
              <w:left w:type="dxa" w:w="100"/>
              <w:bottom w:type="dxa" w:w="80"/>
              <w:right w:type="dxa" w:w="100"/>
            </w:tcMar>
            <w:vAlign w:val="center"/>
          </w:tcPr>
          <w:p>
            <w:r>
              <w:rPr>
                <w:sz w:val="20"/>
                <w:szCs w:val="20"/>
              </w:rPr>
              <w:t xml:space="preserve">Medium</w:t>
            </w:r>
          </w:p>
        </w:tc>
        <w:tc>
          <w:tcPr>
            <w:tcW w:type="dxa" w:w="4400"/>
            <w:tcMar>
              <w:top w:type="dxa" w:w="80"/>
              <w:left w:type="dxa" w:w="100"/>
              <w:bottom w:type="dxa" w:w="80"/>
              <w:right w:type="dxa" w:w="100"/>
            </w:tcMar>
            <w:vAlign w:val="center"/>
          </w:tcPr>
          <w:p>
            <w:r>
              <w:rPr>
                <w:sz w:val="20"/>
                <w:szCs w:val="20"/>
              </w:rPr>
              <w:t xml:space="preserve">Objectives and out-of-scope list fixed upfront (Section 2); new requests deferred to a future-work list.</w:t>
            </w:r>
          </w:p>
        </w:tc>
      </w:tr>
      <w:tr>
        <w:tc>
          <w:tcPr>
            <w:tcW w:type="dxa" w:w="2600"/>
            <w:tcMar>
              <w:top w:type="dxa" w:w="80"/>
              <w:left w:type="dxa" w:w="100"/>
              <w:bottom w:type="dxa" w:w="80"/>
              <w:right w:type="dxa" w:w="100"/>
            </w:tcMar>
            <w:vAlign w:val="center"/>
          </w:tcPr>
          <w:p>
            <w:r>
              <w:rPr>
                <w:sz w:val="20"/>
                <w:szCs w:val="20"/>
              </w:rPr>
              <w:t xml:space="preserve">Security vulnerabilities in the deployed app</w:t>
            </w:r>
          </w:p>
        </w:tc>
        <w:tc>
          <w:tcPr>
            <w:tcW w:type="dxa" w:w="1160"/>
            <w:tcMar>
              <w:top w:type="dxa" w:w="80"/>
              <w:left w:type="dxa" w:w="100"/>
              <w:bottom w:type="dxa" w:w="80"/>
              <w:right w:type="dxa" w:w="100"/>
            </w:tcMar>
            <w:vAlign w:val="center"/>
          </w:tcPr>
          <w:p>
            <w:r>
              <w:rPr>
                <w:sz w:val="20"/>
                <w:szCs w:val="20"/>
              </w:rPr>
              <w:t xml:space="preserve">Low–Med</w:t>
            </w:r>
          </w:p>
        </w:tc>
        <w:tc>
          <w:tcPr>
            <w:tcW w:type="dxa" w:w="1200"/>
            <w:tcMar>
              <w:top w:type="dxa" w:w="80"/>
              <w:left w:type="dxa" w:w="100"/>
              <w:bottom w:type="dxa" w:w="80"/>
              <w:right w:type="dxa" w:w="100"/>
            </w:tcMar>
            <w:vAlign w:val="center"/>
          </w:tcPr>
          <w:p>
            <w:r>
              <w:rPr>
                <w:sz w:val="20"/>
                <w:szCs w:val="20"/>
              </w:rPr>
              <w:t xml:space="preserve">High</w:t>
            </w:r>
          </w:p>
        </w:tc>
        <w:tc>
          <w:tcPr>
            <w:tcW w:type="dxa" w:w="4400"/>
            <w:tcMar>
              <w:top w:type="dxa" w:w="80"/>
              <w:left w:type="dxa" w:w="100"/>
              <w:bottom w:type="dxa" w:w="80"/>
              <w:right w:type="dxa" w:w="100"/>
            </w:tcMar>
            <w:vAlign w:val="center"/>
          </w:tcPr>
          <w:p>
            <w:r>
              <w:rPr>
                <w:sz w:val="20"/>
                <w:szCs w:val="20"/>
              </w:rPr>
              <w:t xml:space="preserve">Dedicated security-hardening week (Wk 11) plus continuous dependency scanning (Dependabot).</w:t>
            </w:r>
          </w:p>
        </w:tc>
      </w:tr>
    </w:tbl>
    <w:p>
      <w:r>
        <w:br w:type="page"/>
      </w:r>
    </w:p>
    <w:p>
      <w:pPr>
        <w:pStyle w:val="Heading2"/>
        <w:spacing w:after="120" w:before="240"/>
      </w:pPr>
      <w:r>
        <w:rPr>
          <w:b/>
          <w:bCs/>
          <w:color w:val="000000"/>
        </w:rPr>
        <w:t xml:space="preserve">3.6  Service Transition</w:t>
      </w:r>
    </w:p>
    <w:p>
      <w:pPr>
        <w:spacing w:after="160"/>
      </w:pPr>
      <w:r>
        <w:t xml:space="preserve">Since this is an academic capstone rather than a commercial rollout, “transition” here means a clean handover of a working system and its documentation, rather than a live operational cutover. At project close, the student will:</w:t>
      </w:r>
    </w:p>
    <w:p>
      <w:pPr>
        <w:pStyle w:val="ListParagraph"/>
        <w:numPr>
          <w:ilvl w:val="0"/>
          <w:numId w:val="2"/>
        </w:numPr>
        <w:spacing w:after="80"/>
      </w:pPr>
      <w:r>
        <w:t xml:space="preserve">Provide a README and setup guide sufficient for the instructor/TA (or a future student continuing the project) to run the system locally and understand the cloud deployment.</w:t>
      </w:r>
    </w:p>
    <w:p>
      <w:pPr>
        <w:pStyle w:val="ListParagraph"/>
        <w:numPr>
          <w:ilvl w:val="0"/>
          <w:numId w:val="2"/>
        </w:numPr>
        <w:spacing w:after="80"/>
      </w:pPr>
      <w:r>
        <w:t xml:space="preserve">Document all environment variables, the secrets-management approach, and infrastructure configuration so the deployment is reproducible without depending on the developer's personal machine setup.</w:t>
      </w:r>
    </w:p>
    <w:p>
      <w:pPr>
        <w:pStyle w:val="ListParagraph"/>
        <w:numPr>
          <w:ilvl w:val="0"/>
          <w:numId w:val="2"/>
        </w:numPr>
        <w:spacing w:after="80"/>
      </w:pPr>
      <w:r>
        <w:t xml:space="preserve">Tag a final release version in GitHub corresponding to the submitted deliverable.</w:t>
      </w:r>
    </w:p>
    <w:p>
      <w:pPr>
        <w:pStyle w:val="ListParagraph"/>
        <w:numPr>
          <w:ilvl w:val="0"/>
          <w:numId w:val="2"/>
        </w:numPr>
        <w:spacing w:after="80"/>
      </w:pPr>
      <w:r>
        <w:t xml:space="preserve">Note in the final report which components would need rework before a genuine production deployment (e.g., replacing sample footage with live camera ingestion).</w:t>
      </w:r>
    </w:p>
    <w:p>
      <w:pPr>
        <w:spacing w:after="200"/>
      </w:pPr>
    </w:p>
    <w:p>
      <w:pPr>
        <w:pStyle w:val="Heading2"/>
        <w:spacing w:after="120" w:before="240"/>
      </w:pPr>
      <w:r>
        <w:rPr>
          <w:b/>
          <w:bCs/>
          <w:color w:val="000000"/>
        </w:rPr>
        <w:t xml:space="preserve">3.7  Options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160"/>
        <w:gridCol w:w="1900"/>
        <w:gridCol w:w="2700"/>
      </w:tblGrid>
      <w:tr>
        <w:trPr>
          <w:tblHeader/>
        </w:trPr>
        <w:tc>
          <w:tcPr>
            <w:tcW w:type="dxa" w:w="1600"/>
            <w:shd w:fill="D9D9D9" w:val="clear"/>
            <w:tcMar>
              <w:top w:type="dxa" w:w="80"/>
              <w:left w:type="dxa" w:w="100"/>
              <w:bottom w:type="dxa" w:w="80"/>
              <w:right w:type="dxa" w:w="100"/>
            </w:tcMar>
            <w:vAlign w:val="center"/>
          </w:tcPr>
          <w:p>
            <w:r>
              <w:rPr>
                <w:b/>
                <w:bCs/>
                <w:color w:val="000000"/>
                <w:sz w:val="20"/>
                <w:szCs w:val="20"/>
              </w:rPr>
              <w:t xml:space="preserve">Decision Area</w:t>
            </w:r>
          </w:p>
        </w:tc>
        <w:tc>
          <w:tcPr>
            <w:tcW w:type="dxa" w:w="3160"/>
            <w:shd w:fill="D9D9D9" w:val="clear"/>
            <w:tcMar>
              <w:top w:type="dxa" w:w="80"/>
              <w:left w:type="dxa" w:w="100"/>
              <w:bottom w:type="dxa" w:w="80"/>
              <w:right w:type="dxa" w:w="100"/>
            </w:tcMar>
            <w:vAlign w:val="center"/>
          </w:tcPr>
          <w:p>
            <w:r>
              <w:rPr>
                <w:b/>
                <w:bCs/>
                <w:color w:val="000000"/>
                <w:sz w:val="20"/>
                <w:szCs w:val="20"/>
              </w:rPr>
              <w:t xml:space="preserve">Options Considered</w:t>
            </w:r>
          </w:p>
        </w:tc>
        <w:tc>
          <w:tcPr>
            <w:tcW w:type="dxa" w:w="1900"/>
            <w:shd w:fill="D9D9D9" w:val="clear"/>
            <w:tcMar>
              <w:top w:type="dxa" w:w="80"/>
              <w:left w:type="dxa" w:w="100"/>
              <w:bottom w:type="dxa" w:w="80"/>
              <w:right w:type="dxa" w:w="100"/>
            </w:tcMar>
            <w:vAlign w:val="center"/>
          </w:tcPr>
          <w:p>
            <w:r>
              <w:rPr>
                <w:b/>
                <w:bCs/>
                <w:color w:val="000000"/>
                <w:sz w:val="20"/>
                <w:szCs w:val="20"/>
              </w:rPr>
              <w:t xml:space="preserve">Chosen Option</w:t>
            </w:r>
          </w:p>
        </w:tc>
        <w:tc>
          <w:tcPr>
            <w:tcW w:type="dxa" w:w="2700"/>
            <w:shd w:fill="D9D9D9" w:val="clear"/>
            <w:tcMar>
              <w:top w:type="dxa" w:w="80"/>
              <w:left w:type="dxa" w:w="100"/>
              <w:bottom w:type="dxa" w:w="80"/>
              <w:right w:type="dxa" w:w="100"/>
            </w:tcMar>
            <w:vAlign w:val="center"/>
          </w:tcPr>
          <w:p>
            <w:r>
              <w:rPr>
                <w:b/>
                <w:bCs/>
                <w:color w:val="000000"/>
                <w:sz w:val="20"/>
                <w:szCs w:val="20"/>
              </w:rPr>
              <w:t xml:space="preserve">Rationale</w:t>
            </w:r>
          </w:p>
        </w:tc>
      </w:tr>
      <w:tr>
        <w:tc>
          <w:tcPr>
            <w:tcW w:type="dxa" w:w="1600"/>
            <w:tcMar>
              <w:top w:type="dxa" w:w="80"/>
              <w:left w:type="dxa" w:w="100"/>
              <w:bottom w:type="dxa" w:w="80"/>
              <w:right w:type="dxa" w:w="100"/>
            </w:tcMar>
            <w:vAlign w:val="center"/>
          </w:tcPr>
          <w:p>
            <w:r>
              <w:rPr>
                <w:sz w:val="20"/>
                <w:szCs w:val="20"/>
              </w:rPr>
              <w:t xml:space="preserve">Detection approach</w:t>
            </w:r>
          </w:p>
        </w:tc>
        <w:tc>
          <w:tcPr>
            <w:tcW w:type="dxa" w:w="3160"/>
            <w:tcMar>
              <w:top w:type="dxa" w:w="80"/>
              <w:left w:type="dxa" w:w="100"/>
              <w:bottom w:type="dxa" w:w="80"/>
              <w:right w:type="dxa" w:w="100"/>
            </w:tcMar>
            <w:vAlign w:val="center"/>
          </w:tcPr>
          <w:p>
            <w:r>
              <w:rPr>
                <w:sz w:val="20"/>
                <w:szCs w:val="20"/>
              </w:rPr>
              <w:t xml:space="preserve">(A) Train a custom model from scratch
(B) Fine-tune a pretrained model
(C) Third-party vision API (e.g., AWS Rekognition)</w:t>
            </w:r>
          </w:p>
        </w:tc>
        <w:tc>
          <w:tcPr>
            <w:tcW w:type="dxa" w:w="1900"/>
            <w:tcMar>
              <w:top w:type="dxa" w:w="80"/>
              <w:left w:type="dxa" w:w="100"/>
              <w:bottom w:type="dxa" w:w="80"/>
              <w:right w:type="dxa" w:w="100"/>
            </w:tcMar>
            <w:vAlign w:val="center"/>
          </w:tcPr>
          <w:p>
            <w:r>
              <w:rPr>
                <w:sz w:val="20"/>
                <w:szCs w:val="20"/>
              </w:rPr>
              <w:t xml:space="preserve">(B) Pretrained YOLOv8</w:t>
            </w:r>
          </w:p>
        </w:tc>
        <w:tc>
          <w:tcPr>
            <w:tcW w:type="dxa" w:w="2700"/>
            <w:tcMar>
              <w:top w:type="dxa" w:w="80"/>
              <w:left w:type="dxa" w:w="100"/>
              <w:bottom w:type="dxa" w:w="80"/>
              <w:right w:type="dxa" w:w="100"/>
            </w:tcMar>
            <w:vAlign w:val="center"/>
          </w:tcPr>
          <w:p>
            <w:r>
              <w:rPr>
                <w:sz w:val="20"/>
                <w:szCs w:val="20"/>
              </w:rPr>
              <w:t xml:space="preserve">Reliable accuracy without a multi-week labeling effort; self-hosted inference keeps costs predictable and demonstrates real ML integration, unlike a pure API call.</w:t>
            </w:r>
          </w:p>
        </w:tc>
      </w:tr>
      <w:tr>
        <w:tc>
          <w:tcPr>
            <w:tcW w:type="dxa" w:w="1600"/>
            <w:tcMar>
              <w:top w:type="dxa" w:w="80"/>
              <w:left w:type="dxa" w:w="100"/>
              <w:bottom w:type="dxa" w:w="80"/>
              <w:right w:type="dxa" w:w="100"/>
            </w:tcMar>
            <w:vAlign w:val="center"/>
          </w:tcPr>
          <w:p>
            <w:r>
              <w:rPr>
                <w:sz w:val="20"/>
                <w:szCs w:val="20"/>
              </w:rPr>
              <w:t xml:space="preserve">Cloud provider</w:t>
            </w:r>
          </w:p>
        </w:tc>
        <w:tc>
          <w:tcPr>
            <w:tcW w:type="dxa" w:w="3160"/>
            <w:tcMar>
              <w:top w:type="dxa" w:w="80"/>
              <w:left w:type="dxa" w:w="100"/>
              <w:bottom w:type="dxa" w:w="80"/>
              <w:right w:type="dxa" w:w="100"/>
            </w:tcMar>
            <w:vAlign w:val="center"/>
          </w:tcPr>
          <w:p>
            <w:r>
              <w:rPr>
                <w:sz w:val="20"/>
                <w:szCs w:val="20"/>
              </w:rPr>
              <w:t xml:space="preserve">(A) AWS  (B) GCP  (C) Azure</w:t>
            </w:r>
          </w:p>
        </w:tc>
        <w:tc>
          <w:tcPr>
            <w:tcW w:type="dxa" w:w="1900"/>
            <w:tcMar>
              <w:top w:type="dxa" w:w="80"/>
              <w:left w:type="dxa" w:w="100"/>
              <w:bottom w:type="dxa" w:w="80"/>
              <w:right w:type="dxa" w:w="100"/>
            </w:tcMar>
            <w:vAlign w:val="center"/>
          </w:tcPr>
          <w:p>
            <w:r>
              <w:rPr>
                <w:sz w:val="20"/>
                <w:szCs w:val="20"/>
              </w:rPr>
              <w:t xml:space="preserve">(A) AWS</w:t>
            </w:r>
          </w:p>
        </w:tc>
        <w:tc>
          <w:tcPr>
            <w:tcW w:type="dxa" w:w="2700"/>
            <w:tcMar>
              <w:top w:type="dxa" w:w="80"/>
              <w:left w:type="dxa" w:w="100"/>
              <w:bottom w:type="dxa" w:w="80"/>
              <w:right w:type="dxa" w:w="100"/>
            </w:tcMar>
            <w:vAlign w:val="center"/>
          </w:tcPr>
          <w:p>
            <w:r>
              <w:rPr>
                <w:sz w:val="20"/>
                <w:szCs w:val="20"/>
              </w:rPr>
              <w:t xml:space="preserve">Broad documentation, student credit availability, and personal familiarity from prior coursework.</w:t>
            </w:r>
          </w:p>
        </w:tc>
      </w:tr>
      <w:tr>
        <w:tc>
          <w:tcPr>
            <w:tcW w:type="dxa" w:w="1600"/>
            <w:tcMar>
              <w:top w:type="dxa" w:w="80"/>
              <w:left w:type="dxa" w:w="100"/>
              <w:bottom w:type="dxa" w:w="80"/>
              <w:right w:type="dxa" w:w="100"/>
            </w:tcMar>
            <w:vAlign w:val="center"/>
          </w:tcPr>
          <w:p>
            <w:r>
              <w:rPr>
                <w:sz w:val="20"/>
                <w:szCs w:val="20"/>
              </w:rPr>
              <w:t xml:space="preserve">Database</w:t>
            </w:r>
          </w:p>
        </w:tc>
        <w:tc>
          <w:tcPr>
            <w:tcW w:type="dxa" w:w="3160"/>
            <w:tcMar>
              <w:top w:type="dxa" w:w="80"/>
              <w:left w:type="dxa" w:w="100"/>
              <w:bottom w:type="dxa" w:w="80"/>
              <w:right w:type="dxa" w:w="100"/>
            </w:tcMar>
            <w:vAlign w:val="center"/>
          </w:tcPr>
          <w:p>
            <w:r>
              <w:rPr>
                <w:sz w:val="20"/>
                <w:szCs w:val="20"/>
              </w:rPr>
              <w:t xml:space="preserve">(A) PostgreSQL  (B) MongoDB</w:t>
            </w:r>
          </w:p>
        </w:tc>
        <w:tc>
          <w:tcPr>
            <w:tcW w:type="dxa" w:w="1900"/>
            <w:tcMar>
              <w:top w:type="dxa" w:w="80"/>
              <w:left w:type="dxa" w:w="100"/>
              <w:bottom w:type="dxa" w:w="80"/>
              <w:right w:type="dxa" w:w="100"/>
            </w:tcMar>
            <w:vAlign w:val="center"/>
          </w:tcPr>
          <w:p>
            <w:r>
              <w:rPr>
                <w:sz w:val="20"/>
                <w:szCs w:val="20"/>
              </w:rPr>
              <w:t xml:space="preserve">(A) PostgreSQL</w:t>
            </w:r>
          </w:p>
        </w:tc>
        <w:tc>
          <w:tcPr>
            <w:tcW w:type="dxa" w:w="2700"/>
            <w:tcMar>
              <w:top w:type="dxa" w:w="80"/>
              <w:left w:type="dxa" w:w="100"/>
              <w:bottom w:type="dxa" w:w="80"/>
              <w:right w:type="dxa" w:w="100"/>
            </w:tcMar>
            <w:vAlign w:val="center"/>
          </w:tcPr>
          <w:p>
            <w:r>
              <w:rPr>
                <w:sz w:val="20"/>
                <w:szCs w:val="20"/>
              </w:rPr>
              <w:t xml:space="preserve">Camera/event/user data is naturally relational, and search/filter requirements map cleanly onto SQL queries.</w:t>
            </w:r>
          </w:p>
        </w:tc>
      </w:tr>
      <w:tr>
        <w:tc>
          <w:tcPr>
            <w:tcW w:type="dxa" w:w="1600"/>
            <w:tcMar>
              <w:top w:type="dxa" w:w="80"/>
              <w:left w:type="dxa" w:w="100"/>
              <w:bottom w:type="dxa" w:w="80"/>
              <w:right w:type="dxa" w:w="100"/>
            </w:tcMar>
            <w:vAlign w:val="center"/>
          </w:tcPr>
          <w:p>
            <w:r>
              <w:rPr>
                <w:sz w:val="20"/>
                <w:szCs w:val="20"/>
              </w:rPr>
              <w:t xml:space="preserve">Object tracking</w:t>
            </w:r>
          </w:p>
        </w:tc>
        <w:tc>
          <w:tcPr>
            <w:tcW w:type="dxa" w:w="3160"/>
            <w:tcMar>
              <w:top w:type="dxa" w:w="80"/>
              <w:left w:type="dxa" w:w="100"/>
              <w:bottom w:type="dxa" w:w="80"/>
              <w:right w:type="dxa" w:w="100"/>
            </w:tcMar>
            <w:vAlign w:val="center"/>
          </w:tcPr>
          <w:p>
            <w:r>
              <w:rPr>
                <w:sz w:val="20"/>
                <w:szCs w:val="20"/>
              </w:rPr>
              <w:t xml:space="preserve">(A) ByteTrack  (B) DeepSORT  (C) No tracking (per-frame only)</w:t>
            </w:r>
          </w:p>
        </w:tc>
        <w:tc>
          <w:tcPr>
            <w:tcW w:type="dxa" w:w="1900"/>
            <w:tcMar>
              <w:top w:type="dxa" w:w="80"/>
              <w:left w:type="dxa" w:w="100"/>
              <w:bottom w:type="dxa" w:w="80"/>
              <w:right w:type="dxa" w:w="100"/>
            </w:tcMar>
            <w:vAlign w:val="center"/>
          </w:tcPr>
          <w:p>
            <w:r>
              <w:rPr>
                <w:sz w:val="20"/>
                <w:szCs w:val="20"/>
              </w:rPr>
              <w:t xml:space="preserve">(A) ByteTrack (DeepSORT fallback)</w:t>
            </w:r>
          </w:p>
        </w:tc>
        <w:tc>
          <w:tcPr>
            <w:tcW w:type="dxa" w:w="2700"/>
            <w:tcMar>
              <w:top w:type="dxa" w:w="80"/>
              <w:left w:type="dxa" w:w="100"/>
              <w:bottom w:type="dxa" w:w="80"/>
              <w:right w:type="dxa" w:w="100"/>
            </w:tcMar>
            <w:vAlign w:val="center"/>
          </w:tcPr>
          <w:p>
            <w:r>
              <w:rPr>
                <w:sz w:val="20"/>
                <w:szCs w:val="20"/>
              </w:rPr>
              <w:t xml:space="preserve">Prevents duplicate event logging across frames; lighter-weight than DeepSORT while accurate enough for prototype needs.</w:t>
            </w:r>
          </w:p>
        </w:tc>
      </w:tr>
    </w:tbl>
    <w:p>
      <w:r>
        <w:br w:type="page"/>
      </w:r>
    </w:p>
    <w:p>
      <w:pPr>
        <w:pStyle w:val="Heading1"/>
        <w:spacing w:after="200" w:before="400"/>
      </w:pPr>
      <w:r>
        <w:rPr>
          <w:b/>
          <w:bCs/>
          <w:color w:val="000000"/>
        </w:rPr>
        <w:t xml:space="preserve">4  Technical Features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D9D9D9" w:val="clear"/>
            <w:tcMar>
              <w:top w:type="dxa" w:w="80"/>
              <w:left w:type="dxa" w:w="100"/>
              <w:bottom w:type="dxa" w:w="80"/>
              <w:right w:type="dxa" w:w="100"/>
            </w:tcMar>
            <w:vAlign w:val="center"/>
          </w:tcPr>
          <w:p>
            <w:r>
              <w:rPr>
                <w:b/>
                <w:bCs/>
                <w:color w:val="000000"/>
                <w:sz w:val="20"/>
                <w:szCs w:val="20"/>
              </w:rPr>
              <w:t xml:space="preserve">Feature</w:t>
            </w:r>
          </w:p>
        </w:tc>
        <w:tc>
          <w:tcPr>
            <w:tcW w:type="dxa" w:w="6760"/>
            <w:shd w:fill="D9D9D9" w:val="clear"/>
            <w:tcMar>
              <w:top w:type="dxa" w:w="80"/>
              <w:left w:type="dxa" w:w="100"/>
              <w:bottom w:type="dxa" w:w="80"/>
              <w:right w:type="dxa" w:w="100"/>
            </w:tcMar>
            <w:vAlign w:val="center"/>
          </w:tcPr>
          <w:p>
            <w:r>
              <w:rPr>
                <w:b/>
                <w:bCs/>
                <w:color w:val="000000"/>
                <w:sz w:val="20"/>
                <w:szCs w:val="20"/>
              </w:rPr>
              <w:t xml:space="preserve">Description</w:t>
            </w:r>
          </w:p>
        </w:tc>
      </w:tr>
      <w:tr>
        <w:tc>
          <w:tcPr>
            <w:tcW w:type="dxa" w:w="2600"/>
            <w:tcMar>
              <w:top w:type="dxa" w:w="80"/>
              <w:left w:type="dxa" w:w="100"/>
              <w:bottom w:type="dxa" w:w="80"/>
              <w:right w:type="dxa" w:w="100"/>
            </w:tcMar>
            <w:vAlign w:val="center"/>
          </w:tcPr>
          <w:p>
            <w:r>
              <w:rPr>
                <w:sz w:val="20"/>
                <w:szCs w:val="20"/>
              </w:rPr>
              <w:t xml:space="preserve">Object detection &amp; tracking</w:t>
            </w:r>
          </w:p>
        </w:tc>
        <w:tc>
          <w:tcPr>
            <w:tcW w:type="dxa" w:w="6760"/>
            <w:tcMar>
              <w:top w:type="dxa" w:w="80"/>
              <w:left w:type="dxa" w:w="100"/>
              <w:bottom w:type="dxa" w:w="80"/>
              <w:right w:type="dxa" w:w="100"/>
            </w:tcMar>
            <w:vAlign w:val="center"/>
          </w:tcPr>
          <w:p>
            <w:r>
              <w:rPr>
                <w:sz w:val="20"/>
                <w:szCs w:val="20"/>
              </w:rPr>
              <w:t xml:space="preserve">Detects people and vehicles per frame (YOLOv8) and tracks them across frames (ByteTrack) so each real-world object is logged once, not per-frame.</w:t>
            </w:r>
          </w:p>
        </w:tc>
      </w:tr>
      <w:tr>
        <w:tc>
          <w:tcPr>
            <w:tcW w:type="dxa" w:w="2600"/>
            <w:tcMar>
              <w:top w:type="dxa" w:w="80"/>
              <w:left w:type="dxa" w:w="100"/>
              <w:bottom w:type="dxa" w:w="80"/>
              <w:right w:type="dxa" w:w="100"/>
            </w:tcMar>
            <w:vAlign w:val="center"/>
          </w:tcPr>
          <w:p>
            <w:r>
              <w:rPr>
                <w:sz w:val="20"/>
                <w:szCs w:val="20"/>
              </w:rPr>
              <w:t xml:space="preserve">Event rule engine</w:t>
            </w:r>
          </w:p>
        </w:tc>
        <w:tc>
          <w:tcPr>
            <w:tcW w:type="dxa" w:w="6760"/>
            <w:tcMar>
              <w:top w:type="dxa" w:w="80"/>
              <w:left w:type="dxa" w:w="100"/>
              <w:bottom w:type="dxa" w:w="80"/>
              <w:right w:type="dxa" w:w="100"/>
            </w:tcMar>
            <w:vAlign w:val="center"/>
          </w:tcPr>
          <w:p>
            <w:r>
              <w:rPr>
                <w:sz w:val="20"/>
                <w:szCs w:val="20"/>
              </w:rPr>
              <w:t xml:space="preserve">Converts raw tracked detections into meaningful events: loitering beyond a time threshold, restricted-zone entry, after-hours vehicle activity.</w:t>
            </w:r>
          </w:p>
        </w:tc>
      </w:tr>
      <w:tr>
        <w:tc>
          <w:tcPr>
            <w:tcW w:type="dxa" w:w="2600"/>
            <w:tcMar>
              <w:top w:type="dxa" w:w="80"/>
              <w:left w:type="dxa" w:w="100"/>
              <w:bottom w:type="dxa" w:w="80"/>
              <w:right w:type="dxa" w:w="100"/>
            </w:tcMar>
            <w:vAlign w:val="center"/>
          </w:tcPr>
          <w:p>
            <w:r>
              <w:rPr>
                <w:sz w:val="20"/>
                <w:szCs w:val="20"/>
              </w:rPr>
              <w:t xml:space="preserve">Searchable event history</w:t>
            </w:r>
          </w:p>
        </w:tc>
        <w:tc>
          <w:tcPr>
            <w:tcW w:type="dxa" w:w="6760"/>
            <w:tcMar>
              <w:top w:type="dxa" w:w="80"/>
              <w:left w:type="dxa" w:w="100"/>
              <w:bottom w:type="dxa" w:w="80"/>
              <w:right w:type="dxa" w:w="100"/>
            </w:tcMar>
            <w:vAlign w:val="center"/>
          </w:tcPr>
          <w:p>
            <w:r>
              <w:rPr>
                <w:sz w:val="20"/>
                <w:szCs w:val="20"/>
              </w:rPr>
              <w:t xml:space="preserve">REST API and UI supporting filtering by camera, time range, and event type, with linked clip/thumbnail playback.</w:t>
            </w:r>
          </w:p>
        </w:tc>
      </w:tr>
      <w:tr>
        <w:tc>
          <w:tcPr>
            <w:tcW w:type="dxa" w:w="2600"/>
            <w:tcMar>
              <w:top w:type="dxa" w:w="80"/>
              <w:left w:type="dxa" w:w="100"/>
              <w:bottom w:type="dxa" w:w="80"/>
              <w:right w:type="dxa" w:w="100"/>
            </w:tcMar>
            <w:vAlign w:val="center"/>
          </w:tcPr>
          <w:p>
            <w:r>
              <w:rPr>
                <w:sz w:val="20"/>
                <w:szCs w:val="20"/>
              </w:rPr>
              <w:t xml:space="preserve">Camera management</w:t>
            </w:r>
          </w:p>
        </w:tc>
        <w:tc>
          <w:tcPr>
            <w:tcW w:type="dxa" w:w="6760"/>
            <w:tcMar>
              <w:top w:type="dxa" w:w="80"/>
              <w:left w:type="dxa" w:w="100"/>
              <w:bottom w:type="dxa" w:w="80"/>
              <w:right w:type="dxa" w:w="100"/>
            </w:tcMar>
            <w:vAlign w:val="center"/>
          </w:tcPr>
          <w:p>
            <w:r>
              <w:rPr>
                <w:sz w:val="20"/>
                <w:szCs w:val="20"/>
              </w:rPr>
              <w:t xml:space="preserve">Admin interface to register and manage camera sources and assign per-camera access permissions.</w:t>
            </w:r>
          </w:p>
        </w:tc>
      </w:tr>
      <w:tr>
        <w:tc>
          <w:tcPr>
            <w:tcW w:type="dxa" w:w="2600"/>
            <w:tcMar>
              <w:top w:type="dxa" w:w="80"/>
              <w:left w:type="dxa" w:w="100"/>
              <w:bottom w:type="dxa" w:w="80"/>
              <w:right w:type="dxa" w:w="100"/>
            </w:tcMar>
            <w:vAlign w:val="center"/>
          </w:tcPr>
          <w:p>
            <w:r>
              <w:rPr>
                <w:sz w:val="20"/>
                <w:szCs w:val="20"/>
              </w:rPr>
              <w:t xml:space="preserve">Authentication &amp; RBAC</w:t>
            </w:r>
          </w:p>
        </w:tc>
        <w:tc>
          <w:tcPr>
            <w:tcW w:type="dxa" w:w="6760"/>
            <w:tcMar>
              <w:top w:type="dxa" w:w="80"/>
              <w:left w:type="dxa" w:w="100"/>
              <w:bottom w:type="dxa" w:w="80"/>
              <w:right w:type="dxa" w:w="100"/>
            </w:tcMar>
            <w:vAlign w:val="center"/>
          </w:tcPr>
          <w:p>
            <w:r>
              <w:rPr>
                <w:sz w:val="20"/>
                <w:szCs w:val="20"/>
              </w:rPr>
              <w:t xml:space="preserve">JWT-based authentication with operator vs. admin roles enforced at the API layer, not just hidden in the UI.</w:t>
            </w:r>
          </w:p>
        </w:tc>
      </w:tr>
      <w:tr>
        <w:tc>
          <w:tcPr>
            <w:tcW w:type="dxa" w:w="2600"/>
            <w:tcMar>
              <w:top w:type="dxa" w:w="80"/>
              <w:left w:type="dxa" w:w="100"/>
              <w:bottom w:type="dxa" w:w="80"/>
              <w:right w:type="dxa" w:w="100"/>
            </w:tcMar>
            <w:vAlign w:val="center"/>
          </w:tcPr>
          <w:p>
            <w:r>
              <w:rPr>
                <w:sz w:val="20"/>
                <w:szCs w:val="20"/>
              </w:rPr>
              <w:t xml:space="preserve">Encrypted, audited storage</w:t>
            </w:r>
          </w:p>
        </w:tc>
        <w:tc>
          <w:tcPr>
            <w:tcW w:type="dxa" w:w="6760"/>
            <w:tcMar>
              <w:top w:type="dxa" w:w="80"/>
              <w:left w:type="dxa" w:w="100"/>
              <w:bottom w:type="dxa" w:w="80"/>
              <w:right w:type="dxa" w:w="100"/>
            </w:tcMar>
            <w:vAlign w:val="center"/>
          </w:tcPr>
          <w:p>
            <w:r>
              <w:rPr>
                <w:sz w:val="20"/>
                <w:szCs w:val="20"/>
              </w:rPr>
              <w:t xml:space="preserve">Video clips and thumbnails encrypted at rest; every view/search recorded in an audit log.</w:t>
            </w:r>
          </w:p>
        </w:tc>
      </w:tr>
      <w:tr>
        <w:tc>
          <w:tcPr>
            <w:tcW w:type="dxa" w:w="2600"/>
            <w:tcMar>
              <w:top w:type="dxa" w:w="80"/>
              <w:left w:type="dxa" w:w="100"/>
              <w:bottom w:type="dxa" w:w="80"/>
              <w:right w:type="dxa" w:w="100"/>
            </w:tcMar>
            <w:vAlign w:val="center"/>
          </w:tcPr>
          <w:p>
            <w:r>
              <w:rPr>
                <w:sz w:val="20"/>
                <w:szCs w:val="20"/>
              </w:rPr>
              <w:t xml:space="preserve">Cloud-native deployment</w:t>
            </w:r>
          </w:p>
        </w:tc>
        <w:tc>
          <w:tcPr>
            <w:tcW w:type="dxa" w:w="6760"/>
            <w:tcMar>
              <w:top w:type="dxa" w:w="80"/>
              <w:left w:type="dxa" w:w="100"/>
              <w:bottom w:type="dxa" w:w="80"/>
              <w:right w:type="dxa" w:w="100"/>
            </w:tcMar>
            <w:vAlign w:val="center"/>
          </w:tcPr>
          <w:p>
            <w:r>
              <w:rPr>
                <w:sz w:val="20"/>
                <w:szCs w:val="20"/>
              </w:rPr>
              <w:t xml:space="preserve">Containerized services (Docker) deployed to AWS/GCP with CI/CD via GitHub Actions.</w:t>
            </w:r>
          </w:p>
        </w:tc>
      </w:tr>
    </w:tbl>
    <w:p>
      <w:r>
        <w:br w:type="page"/>
      </w:r>
    </w:p>
    <w:p>
      <w:pPr>
        <w:pStyle w:val="Heading1"/>
        <w:spacing w:after="200" w:before="400"/>
      </w:pPr>
      <w:r>
        <w:rPr>
          <w:b/>
          <w:bCs/>
          <w:color w:val="000000"/>
        </w:rPr>
        <w:t xml:space="preserve">5  Project Organization and Staffing (20%)</w:t>
      </w:r>
    </w:p>
    <w:p>
      <w:pPr>
        <w:spacing w:after="160"/>
      </w:pPr>
      <w:r>
        <w:t xml:space="preserve">As a solo project, the student reports directly to the course instructor/TA, who acts as project sponsor and approves scope and milestone completion. All role areas below are held by the same person; splitting them here is a planning and time-allocation tool for balancing effort across the project's technical areas, not a division of labor across people.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shd w:fill="D9D9D9" w:val="clear"/>
            <w:tcMar>
              <w:top w:type="dxa" w:w="80"/>
              <w:left w:type="dxa" w:w="100"/>
              <w:bottom w:type="dxa" w:w="80"/>
              <w:right w:type="dxa" w:w="100"/>
            </w:tcMar>
            <w:vAlign w:val="center"/>
          </w:tcPr>
          <w:p>
            <w:r>
              <w:rPr>
                <w:b/>
                <w:bCs/>
                <w:color w:val="000000"/>
                <w:sz w:val="20"/>
                <w:szCs w:val="20"/>
              </w:rPr>
              <w:t xml:space="preserve">Role Area</w:t>
            </w:r>
          </w:p>
        </w:tc>
        <w:tc>
          <w:tcPr>
            <w:tcW w:type="dxa" w:w="1600"/>
            <w:shd w:fill="D9D9D9" w:val="clear"/>
            <w:tcMar>
              <w:top w:type="dxa" w:w="80"/>
              <w:left w:type="dxa" w:w="100"/>
              <w:bottom w:type="dxa" w:w="80"/>
              <w:right w:type="dxa" w:w="100"/>
            </w:tcMar>
            <w:vAlign w:val="center"/>
          </w:tcPr>
          <w:p>
            <w:r>
              <w:rPr>
                <w:b/>
                <w:bCs/>
                <w:color w:val="000000"/>
                <w:sz w:val="20"/>
                <w:szCs w:val="20"/>
              </w:rPr>
              <w:t xml:space="preserve">Time Allocation</w:t>
            </w:r>
          </w:p>
        </w:tc>
        <w:tc>
          <w:tcPr>
            <w:tcW w:type="dxa" w:w="5160"/>
            <w:shd w:fill="D9D9D9" w:val="clear"/>
            <w:tcMar>
              <w:top w:type="dxa" w:w="80"/>
              <w:left w:type="dxa" w:w="100"/>
              <w:bottom w:type="dxa" w:w="80"/>
              <w:right w:type="dxa" w:w="100"/>
            </w:tcMar>
            <w:vAlign w:val="center"/>
          </w:tcPr>
          <w:p>
            <w:r>
              <w:rPr>
                <w:b/>
                <w:bCs/>
                <w:color w:val="000000"/>
                <w:sz w:val="20"/>
                <w:szCs w:val="20"/>
              </w:rPr>
              <w:t xml:space="preserve">Responsibilities</w:t>
            </w:r>
          </w:p>
        </w:tc>
      </w:tr>
      <w:tr>
        <w:tc>
          <w:tcPr>
            <w:tcW w:type="dxa" w:w="2600"/>
            <w:tcMar>
              <w:top w:type="dxa" w:w="80"/>
              <w:left w:type="dxa" w:w="100"/>
              <w:bottom w:type="dxa" w:w="80"/>
              <w:right w:type="dxa" w:w="100"/>
            </w:tcMar>
            <w:vAlign w:val="center"/>
          </w:tcPr>
          <w:p>
            <w:r>
              <w:rPr>
                <w:sz w:val="20"/>
                <w:szCs w:val="20"/>
              </w:rPr>
              <w:t xml:space="preserve">Backend Engineering</w:t>
            </w:r>
          </w:p>
        </w:tc>
        <w:tc>
          <w:tcPr>
            <w:tcW w:type="dxa" w:w="1600"/>
            <w:tcMar>
              <w:top w:type="dxa" w:w="80"/>
              <w:left w:type="dxa" w:w="100"/>
              <w:bottom w:type="dxa" w:w="80"/>
              <w:right w:type="dxa" w:w="100"/>
            </w:tcMar>
            <w:vAlign w:val="center"/>
          </w:tcPr>
          <w:p>
            <w:r>
              <w:rPr>
                <w:sz w:val="20"/>
                <w:szCs w:val="20"/>
              </w:rPr>
              <w:t xml:space="preserve">~35%</w:t>
            </w:r>
          </w:p>
        </w:tc>
        <w:tc>
          <w:tcPr>
            <w:tcW w:type="dxa" w:w="5160"/>
            <w:tcMar>
              <w:top w:type="dxa" w:w="80"/>
              <w:left w:type="dxa" w:w="100"/>
              <w:bottom w:type="dxa" w:w="80"/>
              <w:right w:type="dxa" w:w="100"/>
            </w:tcMar>
            <w:vAlign w:val="center"/>
          </w:tcPr>
          <w:p>
            <w:r>
              <w:rPr>
                <w:sz w:val="20"/>
                <w:szCs w:val="20"/>
              </w:rPr>
              <w:t xml:space="preserve">Sprint planning; Spring Boot API; database schema and access control; deployment coordination.</w:t>
            </w:r>
          </w:p>
        </w:tc>
      </w:tr>
      <w:tr>
        <w:tc>
          <w:tcPr>
            <w:tcW w:type="dxa" w:w="2600"/>
            <w:tcMar>
              <w:top w:type="dxa" w:w="80"/>
              <w:left w:type="dxa" w:w="100"/>
              <w:bottom w:type="dxa" w:w="80"/>
              <w:right w:type="dxa" w:w="100"/>
            </w:tcMar>
            <w:vAlign w:val="center"/>
          </w:tcPr>
          <w:p>
            <w:r>
              <w:rPr>
                <w:sz w:val="20"/>
                <w:szCs w:val="20"/>
              </w:rPr>
              <w:t xml:space="preserve">ML / Computer Vision</w:t>
            </w:r>
          </w:p>
        </w:tc>
        <w:tc>
          <w:tcPr>
            <w:tcW w:type="dxa" w:w="1600"/>
            <w:tcMar>
              <w:top w:type="dxa" w:w="80"/>
              <w:left w:type="dxa" w:w="100"/>
              <w:bottom w:type="dxa" w:w="80"/>
              <w:right w:type="dxa" w:w="100"/>
            </w:tcMar>
            <w:vAlign w:val="center"/>
          </w:tcPr>
          <w:p>
            <w:r>
              <w:rPr>
                <w:sz w:val="20"/>
                <w:szCs w:val="20"/>
              </w:rPr>
              <w:t xml:space="preserve">~35%</w:t>
            </w:r>
          </w:p>
        </w:tc>
        <w:tc>
          <w:tcPr>
            <w:tcW w:type="dxa" w:w="5160"/>
            <w:tcMar>
              <w:top w:type="dxa" w:w="80"/>
              <w:left w:type="dxa" w:w="100"/>
              <w:bottom w:type="dxa" w:w="80"/>
              <w:right w:type="dxa" w:w="100"/>
            </w:tcMar>
            <w:vAlign w:val="center"/>
          </w:tcPr>
          <w:p>
            <w:r>
              <w:rPr>
                <w:sz w:val="20"/>
                <w:szCs w:val="20"/>
              </w:rPr>
              <w:t xml:space="preserve">Detection and tracking pipeline; model selection and evaluation; event-rule logic.</w:t>
            </w:r>
          </w:p>
        </w:tc>
      </w:tr>
      <w:tr>
        <w:tc>
          <w:tcPr>
            <w:tcW w:type="dxa" w:w="2600"/>
            <w:tcMar>
              <w:top w:type="dxa" w:w="80"/>
              <w:left w:type="dxa" w:w="100"/>
              <w:bottom w:type="dxa" w:w="80"/>
              <w:right w:type="dxa" w:w="100"/>
            </w:tcMar>
            <w:vAlign w:val="center"/>
          </w:tcPr>
          <w:p>
            <w:r>
              <w:rPr>
                <w:sz w:val="20"/>
                <w:szCs w:val="20"/>
              </w:rPr>
              <w:t xml:space="preserve">Frontend Engineering</w:t>
            </w:r>
          </w:p>
        </w:tc>
        <w:tc>
          <w:tcPr>
            <w:tcW w:type="dxa" w:w="1600"/>
            <w:tcMar>
              <w:top w:type="dxa" w:w="80"/>
              <w:left w:type="dxa" w:w="100"/>
              <w:bottom w:type="dxa" w:w="80"/>
              <w:right w:type="dxa" w:w="100"/>
            </w:tcMar>
            <w:vAlign w:val="center"/>
          </w:tcPr>
          <w:p>
            <w:r>
              <w:rPr>
                <w:sz w:val="20"/>
                <w:szCs w:val="20"/>
              </w:rPr>
              <w:t xml:space="preserve">~20%</w:t>
            </w:r>
          </w:p>
        </w:tc>
        <w:tc>
          <w:tcPr>
            <w:tcW w:type="dxa" w:w="5160"/>
            <w:tcMar>
              <w:top w:type="dxa" w:w="80"/>
              <w:left w:type="dxa" w:w="100"/>
              <w:bottom w:type="dxa" w:w="80"/>
              <w:right w:type="dxa" w:w="100"/>
            </w:tcMar>
            <w:vAlign w:val="center"/>
          </w:tcPr>
          <w:p>
            <w:r>
              <w:rPr>
                <w:sz w:val="20"/>
                <w:szCs w:val="20"/>
              </w:rPr>
              <w:t xml:space="preserve">React dashboard; search/filter UX; integration testing.</w:t>
            </w:r>
          </w:p>
        </w:tc>
      </w:tr>
      <w:tr>
        <w:tc>
          <w:tcPr>
            <w:tcW w:type="dxa" w:w="2600"/>
            <w:tcMar>
              <w:top w:type="dxa" w:w="80"/>
              <w:left w:type="dxa" w:w="100"/>
              <w:bottom w:type="dxa" w:w="80"/>
              <w:right w:type="dxa" w:w="100"/>
            </w:tcMar>
            <w:vAlign w:val="center"/>
          </w:tcPr>
          <w:p>
            <w:r>
              <w:rPr>
                <w:sz w:val="20"/>
                <w:szCs w:val="20"/>
              </w:rPr>
              <w:t xml:space="preserve">Documentation &amp; Reporting</w:t>
            </w:r>
          </w:p>
        </w:tc>
        <w:tc>
          <w:tcPr>
            <w:tcW w:type="dxa" w:w="1600"/>
            <w:tcMar>
              <w:top w:type="dxa" w:w="80"/>
              <w:left w:type="dxa" w:w="100"/>
              <w:bottom w:type="dxa" w:w="80"/>
              <w:right w:type="dxa" w:w="100"/>
            </w:tcMar>
            <w:vAlign w:val="center"/>
          </w:tcPr>
          <w:p>
            <w:r>
              <w:rPr>
                <w:sz w:val="20"/>
                <w:szCs w:val="20"/>
              </w:rPr>
              <w:t xml:space="preserve">~10%</w:t>
            </w:r>
          </w:p>
        </w:tc>
        <w:tc>
          <w:tcPr>
            <w:tcW w:type="dxa" w:w="5160"/>
            <w:tcMar>
              <w:top w:type="dxa" w:w="80"/>
              <w:left w:type="dxa" w:w="100"/>
              <w:bottom w:type="dxa" w:w="80"/>
              <w:right w:type="dxa" w:w="100"/>
            </w:tcMar>
            <w:vAlign w:val="center"/>
          </w:tcPr>
          <w:p>
            <w:r>
              <w:rPr>
                <w:sz w:val="20"/>
                <w:szCs w:val="20"/>
              </w:rPr>
              <w:t xml:space="preserve">Weekly reports, SDLC artifacts, final report and presentation.</w:t>
            </w:r>
          </w:p>
        </w:tc>
      </w:tr>
    </w:tbl>
    <w:p>
      <w:pPr>
        <w:spacing w:after="200"/>
      </w:pPr>
    </w:p>
    <w:p>
      <w:pPr>
        <w:spacing w:after="160"/>
      </w:pPr>
      <w:r>
        <w:t xml:space="preserve">This allocation is a planning guideline, not a fixed weekly split — actual time shifts by phase (e.g., ML-heavy in Weeks 4–5, frontend-heavy in Weeks 9–10, as shown in the Section 3.2 timeline).</w:t>
      </w:r>
    </w:p>
    <w:p>
      <w:pPr>
        <w:spacing w:after="200"/>
      </w:pPr>
    </w:p>
    <w:p>
      <w:pPr>
        <w:pStyle w:val="Heading2"/>
        <w:spacing w:after="120" w:before="240"/>
      </w:pPr>
      <w:r>
        <w:rPr>
          <w:b/>
          <w:bCs/>
          <w:color w:val="000000"/>
        </w:rPr>
        <w:t xml:space="preserve">Communication Plan</w:t>
      </w:r>
    </w:p>
    <w:p>
      <w:pPr>
        <w:pStyle w:val="ListParagraph"/>
        <w:numPr>
          <w:ilvl w:val="0"/>
          <w:numId w:val="2"/>
        </w:numPr>
        <w:spacing w:after="80"/>
      </w:pPr>
      <w:r>
        <w:t xml:space="preserve">Weekly self-review check-in against the sprint board to assess progress and re-prioritize the coming week.</w:t>
      </w:r>
    </w:p>
    <w:p>
      <w:pPr>
        <w:pStyle w:val="ListParagraph"/>
        <w:numPr>
          <w:ilvl w:val="0"/>
          <w:numId w:val="2"/>
        </w:numPr>
        <w:spacing w:after="80"/>
      </w:pPr>
      <w:r>
        <w:t xml:space="preserve">Written weekly status report submitted to the instructor/TA every week without exception.</w:t>
      </w:r>
    </w:p>
    <w:p>
      <w:pPr>
        <w:pStyle w:val="ListParagraph"/>
        <w:numPr>
          <w:ilvl w:val="0"/>
          <w:numId w:val="2"/>
        </w:numPr>
        <w:spacing w:after="80"/>
      </w:pPr>
      <w:r>
        <w:t xml:space="preserve">Sprint board (Jira/Trello) updated continuously and reviewed at each weekly check-in.</w:t>
      </w:r>
    </w:p>
    <w:p>
      <w:pPr>
        <w:pStyle w:val="ListParagraph"/>
        <w:numPr>
          <w:ilvl w:val="0"/>
          <w:numId w:val="2"/>
        </w:numPr>
        <w:spacing w:after="80"/>
      </w:pPr>
      <w:r>
        <w:t xml:space="preserve">Instructor/TA office hours used proactively when blocked, since there is no teammate to unblock with directly.</w:t>
      </w:r>
    </w:p>
    <w:p>
      <w:r>
        <w:br w:type="page"/>
      </w:r>
    </w:p>
    <w:p>
      <w:pPr>
        <w:pStyle w:val="Heading1"/>
        <w:spacing w:after="200" w:before="400"/>
      </w:pPr>
      <w:r>
        <w:rPr>
          <w:b/>
          <w:bCs/>
          <w:color w:val="000000"/>
        </w:rPr>
        <w:t xml:space="preserve">6  Project Budget (20%)</w:t>
      </w:r>
    </w:p>
    <w:p>
      <w:pPr>
        <w:spacing w:after="160"/>
      </w:pPr>
      <w:r>
        <w:t xml:space="preserve">As an academic prototype, actual cash outlay is expected to be minimal and largely covered by cloud student credits. A labor-cost estimate is included below as well, purely as a budgeting exercise — no payment actually occurs, since this is coursework rather than a commercial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360"/>
        <w:gridCol w:w="2700"/>
      </w:tblGrid>
      <w:tr>
        <w:trPr>
          <w:tblHeader/>
        </w:trPr>
        <w:tc>
          <w:tcPr>
            <w:tcW w:type="dxa" w:w="1900"/>
            <w:shd w:fill="D9D9D9" w:val="clear"/>
            <w:tcMar>
              <w:top w:type="dxa" w:w="80"/>
              <w:left w:type="dxa" w:w="100"/>
              <w:bottom w:type="dxa" w:w="80"/>
              <w:right w:type="dxa" w:w="100"/>
            </w:tcMar>
            <w:vAlign w:val="center"/>
          </w:tcPr>
          <w:p>
            <w:r>
              <w:rPr>
                <w:b/>
                <w:bCs/>
                <w:color w:val="000000"/>
                <w:sz w:val="20"/>
                <w:szCs w:val="20"/>
              </w:rPr>
              <w:t xml:space="preserve">Category</w:t>
            </w:r>
          </w:p>
        </w:tc>
        <w:tc>
          <w:tcPr>
            <w:tcW w:type="dxa" w:w="3400"/>
            <w:shd w:fill="D9D9D9" w:val="clear"/>
            <w:tcMar>
              <w:top w:type="dxa" w:w="80"/>
              <w:left w:type="dxa" w:w="100"/>
              <w:bottom w:type="dxa" w:w="80"/>
              <w:right w:type="dxa" w:w="100"/>
            </w:tcMar>
            <w:vAlign w:val="center"/>
          </w:tcPr>
          <w:p>
            <w:r>
              <w:rPr>
                <w:b/>
                <w:bCs/>
                <w:color w:val="000000"/>
                <w:sz w:val="20"/>
                <w:szCs w:val="20"/>
              </w:rPr>
              <w:t xml:space="preserve">Item</w:t>
            </w:r>
          </w:p>
        </w:tc>
        <w:tc>
          <w:tcPr>
            <w:tcW w:type="dxa" w:w="1360"/>
            <w:shd w:fill="D9D9D9" w:val="clear"/>
            <w:tcMar>
              <w:top w:type="dxa" w:w="80"/>
              <w:left w:type="dxa" w:w="100"/>
              <w:bottom w:type="dxa" w:w="80"/>
              <w:right w:type="dxa" w:w="100"/>
            </w:tcMar>
            <w:vAlign w:val="center"/>
          </w:tcPr>
          <w:p>
            <w:r>
              <w:rPr>
                <w:b/>
                <w:bCs/>
                <w:color w:val="000000"/>
                <w:sz w:val="20"/>
                <w:szCs w:val="20"/>
              </w:rPr>
              <w:t xml:space="preserve">Est. Cost</w:t>
            </w:r>
          </w:p>
        </w:tc>
        <w:tc>
          <w:tcPr>
            <w:tcW w:type="dxa" w:w="2700"/>
            <w:shd w:fill="D9D9D9" w:val="clear"/>
            <w:tcMar>
              <w:top w:type="dxa" w:w="80"/>
              <w:left w:type="dxa" w:w="100"/>
              <w:bottom w:type="dxa" w:w="80"/>
              <w:right w:type="dxa" w:w="100"/>
            </w:tcMar>
            <w:vAlign w:val="center"/>
          </w:tcPr>
          <w:p>
            <w:r>
              <w:rPr>
                <w:b/>
                <w:bCs/>
                <w:color w:val="000000"/>
                <w:sz w:val="20"/>
                <w:szCs w:val="20"/>
              </w:rPr>
              <w:t xml:space="preserve">Notes</w:t>
            </w:r>
          </w:p>
        </w:tc>
      </w:tr>
      <w:tr>
        <w:tc>
          <w:tcPr>
            <w:tcW w:type="dxa" w:w="1900"/>
            <w:tcMar>
              <w:top w:type="dxa" w:w="80"/>
              <w:left w:type="dxa" w:w="100"/>
              <w:bottom w:type="dxa" w:w="80"/>
              <w:right w:type="dxa" w:w="100"/>
            </w:tcMar>
            <w:vAlign w:val="center"/>
          </w:tcPr>
          <w:p>
            <w:r>
              <w:rPr>
                <w:sz w:val="20"/>
                <w:szCs w:val="20"/>
              </w:rPr>
              <w:t xml:space="preserve">Cloud Infrastructure</w:t>
            </w:r>
          </w:p>
        </w:tc>
        <w:tc>
          <w:tcPr>
            <w:tcW w:type="dxa" w:w="3400"/>
            <w:tcMar>
              <w:top w:type="dxa" w:w="80"/>
              <w:left w:type="dxa" w:w="100"/>
              <w:bottom w:type="dxa" w:w="80"/>
              <w:right w:type="dxa" w:w="100"/>
            </w:tcMar>
            <w:vAlign w:val="center"/>
          </w:tcPr>
          <w:p>
            <w:r>
              <w:rPr>
                <w:sz w:val="20"/>
                <w:szCs w:val="20"/>
              </w:rPr>
              <w:t xml:space="preserve">Compute (on-demand inference, EC2/Cloud Run)</w:t>
            </w:r>
          </w:p>
        </w:tc>
        <w:tc>
          <w:tcPr>
            <w:tcW w:type="dxa" w:w="1360"/>
            <w:tcMar>
              <w:top w:type="dxa" w:w="80"/>
              <w:left w:type="dxa" w:w="100"/>
              <w:bottom w:type="dxa" w:w="80"/>
              <w:right w:type="dxa" w:w="100"/>
            </w:tcMar>
            <w:vAlign w:val="center"/>
          </w:tcPr>
          <w:p>
            <w:r>
              <w:rPr>
                <w:sz w:val="20"/>
                <w:szCs w:val="20"/>
              </w:rPr>
              <w:t xml:space="preserve">$0–$50</w:t>
            </w:r>
          </w:p>
        </w:tc>
        <w:tc>
          <w:tcPr>
            <w:tcW w:type="dxa" w:w="2700"/>
            <w:tcMar>
              <w:top w:type="dxa" w:w="80"/>
              <w:left w:type="dxa" w:w="100"/>
              <w:bottom w:type="dxa" w:w="80"/>
              <w:right w:type="dxa" w:w="100"/>
            </w:tcMar>
            <w:vAlign w:val="center"/>
          </w:tcPr>
          <w:p>
            <w:r>
              <w:rPr>
                <w:sz w:val="20"/>
                <w:szCs w:val="20"/>
              </w:rPr>
              <w:t xml:space="preserve">Covered by AWS Educate / GCP student credits where available; on-demand (not always-on GPU) keeps this low.</w:t>
            </w:r>
          </w:p>
        </w:tc>
      </w:tr>
      <w:tr>
        <w:tc>
          <w:tcPr>
            <w:tcW w:type="dxa" w:w="1900"/>
            <w:tcMar>
              <w:top w:type="dxa" w:w="80"/>
              <w:left w:type="dxa" w:w="100"/>
              <w:bottom w:type="dxa" w:w="80"/>
              <w:right w:type="dxa" w:w="100"/>
            </w:tcMar>
            <w:vAlign w:val="center"/>
          </w:tcPr>
          <w:p>
            <w:r>
              <w:rPr>
                <w:sz w:val="20"/>
                <w:szCs w:val="20"/>
              </w:rPr>
              <w:t xml:space="preserve">Cloud Infrastructure</w:t>
            </w:r>
          </w:p>
        </w:tc>
        <w:tc>
          <w:tcPr>
            <w:tcW w:type="dxa" w:w="3400"/>
            <w:tcMar>
              <w:top w:type="dxa" w:w="80"/>
              <w:left w:type="dxa" w:w="100"/>
              <w:bottom w:type="dxa" w:w="80"/>
              <w:right w:type="dxa" w:w="100"/>
            </w:tcMar>
            <w:vAlign w:val="center"/>
          </w:tcPr>
          <w:p>
            <w:r>
              <w:rPr>
                <w:sz w:val="20"/>
                <w:szCs w:val="20"/>
              </w:rPr>
              <w:t xml:space="preserve">Storage (S3/GCS for clips &amp; thumbnails, encrypted)</w:t>
            </w:r>
          </w:p>
        </w:tc>
        <w:tc>
          <w:tcPr>
            <w:tcW w:type="dxa" w:w="1360"/>
            <w:tcMar>
              <w:top w:type="dxa" w:w="80"/>
              <w:left w:type="dxa" w:w="100"/>
              <w:bottom w:type="dxa" w:w="80"/>
              <w:right w:type="dxa" w:w="100"/>
            </w:tcMar>
            <w:vAlign w:val="center"/>
          </w:tcPr>
          <w:p>
            <w:r>
              <w:rPr>
                <w:sz w:val="20"/>
                <w:szCs w:val="20"/>
              </w:rPr>
              <w:t xml:space="preserve">$0–$20</w:t>
            </w:r>
          </w:p>
        </w:tc>
        <w:tc>
          <w:tcPr>
            <w:tcW w:type="dxa" w:w="2700"/>
            <w:tcMar>
              <w:top w:type="dxa" w:w="80"/>
              <w:left w:type="dxa" w:w="100"/>
              <w:bottom w:type="dxa" w:w="80"/>
              <w:right w:type="dxa" w:w="100"/>
            </w:tcMar>
            <w:vAlign w:val="center"/>
          </w:tcPr>
          <w:p>
            <w:r>
              <w:rPr>
                <w:sz w:val="20"/>
                <w:szCs w:val="20"/>
              </w:rPr>
              <w:t xml:space="preserve">Small footage volume expected for a prototype-scale demo.</w:t>
            </w:r>
          </w:p>
        </w:tc>
      </w:tr>
      <w:tr>
        <w:tc>
          <w:tcPr>
            <w:tcW w:type="dxa" w:w="1900"/>
            <w:tcMar>
              <w:top w:type="dxa" w:w="80"/>
              <w:left w:type="dxa" w:w="100"/>
              <w:bottom w:type="dxa" w:w="80"/>
              <w:right w:type="dxa" w:w="100"/>
            </w:tcMar>
            <w:vAlign w:val="center"/>
          </w:tcPr>
          <w:p>
            <w:r>
              <w:rPr>
                <w:sz w:val="20"/>
                <w:szCs w:val="20"/>
              </w:rPr>
              <w:t xml:space="preserve">Cloud Infrastructure</w:t>
            </w:r>
          </w:p>
        </w:tc>
        <w:tc>
          <w:tcPr>
            <w:tcW w:type="dxa" w:w="3400"/>
            <w:tcMar>
              <w:top w:type="dxa" w:w="80"/>
              <w:left w:type="dxa" w:w="100"/>
              <w:bottom w:type="dxa" w:w="80"/>
              <w:right w:type="dxa" w:w="100"/>
            </w:tcMar>
            <w:vAlign w:val="center"/>
          </w:tcPr>
          <w:p>
            <w:r>
              <w:rPr>
                <w:sz w:val="20"/>
                <w:szCs w:val="20"/>
              </w:rPr>
              <w:t xml:space="preserve">Data transfer</w:t>
            </w:r>
          </w:p>
        </w:tc>
        <w:tc>
          <w:tcPr>
            <w:tcW w:type="dxa" w:w="1360"/>
            <w:tcMar>
              <w:top w:type="dxa" w:w="80"/>
              <w:left w:type="dxa" w:w="100"/>
              <w:bottom w:type="dxa" w:w="80"/>
              <w:right w:type="dxa" w:w="100"/>
            </w:tcMar>
            <w:vAlign w:val="center"/>
          </w:tcPr>
          <w:p>
            <w:r>
              <w:rPr>
                <w:sz w:val="20"/>
                <w:szCs w:val="20"/>
              </w:rPr>
              <w:t xml:space="preserve">$0–$10</w:t>
            </w:r>
          </w:p>
        </w:tc>
        <w:tc>
          <w:tcPr>
            <w:tcW w:type="dxa" w:w="2700"/>
            <w:tcMar>
              <w:top w:type="dxa" w:w="80"/>
              <w:left w:type="dxa" w:w="100"/>
              <w:bottom w:type="dxa" w:w="80"/>
              <w:right w:type="dxa" w:w="100"/>
            </w:tcMar>
            <w:vAlign w:val="center"/>
          </w:tcPr>
          <w:p>
            <w:r>
              <w:rPr>
                <w:sz w:val="20"/>
                <w:szCs w:val="20"/>
              </w:rPr>
              <w:t xml:space="preserve">Minimal at demo-scale traffic.</w:t>
            </w:r>
          </w:p>
        </w:tc>
      </w:tr>
      <w:tr>
        <w:tc>
          <w:tcPr>
            <w:tcW w:type="dxa" w:w="1900"/>
            <w:tcMar>
              <w:top w:type="dxa" w:w="80"/>
              <w:left w:type="dxa" w:w="100"/>
              <w:bottom w:type="dxa" w:w="80"/>
              <w:right w:type="dxa" w:w="100"/>
            </w:tcMar>
            <w:vAlign w:val="center"/>
          </w:tcPr>
          <w:p>
            <w:r>
              <w:rPr>
                <w:sz w:val="20"/>
                <w:szCs w:val="20"/>
              </w:rPr>
              <w:t xml:space="preserve">Software &amp; Tools</w:t>
            </w:r>
          </w:p>
        </w:tc>
        <w:tc>
          <w:tcPr>
            <w:tcW w:type="dxa" w:w="3400"/>
            <w:tcMar>
              <w:top w:type="dxa" w:w="80"/>
              <w:left w:type="dxa" w:w="100"/>
              <w:bottom w:type="dxa" w:w="80"/>
              <w:right w:type="dxa" w:w="100"/>
            </w:tcMar>
            <w:vAlign w:val="center"/>
          </w:tcPr>
          <w:p>
            <w:r>
              <w:rPr>
                <w:sz w:val="20"/>
                <w:szCs w:val="20"/>
              </w:rPr>
              <w:t xml:space="preserve">GitHub, Jira/Trello, GitHub Actions (CI/CD)</w:t>
            </w:r>
          </w:p>
        </w:tc>
        <w:tc>
          <w:tcPr>
            <w:tcW w:type="dxa" w:w="1360"/>
            <w:tcMar>
              <w:top w:type="dxa" w:w="80"/>
              <w:left w:type="dxa" w:w="100"/>
              <w:bottom w:type="dxa" w:w="80"/>
              <w:right w:type="dxa" w:w="100"/>
            </w:tcMar>
            <w:vAlign w:val="center"/>
          </w:tcPr>
          <w:p>
            <w:r>
              <w:rPr>
                <w:sz w:val="20"/>
                <w:szCs w:val="20"/>
              </w:rPr>
              <w:t xml:space="preserve">$0</w:t>
            </w:r>
          </w:p>
        </w:tc>
        <w:tc>
          <w:tcPr>
            <w:tcW w:type="dxa" w:w="2700"/>
            <w:tcMar>
              <w:top w:type="dxa" w:w="80"/>
              <w:left w:type="dxa" w:w="100"/>
              <w:bottom w:type="dxa" w:w="80"/>
              <w:right w:type="dxa" w:w="100"/>
            </w:tcMar>
            <w:vAlign w:val="center"/>
          </w:tcPr>
          <w:p>
            <w:r>
              <w:rPr>
                <w:sz w:val="20"/>
                <w:szCs w:val="20"/>
              </w:rPr>
              <w:t xml:space="preserve">Free tiers sufficient for a solo developer's project scope.</w:t>
            </w:r>
          </w:p>
        </w:tc>
      </w:tr>
      <w:tr>
        <w:tc>
          <w:tcPr>
            <w:tcW w:type="dxa" w:w="1900"/>
            <w:tcMar>
              <w:top w:type="dxa" w:w="80"/>
              <w:left w:type="dxa" w:w="100"/>
              <w:bottom w:type="dxa" w:w="80"/>
              <w:right w:type="dxa" w:w="100"/>
            </w:tcMar>
            <w:vAlign w:val="center"/>
          </w:tcPr>
          <w:p>
            <w:r>
              <w:rPr>
                <w:sz w:val="20"/>
                <w:szCs w:val="20"/>
              </w:rPr>
              <w:t xml:space="preserve">Software &amp; Tools</w:t>
            </w:r>
          </w:p>
        </w:tc>
        <w:tc>
          <w:tcPr>
            <w:tcW w:type="dxa" w:w="3400"/>
            <w:tcMar>
              <w:top w:type="dxa" w:w="80"/>
              <w:left w:type="dxa" w:w="100"/>
              <w:bottom w:type="dxa" w:w="80"/>
              <w:right w:type="dxa" w:w="100"/>
            </w:tcMar>
            <w:vAlign w:val="center"/>
          </w:tcPr>
          <w:p>
            <w:r>
              <w:rPr>
                <w:sz w:val="20"/>
                <w:szCs w:val="20"/>
              </w:rPr>
              <w:t xml:space="preserve">Pretrained models &amp; open-source libraries (YOLOv8, ByteTrack, etc.)</w:t>
            </w:r>
          </w:p>
        </w:tc>
        <w:tc>
          <w:tcPr>
            <w:tcW w:type="dxa" w:w="1360"/>
            <w:tcMar>
              <w:top w:type="dxa" w:w="80"/>
              <w:left w:type="dxa" w:w="100"/>
              <w:bottom w:type="dxa" w:w="80"/>
              <w:right w:type="dxa" w:w="100"/>
            </w:tcMar>
            <w:vAlign w:val="center"/>
          </w:tcPr>
          <w:p>
            <w:r>
              <w:rPr>
                <w:sz w:val="20"/>
                <w:szCs w:val="20"/>
              </w:rPr>
              <w:t xml:space="preserve">$0</w:t>
            </w:r>
          </w:p>
        </w:tc>
        <w:tc>
          <w:tcPr>
            <w:tcW w:type="dxa" w:w="2700"/>
            <w:tcMar>
              <w:top w:type="dxa" w:w="80"/>
              <w:left w:type="dxa" w:w="100"/>
              <w:bottom w:type="dxa" w:w="80"/>
              <w:right w:type="dxa" w:w="100"/>
            </w:tcMar>
            <w:vAlign w:val="center"/>
          </w:tcPr>
          <w:p>
            <w:r>
              <w:rPr>
                <w:sz w:val="20"/>
                <w:szCs w:val="20"/>
              </w:rPr>
              <w:t xml:space="preserve">Open-source / permissively licensed.</w:t>
            </w:r>
          </w:p>
        </w:tc>
      </w:tr>
      <w:tr>
        <w:tc>
          <w:tcPr>
            <w:tcW w:type="dxa" w:w="1900"/>
            <w:tcMar>
              <w:top w:type="dxa" w:w="80"/>
              <w:left w:type="dxa" w:w="100"/>
              <w:bottom w:type="dxa" w:w="80"/>
              <w:right w:type="dxa" w:w="100"/>
            </w:tcMar>
            <w:vAlign w:val="center"/>
          </w:tcPr>
          <w:p>
            <w:r>
              <w:rPr>
                <w:sz w:val="20"/>
                <w:szCs w:val="20"/>
              </w:rPr>
              <w:t xml:space="preserve">Labor (illustrative only)</w:t>
            </w:r>
          </w:p>
        </w:tc>
        <w:tc>
          <w:tcPr>
            <w:tcW w:type="dxa" w:w="3400"/>
            <w:tcMar>
              <w:top w:type="dxa" w:w="80"/>
              <w:left w:type="dxa" w:w="100"/>
              <w:bottom w:type="dxa" w:w="80"/>
              <w:right w:type="dxa" w:w="100"/>
            </w:tcMar>
            <w:vAlign w:val="center"/>
          </w:tcPr>
          <w:p>
            <w:r>
              <w:rPr>
                <w:sz w:val="20"/>
                <w:szCs w:val="20"/>
              </w:rPr>
              <w:t xml:space="preserve">1 developer × ~18 hrs/wk × 15 wks ≈ 270 person-hours at an illustrative $40/hr junior-dev rate</w:t>
            </w:r>
          </w:p>
        </w:tc>
        <w:tc>
          <w:tcPr>
            <w:tcW w:type="dxa" w:w="1360"/>
            <w:tcMar>
              <w:top w:type="dxa" w:w="80"/>
              <w:left w:type="dxa" w:w="100"/>
              <w:bottom w:type="dxa" w:w="80"/>
              <w:right w:type="dxa" w:w="100"/>
            </w:tcMar>
            <w:vAlign w:val="center"/>
          </w:tcPr>
          <w:p>
            <w:r>
              <w:rPr>
                <w:sz w:val="20"/>
                <w:szCs w:val="20"/>
              </w:rPr>
              <w:t xml:space="preserve">≈ $10,800</w:t>
            </w:r>
          </w:p>
        </w:tc>
        <w:tc>
          <w:tcPr>
            <w:tcW w:type="dxa" w:w="2700"/>
            <w:tcMar>
              <w:top w:type="dxa" w:w="80"/>
              <w:left w:type="dxa" w:w="100"/>
              <w:bottom w:type="dxa" w:w="80"/>
              <w:right w:type="dxa" w:w="100"/>
            </w:tcMar>
            <w:vAlign w:val="center"/>
          </w:tcPr>
          <w:p>
            <w:r>
              <w:rPr>
                <w:sz w:val="20"/>
                <w:szCs w:val="20"/>
              </w:rPr>
              <w:t xml:space="preserve">Demonstrates budgeting methodology only — no actual payment occurs.</w:t>
            </w:r>
          </w:p>
        </w:tc>
      </w:tr>
      <w:tr>
        <w:tc>
          <w:tcPr>
            <w:tcW w:type="dxa" w:w="1900"/>
            <w:tcMar>
              <w:top w:type="dxa" w:w="80"/>
              <w:left w:type="dxa" w:w="100"/>
              <w:bottom w:type="dxa" w:w="80"/>
              <w:right w:type="dxa" w:w="100"/>
            </w:tcMar>
            <w:vAlign w:val="center"/>
          </w:tcPr>
          <w:p>
            <w:r>
              <w:rPr>
                <w:sz w:val="20"/>
                <w:szCs w:val="20"/>
              </w:rPr>
              <w:t xml:space="preserve">Contingency</w:t>
            </w:r>
          </w:p>
        </w:tc>
        <w:tc>
          <w:tcPr>
            <w:tcW w:type="dxa" w:w="3400"/>
            <w:tcMar>
              <w:top w:type="dxa" w:w="80"/>
              <w:left w:type="dxa" w:w="100"/>
              <w:bottom w:type="dxa" w:w="80"/>
              <w:right w:type="dxa" w:w="100"/>
            </w:tcMar>
            <w:vAlign w:val="center"/>
          </w:tcPr>
          <w:p>
            <w:r>
              <w:rPr>
                <w:sz w:val="20"/>
                <w:szCs w:val="20"/>
              </w:rPr>
              <w:t xml:space="preserve">15% of infrastructure cost estimate</w:t>
            </w:r>
          </w:p>
        </w:tc>
        <w:tc>
          <w:tcPr>
            <w:tcW w:type="dxa" w:w="1360"/>
            <w:tcMar>
              <w:top w:type="dxa" w:w="80"/>
              <w:left w:type="dxa" w:w="100"/>
              <w:bottom w:type="dxa" w:w="80"/>
              <w:right w:type="dxa" w:w="100"/>
            </w:tcMar>
            <w:vAlign w:val="center"/>
          </w:tcPr>
          <w:p>
            <w:r>
              <w:rPr>
                <w:sz w:val="20"/>
                <w:szCs w:val="20"/>
              </w:rPr>
              <w:t xml:space="preserve">≈ $12</w:t>
            </w:r>
          </w:p>
        </w:tc>
        <w:tc>
          <w:tcPr>
            <w:tcW w:type="dxa" w:w="2700"/>
            <w:tcMar>
              <w:top w:type="dxa" w:w="80"/>
              <w:left w:type="dxa" w:w="100"/>
              <w:bottom w:type="dxa" w:w="80"/>
              <w:right w:type="dxa" w:w="100"/>
            </w:tcMar>
            <w:vAlign w:val="center"/>
          </w:tcPr>
          <w:p>
            <w:r>
              <w:rPr>
                <w:sz w:val="20"/>
                <w:szCs w:val="20"/>
              </w:rPr>
              <w:t xml:space="preserve">Buffer for unexpected usage spikes.</w:t>
            </w:r>
          </w:p>
        </w:tc>
      </w:tr>
    </w:tbl>
    <w:p>
      <w:pPr>
        <w:spacing w:after="200"/>
      </w:pPr>
    </w:p>
    <w:p>
      <w:pPr>
        <w:spacing w:after="160"/>
      </w:pPr>
      <w:r>
        <w:t xml:space="preserve">Total cash outlay (infrastructure + tools): approximately $0–$90 for the semester, expected to be fully covered by free tiers and student credits.</w:t>
      </w:r>
    </w:p>
    <w:p>
      <w:pPr>
        <w:spacing w:after="160"/>
      </w:pPr>
      <w:r>
        <w:t xml:space="preserve">Total illustrative budget (including labor): approximately $10,800 — included only to demonstrate standard project budgeting methodology, as required by this charter template.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2026-09-14T03:17:09.292Z</dcterms:created>
  <dcterms:modified xsi:type="dcterms:W3CDTF">2026-09-14T03:17:09.292Z</dcterms:modified>
</cp:coreProperties>
</file>

<file path=docProps/custom.xml><?xml version="1.0" encoding="utf-8"?>
<Properties xmlns="http://schemas.openxmlformats.org/officeDocument/2006/custom-properties" xmlns:vt="http://schemas.openxmlformats.org/officeDocument/2006/docPropsVTypes"/>
</file>