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zr85t4cohch" w:id="0"/>
      <w:bookmarkEnd w:id="0"/>
      <w:r w:rsidDel="00000000" w:rsidR="00000000" w:rsidRPr="00000000">
        <w:rPr>
          <w:rtl w:val="0"/>
        </w:rPr>
        <w:t xml:space="preserve">Microservice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cy5kfyzhtbd3" w:id="1"/>
      <w:bookmarkEnd w:id="1"/>
      <w:r w:rsidDel="00000000" w:rsidR="00000000" w:rsidRPr="00000000">
        <w:rPr>
          <w:rtl w:val="0"/>
        </w:rPr>
        <w:t xml:space="preserve">Data Fields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bwlt1na9uhyb" w:id="2"/>
      <w:bookmarkEnd w:id="2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Can create new event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Can delete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Can share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Can list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Can hide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Can add event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Can delete event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Can view required products for event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Can view lists of tasks within event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Can view event location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Can view staff assigned to event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nhawwaj1uwha" w:id="3"/>
      <w:bookmarkEnd w:id="3"/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neogfose8uax" w:id="4"/>
      <w:bookmarkEnd w:id="4"/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d20gauch1cge" w:id="5"/>
      <w:bookmarkEnd w:id="5"/>
      <w:r w:rsidDel="00000000" w:rsidR="00000000" w:rsidRPr="00000000">
        <w:rPr>
          <w:rtl w:val="0"/>
        </w:rPr>
        <w:t xml:space="preserve">Microservice Endpoints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