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AA5C425" w14:textId="77777777">
      <w:pPr>
        <w:pBdr/>
        <w:spacing/>
        <w:ind w:right="-1561" w:left="-1701"/>
        <w:rPr/>
      </w:pPr>
      <w:r>
        <w:rPr>
          <w14:ligatures w14:val="standardContextual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3" behindDoc="0" locked="0" layoutInCell="1" allowOverlap="1">
                <wp:simplePos x="0" y="0"/>
                <wp:positionH relativeFrom="page">
                  <wp:posOffset>771525</wp:posOffset>
                </wp:positionH>
                <wp:positionV relativeFrom="page">
                  <wp:posOffset>7426325</wp:posOffset>
                </wp:positionV>
                <wp:extent cx="914400" cy="423081"/>
                <wp:effectExtent l="0" t="0" r="0" b="0"/>
                <wp:wrapNone/>
                <wp:docPr id="1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914400" cy="4230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A815EC" w14:textId="77777777">
                            <w:pPr>
                              <w:pBdr/>
                              <w:spacing/>
                              <w:ind w:left="0"/>
                              <w:rPr>
                                <w:rFonts w:ascii="Poppins" w:hAnsi="Poppins" w:cs="Poppins"/>
                                <w:color w:val="1f3864" w:themeColor="accent1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1f3864" w:themeColor="accent1" w:themeShade="80"/>
                                <w:sz w:val="28"/>
                                <w:szCs w:val="28"/>
                              </w:rPr>
                              <w:t xml:space="preserve">JOCKEY SALUD</w:t>
                            </w:r>
                            <w:r>
                              <w:rPr>
                                <w:rFonts w:ascii="Poppins" w:hAnsi="Poppins" w:cs="Poppins"/>
                                <w:color w:val="1f3864" w:themeColor="accent1" w:themeShade="80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1" o:spid="_x0000_s11" o:spt="202" type="#_x0000_t202" style="position:absolute;z-index:251661313;o:allowoverlap:true;o:allowincell:true;mso-position-horizontal-relative:page;margin-left:60.75pt;mso-position-horizontal:absolute;mso-position-vertical-relative:page;margin-top:584.75pt;mso-position-vertical:absolute;width:72.00pt;height:33.31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 w14:paraId="04A815EC" w14:textId="77777777">
                      <w:pPr>
                        <w:pBdr/>
                        <w:spacing/>
                        <w:ind w:left="0"/>
                        <w:rPr>
                          <w:rFonts w:ascii="Poppins" w:hAnsi="Poppins" w:cs="Poppins"/>
                          <w:color w:val="1f3864" w:themeColor="accent1" w:themeShade="80"/>
                          <w:sz w:val="28"/>
                          <w:szCs w:val="28"/>
                        </w:rPr>
                      </w:pPr>
                      <w:r>
                        <w:rPr>
                          <w:rFonts w:ascii="Poppins" w:hAnsi="Poppins" w:cs="Poppins"/>
                          <w:color w:val="1f3864" w:themeColor="accent1" w:themeShade="80"/>
                          <w:sz w:val="28"/>
                          <w:szCs w:val="28"/>
                        </w:rPr>
                        <w:t xml:space="preserve">JOCKEY SALUD</w:t>
                      </w:r>
                      <w:r>
                        <w:rPr>
                          <w:rFonts w:ascii="Poppins" w:hAnsi="Poppins" w:cs="Poppins"/>
                          <w:color w:val="1f3864" w:themeColor="accent1" w:themeShade="80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14:ligatures w14:val="standardContextual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1793" behindDoc="0" locked="0" layoutInCell="1" allowOverlap="1">
                <wp:simplePos x="0" y="0"/>
                <wp:positionH relativeFrom="margin">
                  <wp:posOffset>2787650</wp:posOffset>
                </wp:positionH>
                <wp:positionV relativeFrom="page">
                  <wp:posOffset>7975600</wp:posOffset>
                </wp:positionV>
                <wp:extent cx="914400" cy="423081"/>
                <wp:effectExtent l="0" t="0" r="0" b="0"/>
                <wp:wrapNone/>
                <wp:docPr id="13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3208509" cy="4234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34AE31" w14:textId="562B979B">
                            <w:pPr>
                              <w:pBdr/>
                              <w:spacing/>
                              <w:ind w:left="0"/>
                              <w:rPr>
                                <w:rFonts w:ascii="Poppins" w:hAnsi="Poppins" w:cs="Poppins"/>
                                <w:color w:val="1f3864" w:themeColor="accent1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1f3864" w:themeColor="accent1" w:themeShade="80"/>
                                <w:sz w:val="28"/>
                                <w:szCs w:val="28"/>
                              </w:rPr>
                              <w:t xml:space="preserve">Del </w:t>
                            </w:r>
                            <w:r>
                              <w:rPr>
                                <w:rFonts w:ascii="Poppins" w:hAnsi="Poppins" w:cs="Poppins"/>
                                <w:color w:val="1f3864" w:themeColor="accent1" w:themeShade="80"/>
                                <w:sz w:val="28"/>
                                <w:szCs w:val="28"/>
                                <w:lang w:val="es-ES"/>
                              </w:rPr>
                              <w:t xml:space="preserve">13</w:t>
                            </w:r>
                            <w:r>
                              <w:rPr>
                                <w:rFonts w:ascii="Poppins" w:hAnsi="Poppins" w:cs="Poppins"/>
                                <w:color w:val="1f3864" w:themeColor="accent1" w:themeShade="80"/>
                                <w:sz w:val="28"/>
                                <w:szCs w:val="28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ascii="Poppins" w:hAnsi="Poppins" w:cs="Poppins"/>
                                <w:color w:val="1f3864" w:themeColor="accent1" w:themeShade="80"/>
                                <w:sz w:val="28"/>
                                <w:szCs w:val="28"/>
                                <w:lang w:val="es-ES"/>
                              </w:rPr>
                              <w:t xml:space="preserve">de </w:t>
                            </w:r>
                            <w:r>
                              <w:rPr>
                                <w:rFonts w:ascii="Poppins" w:hAnsi="Poppins" w:cs="Poppins"/>
                                <w:color w:val="1f3864" w:themeColor="accent1" w:themeShade="80"/>
                                <w:sz w:val="28"/>
                                <w:szCs w:val="28"/>
                                <w:lang w:val="es-ES"/>
                              </w:rPr>
                              <w:t xml:space="preserve">junio </w:t>
                            </w:r>
                            <w:r>
                              <w:rPr>
                                <w:rFonts w:ascii="Poppins" w:hAnsi="Poppins" w:cs="Poppins"/>
                                <w:color w:val="1f3864" w:themeColor="accent1" w:themeShade="80"/>
                                <w:sz w:val="28"/>
                                <w:szCs w:val="28"/>
                                <w:lang w:val="es-ES"/>
                              </w:rPr>
                              <w:t xml:space="preserve">al 19 de junio </w:t>
                            </w:r>
                            <w:r>
                              <w:rPr>
                                <w:rFonts w:ascii="Poppins" w:hAnsi="Poppins" w:cs="Poppins"/>
                                <w:color w:val="1f3864" w:themeColor="accent1" w:themeShade="80"/>
                                <w:sz w:val="28"/>
                                <w:szCs w:val="28"/>
                                <w:lang w:val="es-ES"/>
                              </w:rPr>
                              <w:t xml:space="preserve">del 2026</w:t>
                            </w:r>
                            <w:r>
                              <w:rPr>
                                <w:rFonts w:ascii="Poppins" w:hAnsi="Poppins" w:cs="Poppins"/>
                                <w:color w:val="1f3864" w:themeColor="accent1" w:themeShade="80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2" o:spid="_x0000_s12" o:spt="202" type="#_x0000_t202" style="position:absolute;z-index:251681793;o:allowoverlap:true;o:allowincell:true;mso-position-horizontal-relative:margin;margin-left:219.50pt;mso-position-horizontal:absolute;mso-position-vertical-relative:page;margin-top:628.00pt;mso-position-vertical:absolute;width:72.00pt;height:33.31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 w14:paraId="0634AE31" w14:textId="562B979B">
                      <w:pPr>
                        <w:pBdr/>
                        <w:spacing/>
                        <w:ind w:left="0"/>
                        <w:rPr>
                          <w:rFonts w:ascii="Poppins" w:hAnsi="Poppins" w:cs="Poppins"/>
                          <w:color w:val="1f3864" w:themeColor="accent1" w:themeShade="80"/>
                          <w:sz w:val="28"/>
                          <w:szCs w:val="28"/>
                        </w:rPr>
                      </w:pPr>
                      <w:r>
                        <w:rPr>
                          <w:rFonts w:ascii="Poppins" w:hAnsi="Poppins" w:cs="Poppins"/>
                          <w:color w:val="1f3864" w:themeColor="accent1" w:themeShade="80"/>
                          <w:sz w:val="28"/>
                          <w:szCs w:val="28"/>
                        </w:rPr>
                        <w:t xml:space="preserve">Del </w:t>
                      </w:r>
                      <w:r>
                        <w:rPr>
                          <w:rFonts w:ascii="Poppins" w:hAnsi="Poppins" w:cs="Poppins"/>
                          <w:color w:val="1f3864" w:themeColor="accent1" w:themeShade="80"/>
                          <w:sz w:val="28"/>
                          <w:szCs w:val="28"/>
                          <w:lang w:val="es-ES"/>
                        </w:rPr>
                        <w:t xml:space="preserve">13</w:t>
                      </w:r>
                      <w:r>
                        <w:rPr>
                          <w:rFonts w:ascii="Poppins" w:hAnsi="Poppins" w:cs="Poppins"/>
                          <w:color w:val="1f3864" w:themeColor="accent1" w:themeShade="80"/>
                          <w:sz w:val="28"/>
                          <w:szCs w:val="28"/>
                          <w:lang w:val="es-ES"/>
                        </w:rPr>
                        <w:t xml:space="preserve"> </w:t>
                      </w:r>
                      <w:r>
                        <w:rPr>
                          <w:rFonts w:ascii="Poppins" w:hAnsi="Poppins" w:cs="Poppins"/>
                          <w:color w:val="1f3864" w:themeColor="accent1" w:themeShade="80"/>
                          <w:sz w:val="28"/>
                          <w:szCs w:val="28"/>
                          <w:lang w:val="es-ES"/>
                        </w:rPr>
                        <w:t xml:space="preserve">de </w:t>
                      </w:r>
                      <w:r>
                        <w:rPr>
                          <w:rFonts w:ascii="Poppins" w:hAnsi="Poppins" w:cs="Poppins"/>
                          <w:color w:val="1f3864" w:themeColor="accent1" w:themeShade="80"/>
                          <w:sz w:val="28"/>
                          <w:szCs w:val="28"/>
                          <w:lang w:val="es-ES"/>
                        </w:rPr>
                        <w:t xml:space="preserve">junio </w:t>
                      </w:r>
                      <w:r>
                        <w:rPr>
                          <w:rFonts w:ascii="Poppins" w:hAnsi="Poppins" w:cs="Poppins"/>
                          <w:color w:val="1f3864" w:themeColor="accent1" w:themeShade="80"/>
                          <w:sz w:val="28"/>
                          <w:szCs w:val="28"/>
                          <w:lang w:val="es-ES"/>
                        </w:rPr>
                        <w:t xml:space="preserve">al 19 de junio </w:t>
                      </w:r>
                      <w:r>
                        <w:rPr>
                          <w:rFonts w:ascii="Poppins" w:hAnsi="Poppins" w:cs="Poppins"/>
                          <w:color w:val="1f3864" w:themeColor="accent1" w:themeShade="80"/>
                          <w:sz w:val="28"/>
                          <w:szCs w:val="28"/>
                          <w:lang w:val="es-ES"/>
                        </w:rPr>
                        <w:t xml:space="preserve">del 2026</w:t>
                      </w:r>
                      <w:r>
                        <w:rPr>
                          <w:rFonts w:ascii="Poppins" w:hAnsi="Poppins" w:cs="Poppins"/>
                          <w:color w:val="1f3864" w:themeColor="accent1" w:themeShade="80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14:ligatures w14:val="standardContextual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7697" behindDoc="1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-654050</wp:posOffset>
                </wp:positionV>
                <wp:extent cx="7559040" cy="10378440"/>
                <wp:effectExtent l="0" t="0" r="3810" b="3810"/>
                <wp:wrapNone/>
                <wp:docPr id="14" name="Imagen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2066077" name="Imagen 1872066077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7559040" cy="103784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position:absolute;z-index:-251677697;o:allowoverlap:true;o:allowincell:true;mso-position-horizontal-relative:page;mso-position-horizontal:right;mso-position-vertical-relative:text;margin-top:-51.50pt;mso-position-vertical:absolute;width:595.20pt;height:817.20pt;mso-wrap-distance-left:9.00pt;mso-wrap-distance-top:0.00pt;mso-wrap-distance-right:9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br w:type="page" w:clear="all"/>
      </w:r>
      <w:r/>
    </w:p>
    <w:p w14:paraId="5462917D" w14:textId="77777777">
      <w:pPr>
        <w:pStyle w:val="1218"/>
        <w:pBdr/>
        <w:spacing/>
        <w:ind/>
        <w:rPr/>
      </w:pPr>
      <w:r>
        <w:tab/>
      </w:r>
      <w:r>
        <w:tab/>
      </w:r>
      <w:r/>
    </w:p>
    <w:p w14:paraId="64743E47" w14:textId="77777777">
      <w:pPr>
        <w:pStyle w:val="1218"/>
        <w:pBdr/>
        <w:spacing/>
        <w:ind/>
        <w:rPr/>
      </w:pPr>
      <w:r>
        <w:t xml:space="preserve">ÍNDICE</w:t>
      </w:r>
      <w:r/>
    </w:p>
    <w:p w14:paraId="5A8609C6" w14:textId="77777777">
      <w:pPr>
        <w:pBdr/>
        <w:spacing/>
        <w:ind/>
        <w:rPr/>
      </w:pPr>
      <w:r/>
      <w:r/>
    </w:p>
    <w:p w14:paraId="6331E4EB" w14:textId="77777777">
      <w:pPr>
        <w:pStyle w:val="1218"/>
        <w:pBdr/>
        <w:spacing/>
        <w:ind/>
        <w:rPr>
          <w:rFonts w:asciiTheme="minorHAnsi" w:hAnsiTheme="minorHAnsi" w:eastAsiaTheme="minorEastAsia" w:cstheme="minorBidi"/>
          <w:b w:val="0"/>
          <w:bCs w:val="0"/>
          <w:sz w:val="24"/>
          <w:szCs w:val="24"/>
          <w:lang w:eastAsia="es-PE"/>
          <w14:ligatures w14:val="standardContextual"/>
        </w:rPr>
      </w:pPr>
      <w:r>
        <w:rPr>
          <w:rFonts w:ascii="Arial" w:hAnsi="Arial"/>
          <w:szCs w:val="22"/>
        </w:rPr>
        <w:fldChar w:fldCharType="begin"/>
      </w:r>
      <w:r>
        <w:rPr>
          <w:rFonts w:ascii="Arial" w:hAnsi="Arial"/>
          <w:szCs w:val="22"/>
        </w:rPr>
        <w:instrText xml:space="preserve"> TOC \o "2-3" \h \z \t "Estilo1;1" </w:instrText>
      </w:r>
      <w:r>
        <w:rPr>
          <w:rFonts w:ascii="Arial" w:hAnsi="Arial"/>
          <w:szCs w:val="22"/>
        </w:rPr>
        <w:fldChar w:fldCharType="separate"/>
      </w:r>
      <w:hyperlink w:tooltip="#_Toc225413206" w:anchor="_Toc225413206" w:history="1">
        <w:r>
          <w:rPr>
            <w:rStyle w:val="1221"/>
          </w:rPr>
          <w:t xml:space="preserve">1.</w:t>
        </w:r>
        <w:r>
          <w:rPr>
            <w:rFonts w:asciiTheme="minorHAnsi" w:hAnsiTheme="minorHAnsi" w:eastAsiaTheme="minorEastAsia" w:cstheme="minorBidi"/>
            <w:b w:val="0"/>
            <w:bCs w:val="0"/>
            <w:sz w:val="24"/>
            <w:szCs w:val="24"/>
            <w:lang w:eastAsia="es-PE"/>
            <w14:ligatures w14:val="standardContextual"/>
          </w:rPr>
          <w:tab/>
        </w:r>
        <w:r>
          <w:rPr>
            <w:rStyle w:val="1221"/>
          </w:rPr>
          <w:t xml:space="preserve">Datos generales</w:t>
        </w:r>
        <w:r>
          <w:tab/>
        </w:r>
        <w:r>
          <w:fldChar w:fldCharType="begin"/>
        </w:r>
        <w:r>
          <w:instrText xml:space="preserve"> PAGEREF _Toc225413206 \h </w:instrText>
        </w:r>
        <w:r>
          <w:fldChar w:fldCharType="separate"/>
        </w:r>
        <w:r>
          <w:t xml:space="preserve">3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b w:val="0"/>
          <w:bCs w:val="0"/>
          <w:sz w:val="24"/>
          <w:szCs w:val="24"/>
          <w:lang w:eastAsia="es-PE"/>
          <w14:ligatures w14:val="standardContextual"/>
        </w:rPr>
      </w:r>
    </w:p>
    <w:p w14:paraId="0C27EC1B" w14:textId="77777777">
      <w:pPr>
        <w:pStyle w:val="1219"/>
        <w:pBdr/>
        <w:tabs>
          <w:tab w:val="left" w:leader="none" w:pos="960"/>
          <w:tab w:val="right" w:leader="dot" w:pos="8494"/>
        </w:tabs>
        <w:spacing/>
        <w:ind/>
        <w:rPr>
          <w:rFonts w:asciiTheme="minorHAnsi" w:hAnsiTheme="minorHAnsi" w:eastAsiaTheme="minorEastAsia"/>
          <w:sz w:val="24"/>
          <w:szCs w:val="24"/>
          <w:lang w:eastAsia="es-PE"/>
          <w14:ligatures w14:val="standardContextual"/>
        </w:rPr>
      </w:pPr>
      <w:r/>
      <w:hyperlink w:tooltip="#_Toc225413207" w:anchor="_Toc225413207" w:history="1">
        <w:r>
          <w:rPr>
            <w:rStyle w:val="1221"/>
          </w:rPr>
          <w:t xml:space="preserve">1.1.</w:t>
        </w:r>
        <w:r>
          <w:rPr>
            <w:rFonts w:asciiTheme="minorHAnsi" w:hAnsiTheme="minorHAnsi" w:eastAsiaTheme="minorEastAsia"/>
            <w:sz w:val="24"/>
            <w:szCs w:val="24"/>
            <w:lang w:eastAsia="es-PE"/>
            <w14:ligatures w14:val="standardContextual"/>
          </w:rPr>
          <w:tab/>
        </w:r>
        <w:r>
          <w:rPr>
            <w:rStyle w:val="1221"/>
          </w:rPr>
          <w:t xml:space="preserve">Servicio de Monitoreo</w:t>
        </w:r>
        <w:r>
          <w:tab/>
        </w:r>
        <w:r>
          <w:fldChar w:fldCharType="begin"/>
        </w:r>
        <w:r>
          <w:instrText xml:space="preserve"> PAGEREF _Toc225413207 \h </w:instrText>
        </w:r>
        <w:r>
          <w:fldChar w:fldCharType="separate"/>
        </w:r>
        <w:r>
          <w:t xml:space="preserve">3</w:t>
        </w:r>
        <w:r>
          <w:fldChar w:fldCharType="end"/>
        </w:r>
      </w:hyperlink>
      <w:r/>
      <w:r>
        <w:rPr>
          <w:rFonts w:asciiTheme="minorHAnsi" w:hAnsiTheme="minorHAnsi" w:eastAsiaTheme="minorEastAsia"/>
          <w:sz w:val="24"/>
          <w:szCs w:val="24"/>
          <w:lang w:eastAsia="es-PE"/>
          <w14:ligatures w14:val="standardContextual"/>
        </w:rPr>
      </w:r>
    </w:p>
    <w:p w14:paraId="72998E63" w14:textId="77777777">
      <w:pPr>
        <w:pStyle w:val="1219"/>
        <w:pBdr/>
        <w:tabs>
          <w:tab w:val="left" w:leader="none" w:pos="960"/>
          <w:tab w:val="right" w:leader="dot" w:pos="8494"/>
        </w:tabs>
        <w:spacing/>
        <w:ind/>
        <w:rPr>
          <w:rFonts w:asciiTheme="minorHAnsi" w:hAnsiTheme="minorHAnsi" w:eastAsiaTheme="minorEastAsia"/>
          <w:sz w:val="24"/>
          <w:szCs w:val="24"/>
          <w:lang w:eastAsia="es-PE"/>
          <w14:ligatures w14:val="standardContextual"/>
        </w:rPr>
      </w:pPr>
      <w:r/>
      <w:hyperlink w:tooltip="#_Toc225413208" w:anchor="_Toc225413208" w:history="1">
        <w:r>
          <w:rPr>
            <w:rStyle w:val="1221"/>
            <w:rFonts w:cs="Poppins"/>
          </w:rPr>
          <w:t xml:space="preserve">1.2.</w:t>
        </w:r>
        <w:r>
          <w:rPr>
            <w:rFonts w:asciiTheme="minorHAnsi" w:hAnsiTheme="minorHAnsi" w:eastAsiaTheme="minorEastAsia"/>
            <w:sz w:val="24"/>
            <w:szCs w:val="24"/>
            <w:lang w:eastAsia="es-PE"/>
            <w14:ligatures w14:val="standardContextual"/>
          </w:rPr>
          <w:tab/>
        </w:r>
        <w:r>
          <w:rPr>
            <w:rStyle w:val="1221"/>
            <w:rFonts w:cs="Poppins"/>
          </w:rPr>
          <w:t xml:space="preserve">Periodo</w:t>
        </w:r>
        <w:r>
          <w:tab/>
        </w:r>
        <w:r>
          <w:fldChar w:fldCharType="begin"/>
        </w:r>
        <w:r>
          <w:instrText xml:space="preserve"> PAGEREF _Toc225413208 \h </w:instrText>
        </w:r>
        <w:r>
          <w:fldChar w:fldCharType="separate"/>
        </w:r>
        <w:r>
          <w:t xml:space="preserve">3</w:t>
        </w:r>
        <w:r>
          <w:fldChar w:fldCharType="end"/>
        </w:r>
      </w:hyperlink>
      <w:r/>
      <w:r>
        <w:rPr>
          <w:rFonts w:asciiTheme="minorHAnsi" w:hAnsiTheme="minorHAnsi" w:eastAsiaTheme="minorEastAsia"/>
          <w:sz w:val="24"/>
          <w:szCs w:val="24"/>
          <w:lang w:eastAsia="es-PE"/>
          <w14:ligatures w14:val="standardContextual"/>
        </w:rPr>
      </w:r>
    </w:p>
    <w:p w14:paraId="07F87038" w14:textId="77777777">
      <w:pPr>
        <w:pStyle w:val="1219"/>
        <w:pBdr/>
        <w:tabs>
          <w:tab w:val="left" w:leader="none" w:pos="960"/>
          <w:tab w:val="right" w:leader="dot" w:pos="8494"/>
        </w:tabs>
        <w:spacing/>
        <w:ind/>
        <w:rPr>
          <w:rFonts w:asciiTheme="minorHAnsi" w:hAnsiTheme="minorHAnsi" w:eastAsiaTheme="minorEastAsia"/>
          <w:sz w:val="24"/>
          <w:szCs w:val="24"/>
          <w:lang w:eastAsia="es-PE"/>
          <w14:ligatures w14:val="standardContextual"/>
        </w:rPr>
      </w:pPr>
      <w:r/>
      <w:hyperlink w:tooltip="#_Toc225413209" w:anchor="_Toc225413209" w:history="1">
        <w:r>
          <w:rPr>
            <w:rStyle w:val="1221"/>
            <w:rFonts w:cs="Poppins"/>
          </w:rPr>
          <w:t xml:space="preserve">1.3.</w:t>
        </w:r>
        <w:r>
          <w:rPr>
            <w:rFonts w:asciiTheme="minorHAnsi" w:hAnsiTheme="minorHAnsi" w:eastAsiaTheme="minorEastAsia"/>
            <w:sz w:val="24"/>
            <w:szCs w:val="24"/>
            <w:lang w:eastAsia="es-PE"/>
            <w14:ligatures w14:val="standardContextual"/>
          </w:rPr>
          <w:tab/>
        </w:r>
        <w:r>
          <w:rPr>
            <w:rStyle w:val="1221"/>
            <w:rFonts w:cs="Poppins"/>
          </w:rPr>
          <w:t xml:space="preserve">Herramientas</w:t>
        </w:r>
        <w:r>
          <w:tab/>
        </w:r>
        <w:r>
          <w:fldChar w:fldCharType="begin"/>
        </w:r>
        <w:r>
          <w:instrText xml:space="preserve"> PAGEREF _Toc225413209 \h </w:instrText>
        </w:r>
        <w:r>
          <w:fldChar w:fldCharType="separate"/>
        </w:r>
        <w:r>
          <w:t xml:space="preserve">3</w:t>
        </w:r>
        <w:r>
          <w:fldChar w:fldCharType="end"/>
        </w:r>
      </w:hyperlink>
      <w:r/>
      <w:r>
        <w:rPr>
          <w:rFonts w:asciiTheme="minorHAnsi" w:hAnsiTheme="minorHAnsi" w:eastAsiaTheme="minorEastAsia"/>
          <w:sz w:val="24"/>
          <w:szCs w:val="24"/>
          <w:lang w:eastAsia="es-PE"/>
          <w14:ligatures w14:val="standardContextual"/>
        </w:rPr>
      </w:r>
    </w:p>
    <w:p w14:paraId="60F5B862" w14:textId="77777777">
      <w:pPr>
        <w:pStyle w:val="1219"/>
        <w:pBdr/>
        <w:tabs>
          <w:tab w:val="left" w:leader="none" w:pos="960"/>
          <w:tab w:val="right" w:leader="dot" w:pos="8494"/>
        </w:tabs>
        <w:spacing/>
        <w:ind/>
        <w:rPr>
          <w:rFonts w:asciiTheme="minorHAnsi" w:hAnsiTheme="minorHAnsi" w:eastAsiaTheme="minorEastAsia"/>
          <w:sz w:val="24"/>
          <w:szCs w:val="24"/>
          <w:lang w:eastAsia="es-PE"/>
          <w14:ligatures w14:val="standardContextual"/>
        </w:rPr>
      </w:pPr>
      <w:r/>
      <w:hyperlink w:tooltip="#_Toc225413210" w:anchor="_Toc225413210" w:history="1">
        <w:r>
          <w:rPr>
            <w:rStyle w:val="1221"/>
            <w:rFonts w:cs="Poppins"/>
          </w:rPr>
          <w:t xml:space="preserve">1.4.</w:t>
        </w:r>
        <w:r>
          <w:rPr>
            <w:rFonts w:asciiTheme="minorHAnsi" w:hAnsiTheme="minorHAnsi" w:eastAsiaTheme="minorEastAsia"/>
            <w:sz w:val="24"/>
            <w:szCs w:val="24"/>
            <w:lang w:eastAsia="es-PE"/>
            <w14:ligatures w14:val="standardContextual"/>
          </w:rPr>
          <w:tab/>
        </w:r>
        <w:r>
          <w:rPr>
            <w:rStyle w:val="1221"/>
            <w:rFonts w:cs="Poppins"/>
          </w:rPr>
          <w:t xml:space="preserve">Datos Base</w:t>
        </w:r>
        <w:r>
          <w:tab/>
        </w:r>
        <w:r>
          <w:fldChar w:fldCharType="begin"/>
        </w:r>
        <w:r>
          <w:instrText xml:space="preserve"> PAGEREF _Toc225413210 \h </w:instrText>
        </w:r>
        <w:r>
          <w:fldChar w:fldCharType="separate"/>
        </w:r>
        <w:r>
          <w:t xml:space="preserve">3</w:t>
        </w:r>
        <w:r>
          <w:fldChar w:fldCharType="end"/>
        </w:r>
      </w:hyperlink>
      <w:r/>
      <w:r>
        <w:rPr>
          <w:rFonts w:asciiTheme="minorHAnsi" w:hAnsiTheme="minorHAnsi" w:eastAsiaTheme="minorEastAsia"/>
          <w:sz w:val="24"/>
          <w:szCs w:val="24"/>
          <w:lang w:eastAsia="es-PE"/>
          <w14:ligatures w14:val="standardContextual"/>
        </w:rPr>
      </w:r>
    </w:p>
    <w:p w14:paraId="4DAF6F9A" w14:textId="77777777">
      <w:pPr>
        <w:pStyle w:val="1218"/>
        <w:pBdr/>
        <w:spacing/>
        <w:ind/>
        <w:rPr>
          <w:rFonts w:asciiTheme="minorHAnsi" w:hAnsiTheme="minorHAnsi" w:eastAsiaTheme="minorEastAsia" w:cstheme="minorBidi"/>
          <w:b w:val="0"/>
          <w:bCs w:val="0"/>
          <w:sz w:val="24"/>
          <w:szCs w:val="24"/>
          <w:lang w:eastAsia="es-PE"/>
          <w14:ligatures w14:val="standardContextual"/>
        </w:rPr>
      </w:pPr>
      <w:r/>
      <w:hyperlink w:tooltip="#_Toc225413211" w:anchor="_Toc225413211" w:history="1">
        <w:r>
          <w:rPr>
            <w:rStyle w:val="1221"/>
          </w:rPr>
          <w:t xml:space="preserve">2.</w:t>
        </w:r>
        <w:r>
          <w:rPr>
            <w:rFonts w:asciiTheme="minorHAnsi" w:hAnsiTheme="minorHAnsi" w:eastAsiaTheme="minorEastAsia" w:cstheme="minorBidi"/>
            <w:b w:val="0"/>
            <w:bCs w:val="0"/>
            <w:sz w:val="24"/>
            <w:szCs w:val="24"/>
            <w:lang w:eastAsia="es-PE"/>
            <w14:ligatures w14:val="standardContextual"/>
          </w:rPr>
          <w:tab/>
        </w:r>
        <w:r>
          <w:rPr>
            <w:rStyle w:val="1221"/>
          </w:rPr>
          <w:t xml:space="preserve">Resumen ejecutivo del dominio</w:t>
        </w:r>
        <w:r>
          <w:tab/>
        </w:r>
        <w:r>
          <w:fldChar w:fldCharType="begin"/>
        </w:r>
        <w:r>
          <w:instrText xml:space="preserve"> PAGEREF _Toc225413211 \h </w:instrText>
        </w:r>
        <w:r>
          <w:fldChar w:fldCharType="separate"/>
        </w:r>
        <w:r>
          <w:t xml:space="preserve">3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b w:val="0"/>
          <w:bCs w:val="0"/>
          <w:sz w:val="24"/>
          <w:szCs w:val="24"/>
          <w:lang w:eastAsia="es-PE"/>
          <w14:ligatures w14:val="standardContextual"/>
        </w:rPr>
      </w:r>
    </w:p>
    <w:p w14:paraId="5E594547" w14:textId="77777777">
      <w:pPr>
        <w:pStyle w:val="1219"/>
        <w:pBdr/>
        <w:tabs>
          <w:tab w:val="left" w:leader="none" w:pos="960"/>
          <w:tab w:val="right" w:leader="dot" w:pos="8494"/>
        </w:tabs>
        <w:spacing/>
        <w:ind/>
        <w:rPr>
          <w:rFonts w:asciiTheme="minorHAnsi" w:hAnsiTheme="minorHAnsi" w:eastAsiaTheme="minorEastAsia"/>
          <w:sz w:val="24"/>
          <w:szCs w:val="24"/>
          <w:lang w:eastAsia="es-PE"/>
          <w14:ligatures w14:val="standardContextual"/>
        </w:rPr>
      </w:pPr>
      <w:r/>
      <w:hyperlink w:tooltip="#_Toc225413212" w:anchor="_Toc225413212" w:history="1">
        <w:r>
          <w:rPr>
            <w:rStyle w:val="1221"/>
          </w:rPr>
          <w:t xml:space="preserve">2.1.</w:t>
        </w:r>
        <w:r>
          <w:rPr>
            <w:rFonts w:asciiTheme="minorHAnsi" w:hAnsiTheme="minorHAnsi" w:eastAsiaTheme="minorEastAsia"/>
            <w:sz w:val="24"/>
            <w:szCs w:val="24"/>
            <w:lang w:eastAsia="es-PE"/>
            <w14:ligatures w14:val="standardContextual"/>
          </w:rPr>
          <w:tab/>
        </w:r>
        <w:r>
          <w:rPr>
            <w:rStyle w:val="1221"/>
          </w:rPr>
          <w:t xml:space="preserve">Análisis Comparativo de Vulnerabilidades Semanales</w:t>
        </w:r>
        <w:r>
          <w:tab/>
        </w:r>
        <w:r>
          <w:fldChar w:fldCharType="begin"/>
        </w:r>
        <w:r>
          <w:instrText xml:space="preserve"> PAGEREF _Toc225413212 \h </w:instrText>
        </w:r>
        <w:r>
          <w:fldChar w:fldCharType="separate"/>
        </w:r>
        <w:r>
          <w:t xml:space="preserve">3</w:t>
        </w:r>
        <w:r>
          <w:fldChar w:fldCharType="end"/>
        </w:r>
      </w:hyperlink>
      <w:r/>
      <w:r>
        <w:rPr>
          <w:rFonts w:asciiTheme="minorHAnsi" w:hAnsiTheme="minorHAnsi" w:eastAsiaTheme="minorEastAsia"/>
          <w:sz w:val="24"/>
          <w:szCs w:val="24"/>
          <w:lang w:eastAsia="es-PE"/>
          <w14:ligatures w14:val="standardContextual"/>
        </w:rPr>
      </w:r>
    </w:p>
    <w:p w14:paraId="21C3A8EF" w14:textId="77777777">
      <w:pPr>
        <w:pStyle w:val="1219"/>
        <w:pBdr/>
        <w:tabs>
          <w:tab w:val="left" w:leader="none" w:pos="960"/>
          <w:tab w:val="right" w:leader="dot" w:pos="8494"/>
        </w:tabs>
        <w:spacing/>
        <w:ind/>
        <w:rPr>
          <w:rFonts w:asciiTheme="minorHAnsi" w:hAnsiTheme="minorHAnsi" w:eastAsiaTheme="minorEastAsia"/>
          <w:sz w:val="24"/>
          <w:szCs w:val="24"/>
          <w:lang w:eastAsia="es-PE"/>
          <w14:ligatures w14:val="standardContextual"/>
        </w:rPr>
      </w:pPr>
      <w:r/>
      <w:hyperlink w:tooltip="#_Toc225413213" w:anchor="_Toc225413213" w:history="1">
        <w:r>
          <w:rPr>
            <w:rStyle w:val="1221"/>
          </w:rPr>
          <w:t xml:space="preserve">2.2.</w:t>
        </w:r>
        <w:r>
          <w:rPr>
            <w:rFonts w:asciiTheme="minorHAnsi" w:hAnsiTheme="minorHAnsi" w:eastAsiaTheme="minorEastAsia"/>
            <w:sz w:val="24"/>
            <w:szCs w:val="24"/>
            <w:lang w:eastAsia="es-PE"/>
            <w14:ligatures w14:val="standardContextual"/>
          </w:rPr>
          <w:tab/>
        </w:r>
        <w:r>
          <w:rPr>
            <w:rStyle w:val="1221"/>
          </w:rPr>
          <w:t xml:space="preserve">Histograma de la seguridad</w:t>
        </w:r>
        <w:r>
          <w:tab/>
        </w:r>
        <w:r>
          <w:fldChar w:fldCharType="begin"/>
        </w:r>
        <w:r>
          <w:instrText xml:space="preserve"> PAGEREF _Toc225413213 \h </w:instrText>
        </w:r>
        <w:r>
          <w:fldChar w:fldCharType="separate"/>
        </w:r>
        <w:r>
          <w:t xml:space="preserve">4</w:t>
        </w:r>
        <w:r>
          <w:fldChar w:fldCharType="end"/>
        </w:r>
      </w:hyperlink>
      <w:r/>
      <w:r>
        <w:rPr>
          <w:rFonts w:asciiTheme="minorHAnsi" w:hAnsiTheme="minorHAnsi" w:eastAsiaTheme="minorEastAsia"/>
          <w:sz w:val="24"/>
          <w:szCs w:val="24"/>
          <w:lang w:eastAsia="es-PE"/>
          <w14:ligatures w14:val="standardContextual"/>
        </w:rPr>
      </w:r>
    </w:p>
    <w:p w14:paraId="6A34A121" w14:textId="77777777">
      <w:pPr>
        <w:pStyle w:val="1219"/>
        <w:pBdr/>
        <w:tabs>
          <w:tab w:val="left" w:leader="none" w:pos="960"/>
          <w:tab w:val="right" w:leader="dot" w:pos="8494"/>
        </w:tabs>
        <w:spacing/>
        <w:ind/>
        <w:rPr>
          <w:rFonts w:asciiTheme="minorHAnsi" w:hAnsiTheme="minorHAnsi" w:eastAsiaTheme="minorEastAsia"/>
          <w:sz w:val="24"/>
          <w:szCs w:val="24"/>
          <w:lang w:eastAsia="es-PE"/>
          <w14:ligatures w14:val="standardContextual"/>
        </w:rPr>
      </w:pPr>
      <w:r/>
      <w:hyperlink w:tooltip="#_Toc225413214" w:anchor="_Toc225413214" w:history="1">
        <w:r>
          <w:rPr>
            <w:rStyle w:val="1221"/>
          </w:rPr>
          <w:t xml:space="preserve">2.3.</w:t>
        </w:r>
        <w:r>
          <w:rPr>
            <w:rFonts w:asciiTheme="minorHAnsi" w:hAnsiTheme="minorHAnsi" w:eastAsiaTheme="minorEastAsia"/>
            <w:sz w:val="24"/>
            <w:szCs w:val="24"/>
            <w:lang w:eastAsia="es-PE"/>
            <w14:ligatures w14:val="standardContextual"/>
          </w:rPr>
          <w:tab/>
        </w:r>
        <w:r>
          <w:rPr>
            <w:rStyle w:val="1221"/>
          </w:rPr>
          <w:t xml:space="preserve">Resultados obtenidos y próximas acciones</w:t>
        </w:r>
        <w:r>
          <w:tab/>
        </w:r>
        <w:r>
          <w:fldChar w:fldCharType="begin"/>
        </w:r>
        <w:r>
          <w:instrText xml:space="preserve"> PAGEREF _Toc225413214 \h </w:instrText>
        </w:r>
        <w:r>
          <w:fldChar w:fldCharType="separate"/>
        </w:r>
        <w:r>
          <w:t xml:space="preserve">4</w:t>
        </w:r>
        <w:r>
          <w:fldChar w:fldCharType="end"/>
        </w:r>
      </w:hyperlink>
      <w:r/>
      <w:r>
        <w:rPr>
          <w:rFonts w:asciiTheme="minorHAnsi" w:hAnsiTheme="minorHAnsi" w:eastAsiaTheme="minorEastAsia"/>
          <w:sz w:val="24"/>
          <w:szCs w:val="24"/>
          <w:lang w:eastAsia="es-PE"/>
          <w14:ligatures w14:val="standardContextual"/>
        </w:rPr>
      </w:r>
    </w:p>
    <w:p w14:paraId="001653B2" w14:textId="77777777">
      <w:pPr>
        <w:pStyle w:val="1220"/>
        <w:pBdr/>
        <w:tabs>
          <w:tab w:val="left" w:leader="none" w:pos="1440"/>
          <w:tab w:val="right" w:leader="dot" w:pos="8494"/>
        </w:tabs>
        <w:spacing/>
        <w:ind/>
        <w:rPr>
          <w:rFonts w:asciiTheme="minorHAnsi" w:hAnsiTheme="minorHAnsi" w:eastAsiaTheme="minorEastAsia"/>
          <w:sz w:val="24"/>
          <w:szCs w:val="24"/>
          <w:lang w:eastAsia="es-PE"/>
          <w14:ligatures w14:val="standardContextual"/>
        </w:rPr>
      </w:pPr>
      <w:r/>
      <w:hyperlink w:tooltip="#_Toc225413215" w:anchor="_Toc225413215" w:history="1">
        <w:r>
          <w:rPr>
            <w:rStyle w:val="1221"/>
          </w:rPr>
          <w:t xml:space="preserve">2.3.1.</w:t>
        </w:r>
        <w:r>
          <w:rPr>
            <w:rFonts w:asciiTheme="minorHAnsi" w:hAnsiTheme="minorHAnsi" w:eastAsiaTheme="minorEastAsia"/>
            <w:sz w:val="24"/>
            <w:szCs w:val="24"/>
            <w:lang w:eastAsia="es-PE"/>
            <w14:ligatures w14:val="standardContextual"/>
          </w:rPr>
          <w:tab/>
        </w:r>
        <w:r>
          <w:rPr>
            <w:rStyle w:val="1221"/>
          </w:rPr>
          <w:t xml:space="preserve">Resultados obtenidos</w:t>
        </w:r>
        <w:r>
          <w:tab/>
        </w:r>
        <w:r>
          <w:fldChar w:fldCharType="begin"/>
        </w:r>
        <w:r>
          <w:instrText xml:space="preserve"> PAGEREF _Toc225413215 \h </w:instrText>
        </w:r>
        <w:r>
          <w:fldChar w:fldCharType="separate"/>
        </w:r>
        <w:r>
          <w:t xml:space="preserve">4</w:t>
        </w:r>
        <w:r>
          <w:fldChar w:fldCharType="end"/>
        </w:r>
      </w:hyperlink>
      <w:r/>
      <w:r>
        <w:rPr>
          <w:rFonts w:asciiTheme="minorHAnsi" w:hAnsiTheme="minorHAnsi" w:eastAsiaTheme="minorEastAsia"/>
          <w:sz w:val="24"/>
          <w:szCs w:val="24"/>
          <w:lang w:eastAsia="es-PE"/>
          <w14:ligatures w14:val="standardContextual"/>
        </w:rPr>
      </w:r>
    </w:p>
    <w:p w14:paraId="73958BEF" w14:textId="77777777">
      <w:pPr>
        <w:pStyle w:val="1220"/>
        <w:pBdr/>
        <w:tabs>
          <w:tab w:val="left" w:leader="none" w:pos="1440"/>
          <w:tab w:val="right" w:leader="dot" w:pos="8494"/>
        </w:tabs>
        <w:spacing/>
        <w:ind/>
        <w:rPr>
          <w:rFonts w:asciiTheme="minorHAnsi" w:hAnsiTheme="minorHAnsi" w:eastAsiaTheme="minorEastAsia"/>
          <w:sz w:val="24"/>
          <w:szCs w:val="24"/>
          <w:lang w:eastAsia="es-PE"/>
          <w14:ligatures w14:val="standardContextual"/>
        </w:rPr>
      </w:pPr>
      <w:r/>
      <w:hyperlink w:tooltip="#_Toc225413216" w:anchor="_Toc225413216" w:history="1">
        <w:r>
          <w:rPr>
            <w:rStyle w:val="1221"/>
          </w:rPr>
          <w:t xml:space="preserve">2.3.2.</w:t>
        </w:r>
        <w:r>
          <w:rPr>
            <w:rFonts w:asciiTheme="minorHAnsi" w:hAnsiTheme="minorHAnsi" w:eastAsiaTheme="minorEastAsia"/>
            <w:sz w:val="24"/>
            <w:szCs w:val="24"/>
            <w:lang w:eastAsia="es-PE"/>
            <w14:ligatures w14:val="standardContextual"/>
          </w:rPr>
          <w:tab/>
        </w:r>
        <w:r>
          <w:rPr>
            <w:rStyle w:val="1221"/>
          </w:rPr>
          <w:t xml:space="preserve">próximas acciones</w:t>
        </w:r>
        <w:r>
          <w:tab/>
        </w:r>
        <w:r>
          <w:fldChar w:fldCharType="begin"/>
        </w:r>
        <w:r>
          <w:instrText xml:space="preserve"> PAGEREF _Toc225413216 \h </w:instrText>
        </w:r>
        <w:r>
          <w:fldChar w:fldCharType="separate"/>
        </w:r>
        <w:r>
          <w:t xml:space="preserve">5</w:t>
        </w:r>
        <w:r>
          <w:fldChar w:fldCharType="end"/>
        </w:r>
      </w:hyperlink>
      <w:r/>
      <w:r>
        <w:rPr>
          <w:rFonts w:asciiTheme="minorHAnsi" w:hAnsiTheme="minorHAnsi" w:eastAsiaTheme="minorEastAsia"/>
          <w:sz w:val="24"/>
          <w:szCs w:val="24"/>
          <w:lang w:eastAsia="es-PE"/>
          <w14:ligatures w14:val="standardContextual"/>
        </w:rPr>
      </w:r>
    </w:p>
    <w:p w14:paraId="4B263979" w14:textId="77777777">
      <w:pPr>
        <w:pStyle w:val="1220"/>
        <w:pBdr/>
        <w:tabs>
          <w:tab w:val="left" w:leader="none" w:pos="1440"/>
          <w:tab w:val="right" w:leader="dot" w:pos="8494"/>
        </w:tabs>
        <w:spacing/>
        <w:ind/>
        <w:rPr>
          <w:rFonts w:asciiTheme="minorHAnsi" w:hAnsiTheme="minorHAnsi" w:eastAsiaTheme="minorEastAsia"/>
          <w:sz w:val="24"/>
          <w:szCs w:val="24"/>
          <w:lang w:eastAsia="es-PE"/>
          <w14:ligatures w14:val="standardContextual"/>
        </w:rPr>
      </w:pPr>
      <w:r/>
      <w:hyperlink w:tooltip="#_Toc225413217" w:anchor="_Toc225413217" w:history="1">
        <w:r>
          <w:rPr>
            <w:rStyle w:val="1221"/>
          </w:rPr>
          <w:t xml:space="preserve">2.3.3.</w:t>
        </w:r>
        <w:r>
          <w:rPr>
            <w:rFonts w:asciiTheme="minorHAnsi" w:hAnsiTheme="minorHAnsi" w:eastAsiaTheme="minorEastAsia"/>
            <w:sz w:val="24"/>
            <w:szCs w:val="24"/>
            <w:lang w:eastAsia="es-PE"/>
            <w14:ligatures w14:val="standardContextual"/>
          </w:rPr>
          <w:tab/>
        </w:r>
        <w:r>
          <w:rPr>
            <w:rStyle w:val="1221"/>
          </w:rPr>
          <w:t xml:space="preserve">Requerimiento</w:t>
        </w:r>
        <w:r>
          <w:tab/>
        </w:r>
        <w:r>
          <w:fldChar w:fldCharType="begin"/>
        </w:r>
        <w:r>
          <w:instrText xml:space="preserve"> PAGEREF _Toc225413217 \h </w:instrText>
        </w:r>
        <w:r>
          <w:fldChar w:fldCharType="separate"/>
        </w:r>
        <w:r>
          <w:t xml:space="preserve">5</w:t>
        </w:r>
        <w:r>
          <w:fldChar w:fldCharType="end"/>
        </w:r>
      </w:hyperlink>
      <w:r/>
      <w:r>
        <w:rPr>
          <w:rFonts w:asciiTheme="minorHAnsi" w:hAnsiTheme="minorHAnsi" w:eastAsiaTheme="minorEastAsia"/>
          <w:sz w:val="24"/>
          <w:szCs w:val="24"/>
          <w:lang w:eastAsia="es-PE"/>
          <w14:ligatures w14:val="standardContextual"/>
        </w:rPr>
      </w:r>
    </w:p>
    <w:p w14:paraId="1477C2EF" w14:textId="77777777">
      <w:pPr>
        <w:pStyle w:val="1218"/>
        <w:pBdr/>
        <w:spacing/>
        <w:ind/>
        <w:rPr>
          <w:rFonts w:asciiTheme="minorHAnsi" w:hAnsiTheme="minorHAnsi" w:eastAsiaTheme="minorEastAsia" w:cstheme="minorBidi"/>
          <w:b w:val="0"/>
          <w:bCs w:val="0"/>
          <w:sz w:val="24"/>
          <w:szCs w:val="24"/>
          <w:lang w:eastAsia="es-PE"/>
          <w14:ligatures w14:val="standardContextual"/>
        </w:rPr>
      </w:pPr>
      <w:r/>
      <w:hyperlink w:tooltip="#_Toc225413218" w:anchor="_Toc225413218" w:history="1">
        <w:r>
          <w:rPr>
            <w:rStyle w:val="1221"/>
          </w:rPr>
          <w:t xml:space="preserve">3.</w:t>
        </w:r>
        <w:r>
          <w:rPr>
            <w:rFonts w:asciiTheme="minorHAnsi" w:hAnsiTheme="minorHAnsi" w:eastAsiaTheme="minorEastAsia" w:cstheme="minorBidi"/>
            <w:b w:val="0"/>
            <w:bCs w:val="0"/>
            <w:sz w:val="24"/>
            <w:szCs w:val="24"/>
            <w:lang w:eastAsia="es-PE"/>
            <w14:ligatures w14:val="standardContextual"/>
          </w:rPr>
          <w:tab/>
        </w:r>
        <w:r>
          <w:rPr>
            <w:rStyle w:val="1221"/>
          </w:rPr>
          <w:t xml:space="preserve">Seguridad por Dominio</w:t>
        </w:r>
        <w:r>
          <w:tab/>
        </w:r>
        <w:r>
          <w:fldChar w:fldCharType="begin"/>
        </w:r>
        <w:r>
          <w:instrText xml:space="preserve"> PAGEREF _Toc225413218 \h </w:instrText>
        </w:r>
        <w:r>
          <w:fldChar w:fldCharType="separate"/>
        </w:r>
        <w:r>
          <w:t xml:space="preserve">5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b w:val="0"/>
          <w:bCs w:val="0"/>
          <w:sz w:val="24"/>
          <w:szCs w:val="24"/>
          <w:lang w:eastAsia="es-PE"/>
          <w14:ligatures w14:val="standardContextual"/>
        </w:rPr>
      </w:r>
    </w:p>
    <w:p w14:paraId="517DF47C" w14:textId="77777777">
      <w:pPr>
        <w:pStyle w:val="1219"/>
        <w:pBdr/>
        <w:tabs>
          <w:tab w:val="left" w:leader="none" w:pos="960"/>
          <w:tab w:val="right" w:leader="dot" w:pos="8494"/>
        </w:tabs>
        <w:spacing/>
        <w:ind/>
        <w:rPr>
          <w:rFonts w:asciiTheme="minorHAnsi" w:hAnsiTheme="minorHAnsi" w:eastAsiaTheme="minorEastAsia"/>
          <w:sz w:val="24"/>
          <w:szCs w:val="24"/>
          <w:lang w:eastAsia="es-PE"/>
          <w14:ligatures w14:val="standardContextual"/>
        </w:rPr>
      </w:pPr>
      <w:r/>
      <w:hyperlink w:tooltip="#_Toc225413219" w:anchor="_Toc225413219" w:history="1">
        <w:r>
          <w:rPr>
            <w:rStyle w:val="1221"/>
          </w:rPr>
          <w:t xml:space="preserve">3.1.</w:t>
        </w:r>
        <w:r>
          <w:rPr>
            <w:rFonts w:asciiTheme="minorHAnsi" w:hAnsiTheme="minorHAnsi" w:eastAsiaTheme="minorEastAsia"/>
            <w:sz w:val="24"/>
            <w:szCs w:val="24"/>
            <w:lang w:eastAsia="es-PE"/>
            <w14:ligatures w14:val="standardContextual"/>
          </w:rPr>
          <w:tab/>
        </w:r>
        <w:r>
          <w:rPr>
            <w:rStyle w:val="1221"/>
          </w:rPr>
          <w:t xml:space="preserve">Dominio de Web Externo</w:t>
        </w:r>
        <w:r>
          <w:tab/>
        </w:r>
        <w:r>
          <w:fldChar w:fldCharType="begin"/>
        </w:r>
        <w:r>
          <w:instrText xml:space="preserve"> PAGEREF _Toc225413219 \h </w:instrText>
        </w:r>
        <w:r>
          <w:fldChar w:fldCharType="separate"/>
        </w:r>
        <w:r>
          <w:t xml:space="preserve">5</w:t>
        </w:r>
        <w:r>
          <w:fldChar w:fldCharType="end"/>
        </w:r>
      </w:hyperlink>
      <w:r/>
      <w:r>
        <w:rPr>
          <w:rFonts w:asciiTheme="minorHAnsi" w:hAnsiTheme="minorHAnsi" w:eastAsiaTheme="minorEastAsia"/>
          <w:sz w:val="24"/>
          <w:szCs w:val="24"/>
          <w:lang w:eastAsia="es-PE"/>
          <w14:ligatures w14:val="standardContextual"/>
        </w:rPr>
      </w:r>
    </w:p>
    <w:p w14:paraId="68191296" w14:textId="77777777">
      <w:pPr>
        <w:pStyle w:val="1219"/>
        <w:pBdr/>
        <w:tabs>
          <w:tab w:val="left" w:leader="none" w:pos="960"/>
          <w:tab w:val="right" w:leader="dot" w:pos="8494"/>
        </w:tabs>
        <w:spacing/>
        <w:ind/>
        <w:rPr>
          <w:rFonts w:asciiTheme="minorHAnsi" w:hAnsiTheme="minorHAnsi" w:eastAsiaTheme="minorEastAsia"/>
          <w:sz w:val="24"/>
          <w:szCs w:val="24"/>
          <w:lang w:eastAsia="es-PE"/>
          <w14:ligatures w14:val="standardContextual"/>
        </w:rPr>
      </w:pPr>
      <w:r/>
      <w:hyperlink w:tooltip="#_Toc225413220" w:anchor="_Toc225413220" w:history="1">
        <w:r>
          <w:rPr>
            <w:rStyle w:val="1221"/>
          </w:rPr>
          <w:t xml:space="preserve">3.2.</w:t>
        </w:r>
        <w:r>
          <w:rPr>
            <w:rFonts w:asciiTheme="minorHAnsi" w:hAnsiTheme="minorHAnsi" w:eastAsiaTheme="minorEastAsia"/>
            <w:sz w:val="24"/>
            <w:szCs w:val="24"/>
            <w:lang w:eastAsia="es-PE"/>
            <w14:ligatures w14:val="standardContextual"/>
          </w:rPr>
          <w:tab/>
        </w:r>
        <w:r>
          <w:rPr>
            <w:rStyle w:val="1221"/>
          </w:rPr>
          <w:t xml:space="preserve">Dominio de IPs Públicas</w:t>
        </w:r>
        <w:r>
          <w:tab/>
        </w:r>
        <w:r>
          <w:fldChar w:fldCharType="begin"/>
        </w:r>
        <w:r>
          <w:instrText xml:space="preserve"> PAGEREF _Toc225413220 \h </w:instrText>
        </w:r>
        <w:r>
          <w:fldChar w:fldCharType="separate"/>
        </w:r>
        <w:r>
          <w:t xml:space="preserve">5</w:t>
        </w:r>
        <w:r>
          <w:fldChar w:fldCharType="end"/>
        </w:r>
      </w:hyperlink>
      <w:r/>
      <w:r>
        <w:rPr>
          <w:rFonts w:asciiTheme="minorHAnsi" w:hAnsiTheme="minorHAnsi" w:eastAsiaTheme="minorEastAsia"/>
          <w:sz w:val="24"/>
          <w:szCs w:val="24"/>
          <w:lang w:eastAsia="es-PE"/>
          <w14:ligatures w14:val="standardContextual"/>
        </w:rPr>
      </w:r>
    </w:p>
    <w:p w14:paraId="24EAE0A8" w14:textId="77777777">
      <w:pPr>
        <w:pStyle w:val="1219"/>
        <w:pBdr/>
        <w:tabs>
          <w:tab w:val="left" w:leader="none" w:pos="960"/>
          <w:tab w:val="right" w:leader="dot" w:pos="8494"/>
        </w:tabs>
        <w:spacing/>
        <w:ind/>
        <w:rPr>
          <w:rFonts w:asciiTheme="minorHAnsi" w:hAnsiTheme="minorHAnsi" w:eastAsiaTheme="minorEastAsia"/>
          <w:sz w:val="24"/>
          <w:szCs w:val="24"/>
          <w:lang w:eastAsia="es-PE"/>
          <w14:ligatures w14:val="standardContextual"/>
        </w:rPr>
      </w:pPr>
      <w:r/>
      <w:hyperlink w:tooltip="#_Toc225413221" w:anchor="_Toc225413221" w:history="1">
        <w:r>
          <w:rPr>
            <w:rStyle w:val="1221"/>
          </w:rPr>
          <w:t xml:space="preserve">3.3.</w:t>
        </w:r>
        <w:r>
          <w:rPr>
            <w:rFonts w:asciiTheme="minorHAnsi" w:hAnsiTheme="minorHAnsi" w:eastAsiaTheme="minorEastAsia"/>
            <w:sz w:val="24"/>
            <w:szCs w:val="24"/>
            <w:lang w:eastAsia="es-PE"/>
            <w14:ligatures w14:val="standardContextual"/>
          </w:rPr>
          <w:tab/>
        </w:r>
        <w:r>
          <w:rPr>
            <w:rStyle w:val="1221"/>
          </w:rPr>
          <w:t xml:space="preserve">Dominio de FW (Perímetro -Teletrabajo)</w:t>
        </w:r>
        <w:r>
          <w:tab/>
        </w:r>
        <w:r>
          <w:fldChar w:fldCharType="begin"/>
        </w:r>
        <w:r>
          <w:instrText xml:space="preserve"> PAGEREF _Toc225413221 \h </w:instrText>
        </w:r>
        <w:r>
          <w:fldChar w:fldCharType="separate"/>
        </w:r>
        <w:r>
          <w:t xml:space="preserve">5</w:t>
        </w:r>
        <w:r>
          <w:fldChar w:fldCharType="end"/>
        </w:r>
      </w:hyperlink>
      <w:r/>
      <w:r>
        <w:rPr>
          <w:rFonts w:asciiTheme="minorHAnsi" w:hAnsiTheme="minorHAnsi" w:eastAsiaTheme="minorEastAsia"/>
          <w:sz w:val="24"/>
          <w:szCs w:val="24"/>
          <w:lang w:eastAsia="es-PE"/>
          <w14:ligatures w14:val="standardContextual"/>
        </w:rPr>
      </w:r>
    </w:p>
    <w:p w14:paraId="61B9508A" w14:textId="77777777">
      <w:pPr>
        <w:pStyle w:val="1219"/>
        <w:pBdr/>
        <w:tabs>
          <w:tab w:val="left" w:leader="none" w:pos="960"/>
          <w:tab w:val="right" w:leader="dot" w:pos="8494"/>
        </w:tabs>
        <w:spacing/>
        <w:ind/>
        <w:rPr>
          <w:rFonts w:asciiTheme="minorHAnsi" w:hAnsiTheme="minorHAnsi" w:eastAsiaTheme="minorEastAsia"/>
          <w:sz w:val="24"/>
          <w:szCs w:val="24"/>
          <w:lang w:eastAsia="es-PE"/>
          <w14:ligatures w14:val="standardContextual"/>
        </w:rPr>
      </w:pPr>
      <w:r/>
      <w:hyperlink w:tooltip="#_Toc225413222" w:anchor="_Toc225413222" w:history="1">
        <w:r>
          <w:rPr>
            <w:rStyle w:val="1221"/>
          </w:rPr>
          <w:t xml:space="preserve">3.4.</w:t>
        </w:r>
        <w:r>
          <w:rPr>
            <w:rFonts w:asciiTheme="minorHAnsi" w:hAnsiTheme="minorHAnsi" w:eastAsiaTheme="minorEastAsia"/>
            <w:sz w:val="24"/>
            <w:szCs w:val="24"/>
            <w:lang w:eastAsia="es-PE"/>
            <w14:ligatures w14:val="standardContextual"/>
          </w:rPr>
          <w:tab/>
        </w:r>
        <w:r>
          <w:rPr>
            <w:rStyle w:val="1221"/>
          </w:rPr>
          <w:t xml:space="preserve">Dominio Infraestructura de Computo – Servers</w:t>
        </w:r>
        <w:r>
          <w:tab/>
        </w:r>
        <w:r>
          <w:fldChar w:fldCharType="begin"/>
        </w:r>
        <w:r>
          <w:instrText xml:space="preserve"> PAGEREF _Toc225413222 \h </w:instrText>
        </w:r>
        <w:r>
          <w:fldChar w:fldCharType="separate"/>
        </w:r>
        <w:r>
          <w:t xml:space="preserve">6</w:t>
        </w:r>
        <w:r>
          <w:fldChar w:fldCharType="end"/>
        </w:r>
      </w:hyperlink>
      <w:r/>
      <w:r>
        <w:rPr>
          <w:rFonts w:asciiTheme="minorHAnsi" w:hAnsiTheme="minorHAnsi" w:eastAsiaTheme="minorEastAsia"/>
          <w:sz w:val="24"/>
          <w:szCs w:val="24"/>
          <w:lang w:eastAsia="es-PE"/>
          <w14:ligatures w14:val="standardContextual"/>
        </w:rPr>
      </w:r>
    </w:p>
    <w:p w14:paraId="1D53B13A" w14:textId="77777777">
      <w:pPr>
        <w:pStyle w:val="1219"/>
        <w:pBdr/>
        <w:tabs>
          <w:tab w:val="left" w:leader="none" w:pos="960"/>
          <w:tab w:val="right" w:leader="dot" w:pos="8494"/>
        </w:tabs>
        <w:spacing/>
        <w:ind/>
        <w:rPr>
          <w:rFonts w:asciiTheme="minorHAnsi" w:hAnsiTheme="minorHAnsi" w:eastAsiaTheme="minorEastAsia"/>
          <w:sz w:val="24"/>
          <w:szCs w:val="24"/>
          <w:lang w:eastAsia="es-PE"/>
          <w14:ligatures w14:val="standardContextual"/>
        </w:rPr>
      </w:pPr>
      <w:r/>
      <w:hyperlink w:tooltip="#_Toc225413223" w:anchor="_Toc225413223" w:history="1">
        <w:r>
          <w:rPr>
            <w:rStyle w:val="1221"/>
          </w:rPr>
          <w:t xml:space="preserve">3.5.</w:t>
        </w:r>
        <w:r>
          <w:rPr>
            <w:rFonts w:asciiTheme="minorHAnsi" w:hAnsiTheme="minorHAnsi" w:eastAsiaTheme="minorEastAsia"/>
            <w:sz w:val="24"/>
            <w:szCs w:val="24"/>
            <w:lang w:eastAsia="es-PE"/>
            <w14:ligatures w14:val="standardContextual"/>
          </w:rPr>
          <w:tab/>
        </w:r>
        <w:r>
          <w:rPr>
            <w:rStyle w:val="1221"/>
          </w:rPr>
          <w:t xml:space="preserve">Dominio Infraestructura de Red - Switches</w:t>
        </w:r>
        <w:r>
          <w:tab/>
        </w:r>
        <w:r>
          <w:fldChar w:fldCharType="begin"/>
        </w:r>
        <w:r>
          <w:instrText xml:space="preserve"> PAGEREF _Toc225413223 \h </w:instrText>
        </w:r>
        <w:r>
          <w:fldChar w:fldCharType="separate"/>
        </w:r>
        <w:r>
          <w:t xml:space="preserve">6</w:t>
        </w:r>
        <w:r>
          <w:fldChar w:fldCharType="end"/>
        </w:r>
      </w:hyperlink>
      <w:r/>
      <w:r>
        <w:rPr>
          <w:rFonts w:asciiTheme="minorHAnsi" w:hAnsiTheme="minorHAnsi" w:eastAsiaTheme="minorEastAsia"/>
          <w:sz w:val="24"/>
          <w:szCs w:val="24"/>
          <w:lang w:eastAsia="es-PE"/>
          <w14:ligatures w14:val="standardContextual"/>
        </w:rPr>
      </w:r>
    </w:p>
    <w:p w14:paraId="2EC2B18C" w14:textId="77777777">
      <w:pPr>
        <w:pStyle w:val="1219"/>
        <w:pBdr/>
        <w:tabs>
          <w:tab w:val="left" w:leader="none" w:pos="960"/>
          <w:tab w:val="right" w:leader="dot" w:pos="8494"/>
        </w:tabs>
        <w:spacing/>
        <w:ind/>
        <w:rPr>
          <w:rFonts w:asciiTheme="minorHAnsi" w:hAnsiTheme="minorHAnsi" w:eastAsiaTheme="minorEastAsia"/>
          <w:sz w:val="24"/>
          <w:szCs w:val="24"/>
          <w:lang w:eastAsia="es-PE"/>
          <w14:ligatures w14:val="standardContextual"/>
        </w:rPr>
      </w:pPr>
      <w:r/>
      <w:hyperlink w:tooltip="#_Toc225413224" w:anchor="_Toc225413224" w:history="1">
        <w:r>
          <w:rPr>
            <w:rStyle w:val="1221"/>
          </w:rPr>
          <w:t xml:space="preserve">3.6.</w:t>
        </w:r>
        <w:r>
          <w:rPr>
            <w:rFonts w:asciiTheme="minorHAnsi" w:hAnsiTheme="minorHAnsi" w:eastAsiaTheme="minorEastAsia"/>
            <w:sz w:val="24"/>
            <w:szCs w:val="24"/>
            <w:lang w:eastAsia="es-PE"/>
            <w14:ligatures w14:val="standardContextual"/>
          </w:rPr>
          <w:tab/>
        </w:r>
        <w:r>
          <w:rPr>
            <w:rStyle w:val="1221"/>
          </w:rPr>
          <w:t xml:space="preserve">Dominio Infraestructura de Red - WIFI</w:t>
        </w:r>
        <w:r>
          <w:tab/>
        </w:r>
        <w:r>
          <w:fldChar w:fldCharType="begin"/>
        </w:r>
        <w:r>
          <w:instrText xml:space="preserve"> PAGEREF _Toc225413224 \h </w:instrText>
        </w:r>
        <w:r>
          <w:fldChar w:fldCharType="separate"/>
        </w:r>
        <w:r>
          <w:t xml:space="preserve">6</w:t>
        </w:r>
        <w:r>
          <w:fldChar w:fldCharType="end"/>
        </w:r>
      </w:hyperlink>
      <w:r/>
      <w:r>
        <w:rPr>
          <w:rFonts w:asciiTheme="minorHAnsi" w:hAnsiTheme="minorHAnsi" w:eastAsiaTheme="minorEastAsia"/>
          <w:sz w:val="24"/>
          <w:szCs w:val="24"/>
          <w:lang w:eastAsia="es-PE"/>
          <w14:ligatures w14:val="standardContextual"/>
        </w:rPr>
      </w:r>
    </w:p>
    <w:p w14:paraId="7E221987" w14:textId="77777777">
      <w:pPr>
        <w:pStyle w:val="1219"/>
        <w:pBdr/>
        <w:tabs>
          <w:tab w:val="left" w:leader="none" w:pos="960"/>
          <w:tab w:val="right" w:leader="dot" w:pos="8494"/>
        </w:tabs>
        <w:spacing/>
        <w:ind/>
        <w:rPr>
          <w:rFonts w:asciiTheme="minorHAnsi" w:hAnsiTheme="minorHAnsi" w:eastAsiaTheme="minorEastAsia"/>
          <w:sz w:val="24"/>
          <w:szCs w:val="24"/>
          <w:lang w:eastAsia="es-PE"/>
          <w14:ligatures w14:val="standardContextual"/>
        </w:rPr>
      </w:pPr>
      <w:r/>
      <w:hyperlink w:tooltip="#_Toc225413225" w:anchor="_Toc225413225" w:history="1">
        <w:r>
          <w:rPr>
            <w:rStyle w:val="1221"/>
          </w:rPr>
          <w:t xml:space="preserve">3.7.</w:t>
        </w:r>
        <w:r>
          <w:rPr>
            <w:rFonts w:asciiTheme="minorHAnsi" w:hAnsiTheme="minorHAnsi" w:eastAsiaTheme="minorEastAsia"/>
            <w:sz w:val="24"/>
            <w:szCs w:val="24"/>
            <w:lang w:eastAsia="es-PE"/>
            <w14:ligatures w14:val="standardContextual"/>
          </w:rPr>
          <w:tab/>
        </w:r>
        <w:r>
          <w:rPr>
            <w:rStyle w:val="1221"/>
          </w:rPr>
          <w:t xml:space="preserve">Dominio Infraestructura de de Computo – Desktops</w:t>
        </w:r>
        <w:r>
          <w:tab/>
        </w:r>
        <w:r>
          <w:fldChar w:fldCharType="begin"/>
        </w:r>
        <w:r>
          <w:instrText xml:space="preserve"> PAGEREF _Toc225413225 \h </w:instrText>
        </w:r>
        <w:r>
          <w:fldChar w:fldCharType="separate"/>
        </w:r>
        <w:r>
          <w:t xml:space="preserve">6</w:t>
        </w:r>
        <w:r>
          <w:fldChar w:fldCharType="end"/>
        </w:r>
      </w:hyperlink>
      <w:r/>
      <w:r>
        <w:rPr>
          <w:rFonts w:asciiTheme="minorHAnsi" w:hAnsiTheme="minorHAnsi" w:eastAsiaTheme="minorEastAsia"/>
          <w:sz w:val="24"/>
          <w:szCs w:val="24"/>
          <w:lang w:eastAsia="es-PE"/>
          <w14:ligatures w14:val="standardContextual"/>
        </w:rPr>
      </w:r>
    </w:p>
    <w:p w14:paraId="7D3A4FCB" w14:textId="77777777">
      <w:pPr>
        <w:pStyle w:val="1219"/>
        <w:pBdr/>
        <w:tabs>
          <w:tab w:val="left" w:leader="none" w:pos="960"/>
          <w:tab w:val="right" w:leader="dot" w:pos="8494"/>
        </w:tabs>
        <w:spacing/>
        <w:ind/>
        <w:rPr>
          <w:rFonts w:asciiTheme="minorHAnsi" w:hAnsiTheme="minorHAnsi" w:eastAsiaTheme="minorEastAsia"/>
          <w:sz w:val="24"/>
          <w:szCs w:val="24"/>
          <w:lang w:eastAsia="es-PE"/>
          <w14:ligatures w14:val="standardContextual"/>
        </w:rPr>
      </w:pPr>
      <w:r/>
      <w:hyperlink w:tooltip="#_Toc225413226" w:anchor="_Toc225413226" w:history="1">
        <w:r>
          <w:rPr>
            <w:rStyle w:val="1221"/>
          </w:rPr>
          <w:t xml:space="preserve">3.8.</w:t>
        </w:r>
        <w:r>
          <w:rPr>
            <w:rFonts w:asciiTheme="minorHAnsi" w:hAnsiTheme="minorHAnsi" w:eastAsiaTheme="minorEastAsia"/>
            <w:sz w:val="24"/>
            <w:szCs w:val="24"/>
            <w:lang w:eastAsia="es-PE"/>
            <w14:ligatures w14:val="standardContextual"/>
          </w:rPr>
          <w:tab/>
        </w:r>
        <w:r>
          <w:rPr>
            <w:rStyle w:val="1221"/>
          </w:rPr>
          <w:t xml:space="preserve">Dominio Infraestructura OT/IoT</w:t>
        </w:r>
        <w:r>
          <w:tab/>
        </w:r>
        <w:r>
          <w:fldChar w:fldCharType="begin"/>
        </w:r>
        <w:r>
          <w:instrText xml:space="preserve"> PAGEREF _Toc225413226 \h </w:instrText>
        </w:r>
        <w:r>
          <w:fldChar w:fldCharType="separate"/>
        </w:r>
        <w:r>
          <w:t xml:space="preserve">7</w:t>
        </w:r>
        <w:r>
          <w:fldChar w:fldCharType="end"/>
        </w:r>
      </w:hyperlink>
      <w:r/>
      <w:r>
        <w:rPr>
          <w:rFonts w:asciiTheme="minorHAnsi" w:hAnsiTheme="minorHAnsi" w:eastAsiaTheme="minorEastAsia"/>
          <w:sz w:val="24"/>
          <w:szCs w:val="24"/>
          <w:lang w:eastAsia="es-PE"/>
          <w14:ligatures w14:val="standardContextual"/>
        </w:rPr>
      </w:r>
    </w:p>
    <w:p w14:paraId="41141369" w14:textId="77777777">
      <w:pPr>
        <w:pStyle w:val="1218"/>
        <w:pBdr/>
        <w:spacing/>
        <w:ind/>
        <w:rPr>
          <w:rFonts w:asciiTheme="minorHAnsi" w:hAnsiTheme="minorHAnsi" w:eastAsiaTheme="minorEastAsia" w:cstheme="minorBidi"/>
          <w:b w:val="0"/>
          <w:bCs w:val="0"/>
          <w:sz w:val="24"/>
          <w:szCs w:val="24"/>
          <w:lang w:eastAsia="es-PE"/>
          <w14:ligatures w14:val="standardContextual"/>
        </w:rPr>
      </w:pPr>
      <w:r/>
      <w:hyperlink w:tooltip="#_Toc225413227" w:anchor="_Toc225413227" w:history="1">
        <w:r>
          <w:rPr>
            <w:rStyle w:val="1221"/>
          </w:rPr>
          <w:t xml:space="preserve">4.</w:t>
        </w:r>
        <w:r>
          <w:rPr>
            <w:rFonts w:asciiTheme="minorHAnsi" w:hAnsiTheme="minorHAnsi" w:eastAsiaTheme="minorEastAsia" w:cstheme="minorBidi"/>
            <w:b w:val="0"/>
            <w:bCs w:val="0"/>
            <w:sz w:val="24"/>
            <w:szCs w:val="24"/>
            <w:lang w:eastAsia="es-PE"/>
            <w14:ligatures w14:val="standardContextual"/>
          </w:rPr>
          <w:tab/>
        </w:r>
        <w:r>
          <w:rPr>
            <w:rStyle w:val="1221"/>
          </w:rPr>
          <w:t xml:space="preserve">Reporte de acciones trabajadas durante la semana</w:t>
        </w:r>
        <w:r>
          <w:tab/>
        </w:r>
        <w:r>
          <w:fldChar w:fldCharType="begin"/>
        </w:r>
        <w:r>
          <w:instrText xml:space="preserve"> PAGEREF _Toc225413227 \h </w:instrText>
        </w:r>
        <w:r>
          <w:fldChar w:fldCharType="separate"/>
        </w:r>
        <w:r>
          <w:t xml:space="preserve">7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b w:val="0"/>
          <w:bCs w:val="0"/>
          <w:sz w:val="24"/>
          <w:szCs w:val="24"/>
          <w:lang w:eastAsia="es-PE"/>
          <w14:ligatures w14:val="standardContextual"/>
        </w:rPr>
      </w:r>
    </w:p>
    <w:p w14:paraId="3A3975F1" w14:textId="77777777">
      <w:pPr>
        <w:pStyle w:val="1218"/>
        <w:pBdr/>
        <w:spacing/>
        <w:ind/>
        <w:rPr>
          <w:rFonts w:asciiTheme="minorHAnsi" w:hAnsiTheme="minorHAnsi" w:eastAsiaTheme="minorEastAsia" w:cstheme="minorBidi"/>
          <w:b w:val="0"/>
          <w:bCs w:val="0"/>
          <w:sz w:val="24"/>
          <w:szCs w:val="24"/>
          <w:lang w:eastAsia="es-PE"/>
          <w14:ligatures w14:val="standardContextual"/>
        </w:rPr>
      </w:pPr>
      <w:r/>
      <w:hyperlink w:tooltip="#_Toc225413228" w:anchor="_Toc225413228" w:history="1">
        <w:r>
          <w:rPr>
            <w:rStyle w:val="1221"/>
          </w:rPr>
          <w:t xml:space="preserve">5.</w:t>
        </w:r>
        <w:r>
          <w:rPr>
            <w:rFonts w:asciiTheme="minorHAnsi" w:hAnsiTheme="minorHAnsi" w:eastAsiaTheme="minorEastAsia" w:cstheme="minorBidi"/>
            <w:b w:val="0"/>
            <w:bCs w:val="0"/>
            <w:sz w:val="24"/>
            <w:szCs w:val="24"/>
            <w:lang w:eastAsia="es-PE"/>
            <w14:ligatures w14:val="standardContextual"/>
          </w:rPr>
          <w:tab/>
        </w:r>
        <w:r>
          <w:rPr>
            <w:rStyle w:val="1221"/>
          </w:rPr>
          <w:t xml:space="preserve">Resultados obtenidos</w:t>
        </w:r>
        <w:r>
          <w:tab/>
        </w:r>
        <w:r>
          <w:fldChar w:fldCharType="begin"/>
        </w:r>
        <w:r>
          <w:instrText xml:space="preserve"> PAGEREF _Toc225413228 \h </w:instrText>
        </w:r>
        <w:r>
          <w:fldChar w:fldCharType="separate"/>
        </w:r>
        <w:r>
          <w:t xml:space="preserve">7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b w:val="0"/>
          <w:bCs w:val="0"/>
          <w:sz w:val="24"/>
          <w:szCs w:val="24"/>
          <w:lang w:eastAsia="es-PE"/>
          <w14:ligatures w14:val="standardContextual"/>
        </w:rPr>
      </w:r>
    </w:p>
    <w:p w14:paraId="496E6D60" w14:textId="77777777">
      <w:pPr>
        <w:pStyle w:val="1219"/>
        <w:pBdr/>
        <w:tabs>
          <w:tab w:val="left" w:leader="none" w:pos="960"/>
          <w:tab w:val="right" w:leader="dot" w:pos="8494"/>
        </w:tabs>
        <w:spacing/>
        <w:ind/>
        <w:rPr>
          <w:rFonts w:asciiTheme="minorHAnsi" w:hAnsiTheme="minorHAnsi" w:eastAsiaTheme="minorEastAsia"/>
          <w:sz w:val="24"/>
          <w:szCs w:val="24"/>
          <w:lang w:eastAsia="es-PE"/>
          <w14:ligatures w14:val="standardContextual"/>
        </w:rPr>
      </w:pPr>
      <w:r/>
      <w:hyperlink w:tooltip="#_Toc225413229" w:anchor="_Toc225413229" w:history="1">
        <w:r>
          <w:rPr>
            <w:rStyle w:val="1221"/>
          </w:rPr>
          <w:t xml:space="preserve">5.1.</w:t>
        </w:r>
        <w:r>
          <w:rPr>
            <w:rFonts w:asciiTheme="minorHAnsi" w:hAnsiTheme="minorHAnsi" w:eastAsiaTheme="minorEastAsia"/>
            <w:sz w:val="24"/>
            <w:szCs w:val="24"/>
            <w:lang w:eastAsia="es-PE"/>
            <w14:ligatures w14:val="standardContextual"/>
          </w:rPr>
          <w:tab/>
        </w:r>
        <w:r>
          <w:rPr>
            <w:rStyle w:val="1221"/>
          </w:rPr>
          <w:t xml:space="preserve">Seguridad Reforzada</w:t>
        </w:r>
        <w:r>
          <w:tab/>
        </w:r>
        <w:r>
          <w:fldChar w:fldCharType="begin"/>
        </w:r>
        <w:r>
          <w:instrText xml:space="preserve"> PAGEREF _Toc225413229 \h </w:instrText>
        </w:r>
        <w:r>
          <w:fldChar w:fldCharType="separate"/>
        </w:r>
        <w:r>
          <w:t xml:space="preserve">7</w:t>
        </w:r>
        <w:r>
          <w:fldChar w:fldCharType="end"/>
        </w:r>
      </w:hyperlink>
      <w:r/>
      <w:r>
        <w:rPr>
          <w:rFonts w:asciiTheme="minorHAnsi" w:hAnsiTheme="minorHAnsi" w:eastAsiaTheme="minorEastAsia"/>
          <w:sz w:val="24"/>
          <w:szCs w:val="24"/>
          <w:lang w:eastAsia="es-PE"/>
          <w14:ligatures w14:val="standardContextual"/>
        </w:rPr>
      </w:r>
    </w:p>
    <w:p w14:paraId="2C66D903" w14:textId="77777777">
      <w:pPr>
        <w:pStyle w:val="1219"/>
        <w:pBdr/>
        <w:tabs>
          <w:tab w:val="left" w:leader="none" w:pos="960"/>
          <w:tab w:val="right" w:leader="dot" w:pos="8494"/>
        </w:tabs>
        <w:spacing/>
        <w:ind/>
        <w:rPr>
          <w:rFonts w:asciiTheme="minorHAnsi" w:hAnsiTheme="minorHAnsi" w:eastAsiaTheme="minorEastAsia"/>
          <w:sz w:val="24"/>
          <w:szCs w:val="24"/>
          <w:lang w:eastAsia="es-PE"/>
          <w14:ligatures w14:val="standardContextual"/>
        </w:rPr>
      </w:pPr>
      <w:r/>
      <w:hyperlink w:tooltip="#_Toc225413230" w:anchor="_Toc225413230" w:history="1">
        <w:r>
          <w:rPr>
            <w:rStyle w:val="1221"/>
          </w:rPr>
          <w:t xml:space="preserve">5.2.</w:t>
        </w:r>
        <w:r>
          <w:rPr>
            <w:rFonts w:asciiTheme="minorHAnsi" w:hAnsiTheme="minorHAnsi" w:eastAsiaTheme="minorEastAsia"/>
            <w:sz w:val="24"/>
            <w:szCs w:val="24"/>
            <w:lang w:eastAsia="es-PE"/>
            <w14:ligatures w14:val="standardContextual"/>
          </w:rPr>
          <w:tab/>
        </w:r>
        <w:r>
          <w:rPr>
            <w:rStyle w:val="1221"/>
          </w:rPr>
          <w:t xml:space="preserve">Hallazgos Pendientes:</w:t>
        </w:r>
        <w:r>
          <w:tab/>
        </w:r>
        <w:r>
          <w:fldChar w:fldCharType="begin"/>
        </w:r>
        <w:r>
          <w:instrText xml:space="preserve"> PAGEREF _Toc225413230 \h </w:instrText>
        </w:r>
        <w:r>
          <w:fldChar w:fldCharType="separate"/>
        </w:r>
        <w:r>
          <w:t xml:space="preserve">7</w:t>
        </w:r>
        <w:r>
          <w:fldChar w:fldCharType="end"/>
        </w:r>
      </w:hyperlink>
      <w:r/>
      <w:r>
        <w:rPr>
          <w:rFonts w:asciiTheme="minorHAnsi" w:hAnsiTheme="minorHAnsi" w:eastAsiaTheme="minorEastAsia"/>
          <w:sz w:val="24"/>
          <w:szCs w:val="24"/>
          <w:lang w:eastAsia="es-PE"/>
          <w14:ligatures w14:val="standardContextual"/>
        </w:rPr>
      </w:r>
    </w:p>
    <w:p w14:paraId="00A01977" w14:textId="77777777">
      <w:pPr>
        <w:pStyle w:val="1218"/>
        <w:pBdr/>
        <w:spacing/>
        <w:ind/>
        <w:rPr>
          <w:rFonts w:asciiTheme="minorHAnsi" w:hAnsiTheme="minorHAnsi" w:eastAsiaTheme="minorEastAsia" w:cstheme="minorBidi"/>
          <w:b w:val="0"/>
          <w:bCs w:val="0"/>
          <w:sz w:val="24"/>
          <w:szCs w:val="24"/>
          <w:lang w:eastAsia="es-PE"/>
          <w14:ligatures w14:val="standardContextual"/>
        </w:rPr>
      </w:pPr>
      <w:r/>
      <w:hyperlink w:tooltip="#_Toc225413231" w:anchor="_Toc225413231" w:history="1">
        <w:r>
          <w:rPr>
            <w:rStyle w:val="1221"/>
          </w:rPr>
          <w:t xml:space="preserve">6.</w:t>
        </w:r>
        <w:r>
          <w:rPr>
            <w:rFonts w:asciiTheme="minorHAnsi" w:hAnsiTheme="minorHAnsi" w:eastAsiaTheme="minorEastAsia" w:cstheme="minorBidi"/>
            <w:b w:val="0"/>
            <w:bCs w:val="0"/>
            <w:sz w:val="24"/>
            <w:szCs w:val="24"/>
            <w:lang w:eastAsia="es-PE"/>
            <w14:ligatures w14:val="standardContextual"/>
          </w:rPr>
          <w:tab/>
        </w:r>
        <w:r>
          <w:rPr>
            <w:rStyle w:val="1221"/>
          </w:rPr>
          <w:t xml:space="preserve">Recomendaciones de seguridad</w:t>
        </w:r>
        <w:r>
          <w:tab/>
        </w:r>
        <w:r>
          <w:fldChar w:fldCharType="begin"/>
        </w:r>
        <w:r>
          <w:instrText xml:space="preserve"> PAGEREF _Toc225413231 \h </w:instrText>
        </w:r>
        <w:r>
          <w:fldChar w:fldCharType="separate"/>
        </w:r>
        <w:r>
          <w:t xml:space="preserve">8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b w:val="0"/>
          <w:bCs w:val="0"/>
          <w:sz w:val="24"/>
          <w:szCs w:val="24"/>
          <w:lang w:eastAsia="es-PE"/>
          <w14:ligatures w14:val="standardContextual"/>
        </w:rPr>
      </w:r>
    </w:p>
    <w:p w14:paraId="18FDA7C0" w14:textId="77777777">
      <w:pPr>
        <w:pStyle w:val="1218"/>
        <w:pBdr/>
        <w:spacing/>
        <w:ind/>
        <w:rPr>
          <w:rFonts w:asciiTheme="minorHAnsi" w:hAnsiTheme="minorHAnsi" w:eastAsiaTheme="minorEastAsia" w:cstheme="minorBidi"/>
          <w:b w:val="0"/>
          <w:bCs w:val="0"/>
          <w:sz w:val="24"/>
          <w:szCs w:val="24"/>
          <w:lang w:eastAsia="es-PE"/>
          <w14:ligatures w14:val="standardContextual"/>
        </w:rPr>
      </w:pPr>
      <w:r/>
      <w:hyperlink w:tooltip="#_Toc225413232" w:anchor="_Toc225413232" w:history="1">
        <w:r>
          <w:rPr>
            <w:rStyle w:val="1221"/>
          </w:rPr>
          <w:t xml:space="preserve">7.</w:t>
        </w:r>
        <w:r>
          <w:rPr>
            <w:rFonts w:asciiTheme="minorHAnsi" w:hAnsiTheme="minorHAnsi" w:eastAsiaTheme="minorEastAsia" w:cstheme="minorBidi"/>
            <w:b w:val="0"/>
            <w:bCs w:val="0"/>
            <w:sz w:val="24"/>
            <w:szCs w:val="24"/>
            <w:lang w:eastAsia="es-PE"/>
            <w14:ligatures w14:val="standardContextual"/>
          </w:rPr>
          <w:tab/>
        </w:r>
        <w:r>
          <w:rPr>
            <w:rStyle w:val="1221"/>
          </w:rPr>
          <w:t xml:space="preserve">Noticias de seguridad asociadas</w:t>
        </w:r>
        <w:r>
          <w:tab/>
        </w:r>
        <w:r>
          <w:fldChar w:fldCharType="begin"/>
        </w:r>
        <w:r>
          <w:instrText xml:space="preserve"> PAGEREF _Toc225413232 \h </w:instrText>
        </w:r>
        <w:r>
          <w:fldChar w:fldCharType="separate"/>
        </w:r>
        <w:r>
          <w:t xml:space="preserve">8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b w:val="0"/>
          <w:bCs w:val="0"/>
          <w:sz w:val="24"/>
          <w:szCs w:val="24"/>
          <w:lang w:eastAsia="es-PE"/>
          <w14:ligatures w14:val="standardContextual"/>
        </w:rPr>
      </w:r>
    </w:p>
    <w:p w14:paraId="56192919" w14:textId="77777777">
      <w:pPr>
        <w:pBdr/>
        <w:spacing w:after="240"/>
        <w:ind/>
        <w:rPr>
          <w:rFonts w:ascii="Arial" w:hAnsi="Arial" w:cs="Arial"/>
        </w:rPr>
        <w:sectPr>
          <w:headerReference w:type="default" r:id="rId9"/>
          <w:headerReference w:type="even" r:id="rId10"/>
          <w:headerReference w:type="first" r:id="rId11"/>
          <w:footerReference w:type="default" r:id="rId15"/>
          <w:footerReference w:type="first" r:id="rId16"/>
          <w:footnotePr/>
          <w:endnotePr/>
          <w:type w:val="nextPage"/>
          <w:pgSz w:h="16838" w:orient="portrait" w:w="11906"/>
          <w:pgMar w:top="0" w:right="1701" w:bottom="0" w:left="1701" w:header="708" w:footer="708" w:gutter="0"/>
          <w:cols w:num="1" w:sep="0" w:space="708" w:equalWidth="1"/>
        </w:sectPr>
      </w:pPr>
      <w:r>
        <w:rPr>
          <w:rFonts w:ascii="Arial" w:hAnsi="Arial" w:cs="Arial"/>
          <w:b/>
          <w:bCs/>
        </w:rPr>
        <w:fldChar w:fldCharType="end"/>
      </w:r>
      <w:r>
        <w:rPr>
          <w:rFonts w:ascii="Arial" w:hAnsi="Arial" w:cs="Arial"/>
        </w:rPr>
      </w:r>
    </w:p>
    <w:p w14:paraId="1E4A79D7" w14:textId="77777777">
      <w:pPr>
        <w:pStyle w:val="1244"/>
        <w:pBdr/>
        <w:spacing/>
        <w:ind/>
        <w:rPr/>
      </w:pPr>
      <w:r/>
      <w:bookmarkStart w:id="0" w:name="_Toc200135254"/>
      <w:r/>
      <w:bookmarkStart w:id="1" w:name="_Toc225413206"/>
      <w:r/>
      <w:bookmarkStart w:id="2" w:name="_Toc150869279"/>
      <w:r>
        <w:t xml:space="preserve">Datos generales</w:t>
      </w:r>
      <w:bookmarkEnd w:id="0"/>
      <w:r/>
      <w:bookmarkEnd w:id="1"/>
      <w:r/>
      <w:r/>
    </w:p>
    <w:p w14:paraId="2A30EF7E" w14:textId="77777777">
      <w:pPr>
        <w:pStyle w:val="1246"/>
        <w:pBdr/>
        <w:spacing/>
        <w:ind/>
        <w:rPr/>
      </w:pPr>
      <w:r/>
      <w:bookmarkStart w:id="3" w:name="_Toc200135255"/>
      <w:r/>
      <w:bookmarkStart w:id="4" w:name="_Toc225413207"/>
      <w:r>
        <w:t xml:space="preserve">Servicio de Monitoreo</w:t>
      </w:r>
      <w:bookmarkEnd w:id="3"/>
      <w:r/>
      <w:bookmarkEnd w:id="4"/>
      <w:r/>
      <w:r/>
    </w:p>
    <w:p w14:paraId="32608C11" w14:textId="77777777">
      <w:pPr>
        <w:pBdr/>
        <w:spacing/>
        <w:ind/>
        <w:rPr/>
      </w:pPr>
      <w:r>
        <w:t>Servicio de Monitoreo Proactivo XOC implementado por TXDXSECURE para garantizar seguridad, disponibilidad y rendimiento, mediante capacidades de correlación de eventos, gestión de vulnerabilidades, monitoreo de infraestructura y validación operativa sobre activos críticos del cliente JOCKEY SALUD.</w:t>
      </w:r>
      <w:bookmarkStart w:id="5" w:name="_Toc198826812"/>
      <w:r/>
      <w:r/>
      <w:r/>
    </w:p>
    <w:p w14:paraId="3CEA331B" w14:textId="77777777">
      <w:pPr>
        <w:pBdr/>
        <w:spacing/>
        <w:ind/>
        <w:rPr/>
      </w:pPr>
      <w:r/>
      <w:r/>
    </w:p>
    <w:p w14:paraId="7FB75EDB" w14:textId="77777777">
      <w:pPr>
        <w:pStyle w:val="1047"/>
        <w:pBdr/>
        <w:tabs>
          <w:tab w:val="left" w:leader="none" w:pos="993"/>
        </w:tabs>
        <w:spacing w:after="240"/>
        <w:ind/>
        <w:rPr>
          <w:rFonts w:cs="Poppins"/>
          <w:szCs w:val="22"/>
        </w:rPr>
      </w:pPr>
      <w:r/>
      <w:bookmarkStart w:id="6" w:name="_Toc200135256"/>
      <w:r/>
      <w:bookmarkStart w:id="7" w:name="_Toc225413208"/>
      <w:r>
        <w:rPr>
          <w:rFonts w:cs="Poppins"/>
          <w:szCs w:val="22"/>
        </w:rPr>
        <w:t xml:space="preserve">Periodo</w:t>
      </w:r>
      <w:bookmarkEnd w:id="5"/>
      <w:r/>
      <w:bookmarkEnd w:id="6"/>
      <w:r/>
      <w:bookmarkEnd w:id="7"/>
      <w:r/>
      <w:r>
        <w:rPr>
          <w:rFonts w:cs="Poppins"/>
          <w:szCs w:val="22"/>
        </w:rPr>
      </w:r>
    </w:p>
    <w:p w14:paraId="38BF05C6" w14:textId="2717C914">
      <w:pPr>
        <w:pBdr/>
        <w:spacing/>
        <w:ind/>
        <w:rPr>
          <w:rFonts w:cs="Arial"/>
        </w:rPr>
      </w:pPr>
      <w:r>
        <w:rPr>
          <w:rFonts w:cs="Arial"/>
        </w:rPr>
        <w:t>Del 20 de junio al 26 de junio del 2026</w:t>
      </w:r>
      <w:r>
        <w:rPr>
          <w:rFonts w:cs="Arial"/>
          <w:lang w:val="es-ES"/>
        </w:rPr>
      </w:r>
      <w:r>
        <w:rPr>
          <w:rFonts w:cs="Arial"/>
        </w:rPr>
      </w:r>
    </w:p>
    <w:p w14:paraId="134D4D7B" w14:textId="77777777">
      <w:pPr>
        <w:pBdr/>
        <w:spacing/>
        <w:ind w:left="360"/>
        <w:rPr/>
      </w:pPr>
      <w:r/>
      <w:r/>
    </w:p>
    <w:p w14:paraId="17A22547" w14:textId="77777777">
      <w:pPr>
        <w:pStyle w:val="1047"/>
        <w:pBdr/>
        <w:tabs>
          <w:tab w:val="left" w:leader="none" w:pos="993"/>
        </w:tabs>
        <w:spacing w:after="240"/>
        <w:ind/>
        <w:rPr>
          <w:rFonts w:cs="Poppins"/>
          <w:szCs w:val="22"/>
        </w:rPr>
      </w:pPr>
      <w:r/>
      <w:bookmarkStart w:id="8" w:name="_Toc200135257"/>
      <w:r/>
      <w:bookmarkStart w:id="9" w:name="_Toc225413209"/>
      <w:r>
        <w:rPr>
          <w:rFonts w:cs="Poppins"/>
          <w:szCs w:val="22"/>
        </w:rPr>
        <w:t xml:space="preserve">Herramientas</w:t>
      </w:r>
      <w:bookmarkEnd w:id="8"/>
      <w:r/>
      <w:bookmarkEnd w:id="9"/>
      <w:r/>
      <w:r>
        <w:rPr>
          <w:rFonts w:cs="Poppins"/>
          <w:szCs w:val="22"/>
        </w:rPr>
      </w:r>
    </w:p>
    <w:p w14:paraId="427CD41C" w14:textId="77777777">
      <w:pPr>
        <w:pStyle w:val="1254"/>
        <w:pBdr/>
        <w:spacing/>
        <w:ind/>
        <w:rPr/>
      </w:pPr>
      <w:r>
        <w:t xml:space="preserve">MonEvents</w:t>
      </w:r>
      <w:r>
        <w:t xml:space="preserve">: correlación y monitoreo de eventos de seguridad.</w:t>
      </w:r>
      <w:r/>
    </w:p>
    <w:p w14:paraId="49E1FC4E" w14:textId="77777777">
      <w:pPr>
        <w:pStyle w:val="1254"/>
        <w:pBdr/>
        <w:spacing/>
        <w:ind/>
        <w:rPr/>
      </w:pPr>
      <w:r>
        <w:t xml:space="preserve"> </w:t>
      </w:r>
      <w:r>
        <w:t xml:space="preserve">MonVulE</w:t>
      </w:r>
      <w:r>
        <w:t xml:space="preserve">: escaneo de vulnerabilidades en rangos de gestión y red.</w:t>
      </w:r>
      <w:r/>
    </w:p>
    <w:p w14:paraId="7D9916C5" w14:textId="77777777">
      <w:pPr>
        <w:pStyle w:val="1254"/>
        <w:pBdr/>
        <w:spacing/>
        <w:ind/>
        <w:rPr/>
      </w:pPr>
      <w:r>
        <w:t xml:space="preserve">MonVulC</w:t>
      </w:r>
      <w:r>
        <w:t xml:space="preserve">: análisis de vulnerabilidades en servidores/activos críticos.</w:t>
      </w:r>
      <w:r/>
    </w:p>
    <w:p w14:paraId="750B8CFB" w14:textId="397F4410">
      <w:pPr>
        <w:pStyle w:val="1254"/>
        <w:pBdr/>
        <w:spacing/>
        <w:ind/>
        <w:rPr/>
      </w:pPr>
      <w:r>
        <w:t xml:space="preserve">MonApps</w:t>
      </w:r>
      <w:r>
        <w:t xml:space="preserve">: monitoreo de disponibilidad.</w:t>
      </w:r>
      <w:r/>
    </w:p>
    <w:p w14:paraId="572C7E7B" w14:textId="77777777">
      <w:pPr>
        <w:pStyle w:val="1254"/>
        <w:pBdr/>
        <w:spacing/>
        <w:ind/>
        <w:rPr/>
      </w:pPr>
      <w:r>
        <w:t xml:space="preserve">MonNet</w:t>
      </w:r>
      <w:r>
        <w:t xml:space="preserve">, </w:t>
      </w:r>
      <w:r>
        <w:t xml:space="preserve">MonInfra</w:t>
      </w:r>
      <w:r>
        <w:t xml:space="preserve">: monitoreo de rendimiento e infraestructura.</w:t>
      </w:r>
      <w:r/>
    </w:p>
    <w:p w14:paraId="60FD13EA" w14:textId="77777777">
      <w:pPr>
        <w:pBdr/>
        <w:spacing/>
        <w:ind w:left="0"/>
        <w:rPr/>
      </w:pPr>
      <w:r/>
      <w:r/>
    </w:p>
    <w:p w14:paraId="67F1F30A" w14:textId="77777777">
      <w:pPr>
        <w:pStyle w:val="1047"/>
        <w:pBdr/>
        <w:tabs>
          <w:tab w:val="left" w:leader="none" w:pos="993"/>
        </w:tabs>
        <w:spacing w:after="240"/>
        <w:ind/>
        <w:rPr>
          <w:rFonts w:cs="Poppins"/>
          <w:szCs w:val="22"/>
        </w:rPr>
      </w:pPr>
      <w:r/>
      <w:bookmarkStart w:id="10" w:name="_Toc200135258"/>
      <w:r/>
      <w:bookmarkStart w:id="11" w:name="_Toc225413210"/>
      <w:r>
        <w:rPr>
          <w:rFonts w:cs="Poppins"/>
          <w:szCs w:val="22"/>
        </w:rPr>
        <w:t xml:space="preserve">Datos Base</w:t>
      </w:r>
      <w:bookmarkEnd w:id="10"/>
      <w:r/>
      <w:bookmarkEnd w:id="11"/>
      <w:r/>
      <w:r>
        <w:rPr>
          <w:rFonts w:cs="Poppins"/>
          <w:szCs w:val="22"/>
        </w:rPr>
      </w:r>
    </w:p>
    <w:p w14:paraId="4805AA36" w14:textId="77777777">
      <w:pPr>
        <w:pStyle w:val="1248"/>
        <w:pBdr/>
        <w:spacing/>
        <w:ind/>
        <w:rPr/>
      </w:pPr>
      <w:r>
        <w:t>TXDXSECURE implementó este servicio integral de monitoreo y gestión de vulnerabilidades con base en el análisis técnico del entorno evaluado, permitiendo consolidar la exposición por dominio y priorizar los activos con mayor criticidad operativa.</w:t>
      </w:r>
      <w:r/>
      <w:r/>
    </w:p>
    <w:p w14:paraId="1C5FC2D2" w14:textId="77777777">
      <w:pPr>
        <w:pStyle w:val="1248"/>
        <w:pBdr/>
        <w:spacing/>
        <w:ind/>
        <w:rPr/>
      </w:pPr>
      <w:r>
        <w:t xml:space="preserve">Entorno considerado en este informe: activos internos del rango evaluado, activos publicados hacia Internet y componentes especializados de infraestructura, clasificados para fines de priorización y remediación.</w:t>
      </w:r>
      <w:r/>
    </w:p>
    <w:p w14:paraId="20C1A6AB" w14:textId="77777777">
      <w:pPr>
        <w:pStyle w:val="1244"/>
        <w:pBdr/>
        <w:spacing/>
        <w:ind/>
        <w:rPr/>
      </w:pPr>
      <w:r/>
      <w:bookmarkStart w:id="12" w:name="_Toc225413211"/>
      <w:r/>
      <w:bookmarkEnd w:id="2"/>
      <w:r>
        <w:t xml:space="preserve">Resumen ejecutivo del dominio</w:t>
      </w:r>
      <w:bookmarkEnd w:id="12"/>
      <w:r/>
      <w:r/>
    </w:p>
    <w:p w14:paraId="052A52D0">
      <w:pPr>
        <w:pStyle w:val="1248"/>
        <w:pBdr/>
        <w:spacing/>
        <w:ind/>
        <w:rPr/>
      </w:pPr>
      <w:r>
        <w:t>Durante el periodo evaluado se mantuvo el monitoreo proactivo sobre la superficie tecnológica priorizada de JOCKEY SALUD, con seguimiento de hallazgos relevantes, validaciones operativas y consolidación de insumos para remediación. Se gestionaron 4 acciones principales durante la semana con foco en reducción de exposición y mejora de controles.</w:t>
      </w:r>
      <w:r/>
      <w:r/>
    </w:p>
    <w:p w14:paraId="24CECA2A">
      <w:pPr>
        <w:pStyle w:val="1248"/>
        <w:pBdr/>
        <w:spacing/>
        <w:ind/>
        <w:rPr/>
      </w:pPr>
      <w:r/>
      <w:r/>
    </w:p>
    <w:p w14:paraId="31CA5E74" w14:textId="29ACEE8A">
      <w:pPr>
        <w:pStyle w:val="1248"/>
        <w:pBdr/>
        <w:spacing/>
        <w:ind/>
        <w:rPr/>
      </w:pPr>
      <w:r>
        <w:t>El análisis permitió identificar hallazgos de distintas severidades sobre dominios externos, infraestructura crítica y componentes de red, manteniendo trazabilidad para revisión del analista y coordinación con los equipos responsables.</w:t>
      </w:r>
      <w:r/>
      <w:r/>
      <w:r/>
      <w:r/>
    </w:p>
    <w:p w14:paraId="64D622EC" w14:textId="77777777">
      <w:pPr>
        <w:pStyle w:val="1248"/>
        <w:pBdr/>
        <w:spacing/>
        <w:ind/>
        <w:rPr/>
      </w:pPr>
      <w:r/>
      <w:r/>
    </w:p>
    <w:p w14:paraId="3B965ADD" w14:textId="18E9984A">
      <w:pPr>
        <w:pStyle w:val="1248"/>
        <w:pBdr/>
        <w:spacing/>
        <w:ind/>
        <w:rPr/>
      </w:pPr>
      <w:r>
        <w:t>La semana actual concentra 2 hallazgos críticos, 7 altos, 33 medios, 8 bajos y 147 informativos. El reporte consolida la postura observada y sirve como base editable para seguimiento del servicio.</w:t>
      </w:r>
      <w:r/>
      <w:r/>
      <w:r>
        <w:rPr>
          <w:lang w:val="es-ES"/>
        </w:rPr>
      </w:r>
      <w:r>
        <w:rPr>
          <w:lang w:val="es-ES"/>
        </w:rPr>
      </w:r>
      <w:r/>
      <w:r/>
      <w:r/>
    </w:p>
    <w:p w14:paraId="12289825" w14:textId="77777777">
      <w:pPr>
        <w:pStyle w:val="1248"/>
        <w:pBdr/>
        <w:spacing/>
        <w:ind/>
        <w:rPr/>
      </w:pPr>
      <w:r/>
      <w:r/>
    </w:p>
    <w:p w14:paraId="3A617E56" w14:textId="77777777">
      <w:pPr>
        <w:pStyle w:val="1248"/>
        <w:pBdr/>
        <w:spacing/>
        <w:ind/>
        <w:rPr/>
      </w:pPr>
      <w:r/>
      <w:r/>
    </w:p>
    <w:p w14:paraId="49387A3D" w14:textId="77777777">
      <w:pPr>
        <w:pStyle w:val="1248"/>
        <w:pBdr/>
        <w:spacing/>
        <w:ind/>
        <w:rPr/>
      </w:pPr>
      <w:r/>
      <w:r/>
    </w:p>
    <w:p w14:paraId="16B65D90" w14:textId="1A9D8FAA">
      <w:pPr>
        <w:pStyle w:val="1047"/>
        <w:pBdr/>
        <w:spacing/>
        <w:ind/>
        <w:rPr/>
      </w:pPr>
      <w:r/>
      <w:bookmarkStart w:id="13" w:name="_Toc225413212"/>
      <w:r>
        <w:t xml:space="preserve">Análisis Comparativo de Vulnerabilidades Semanales</w:t>
      </w:r>
      <w:bookmarkEnd w:id="13"/>
      <w:r/>
      <w:r/>
    </w:p>
    <w:p w14:paraId="6D302A43" w14:textId="7F6C2663">
      <w:pPr>
        <w:pBdr/>
        <w:spacing/>
        <w:ind/>
        <w:rPr/>
      </w:pPr>
      <w:r>
        <w:t>En la semana actual se registran 2 hallazgos críticos, 7 altos, 33 medios, 8 bajos y 147 informativos. El comparativo semanal debe revisarse junto con la tendencia histórica para priorizar mitigaciones y validar si los controles implementados reducen la exposición operacional.</w:t>
      </w:r>
      <w:r>
        <w:rPr>
          <w:lang w:val="es-ES"/>
        </w:rPr>
      </w:r>
      <w:r>
        <w:rPr>
          <w:lang w:val="es-ES"/>
        </w:rPr>
      </w:r>
      <w:r>
        <w:rPr>
          <w:lang w:val="es-ES"/>
        </w:rPr>
      </w:r>
      <w:r/>
      <w:r/>
      <w:r/>
      <w:r>
        <w:rPr>
          <w:lang w:val="es-ES"/>
        </w:rPr>
      </w:r>
      <w:r>
        <w:rPr>
          <w:lang w:val="es-ES"/>
        </w:rPr>
      </w:r>
      <w:r/>
      <w:r/>
      <w:r/>
      <w:r/>
      <w:r/>
      <w:r/>
      <w:r>
        <w:rPr>
          <w:lang w:val="es-ES"/>
        </w:rPr>
      </w:r>
      <w:r/>
    </w:p>
    <w:p w14:paraId="6BD23B15" w14:textId="77777777">
      <w:pPr>
        <w:pBdr/>
        <w:spacing/>
        <w:ind/>
        <w:rPr/>
      </w:pPr>
      <w:r/>
      <w:r/>
    </w:p>
    <w:p w14:paraId="7B318073" w14:textId="77777777">
      <w:pPr>
        <w:pBdr/>
        <w:spacing/>
        <w:ind/>
        <w:rPr/>
      </w:pPr>
      <w:r/>
      <w:r/>
    </w:p>
    <w:p w14:paraId="3519A44E" w14:textId="77777777">
      <w:pPr>
        <w:pStyle w:val="1248"/>
        <w:pBdr/>
        <w:spacing/>
        <w:ind/>
        <w:rPr>
          <w:b/>
          <w:bCs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4625" behindDoc="0" locked="0" layoutInCell="1" allowOverlap="1">
                <wp:simplePos x="0" y="0"/>
                <wp:positionH relativeFrom="margin">
                  <wp:posOffset>388620</wp:posOffset>
                </wp:positionH>
                <wp:positionV relativeFrom="paragraph">
                  <wp:posOffset>177800</wp:posOffset>
                </wp:positionV>
                <wp:extent cx="1828800" cy="1828800"/>
                <wp:effectExtent l="0" t="0" r="0" b="5080"/>
                <wp:wrapNone/>
                <wp:docPr id="1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BCBC7C" w14:textId="77777777">
                            <w:pPr>
                              <w:pStyle w:val="1248"/>
                              <w:pBdr/>
                              <w:spacing/>
                              <w:ind/>
                              <w:jc w:val="center"/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Semana Anterior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" o:spid="_x0000_s14" o:spt="202" type="#_x0000_t202" style="position:absolute;z-index:251674625;o:allowoverlap:true;o:allowincell:true;mso-position-horizontal-relative:margin;margin-left:30.60pt;mso-position-horizontal:absolute;mso-position-vertical-relative:text;margin-top:14.00pt;mso-position-vertical:absolute;width:144.00pt;height:144.00pt;mso-wrap-distance-left:9.00pt;mso-wrap-distance-top:0.00pt;mso-wrap-distance-right:9.00pt;mso-wrap-distance-bottom:0.00pt;v-text-anchor:top;visibility:visible;" filled="f" stroked="f">
                <v:textbox inset="0,0,0,0">
                  <w:txbxContent>
                    <w:p w14:paraId="02BCBC7C" w14:textId="77777777">
                      <w:pPr>
                        <w:pStyle w:val="1248"/>
                        <w:pBdr/>
                        <w:spacing/>
                        <w:ind/>
                        <w:jc w:val="center"/>
                        <w:rPr>
                          <w:rFonts w:ascii="Arial" w:hAnsi="Arial" w:cs="Arial"/>
                          <w:bCs/>
                          <w:color w:val="000000" w:themeColor="text1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000000" w:themeColor="text1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Semana Anterior </w:t>
                      </w:r>
                      <w:r>
                        <w:rPr>
                          <w:rFonts w:ascii="Arial" w:hAnsi="Arial" w:cs="Arial"/>
                          <w:bCs/>
                          <w:color w:val="000000" w:themeColor="text1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14:ligatures w14:val="standardContextual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2577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10160</wp:posOffset>
                </wp:positionV>
                <wp:extent cx="5539105" cy="3337560"/>
                <wp:effectExtent l="0" t="0" r="23495" b="15240"/>
                <wp:wrapNone/>
                <wp:docPr id="1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39105" cy="3337560"/>
                        </a:xfrm>
                        <a:prstGeom prst="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5" o:spid="_x0000_s15" o:spt="1" type="#_x0000_t1" style="position:absolute;z-index:251672577;o:allowoverlap:true;o:allowincell:true;mso-position-horizontal-relative:text;margin-left:6.75pt;mso-position-horizontal:absolute;mso-position-vertical-relative:text;margin-top:0.80pt;mso-position-vertical:absolute;width:436.15pt;height:262.80pt;mso-wrap-distance-left:9.00pt;mso-wrap-distance-top:0.00pt;mso-wrap-distance-right:9.00pt;mso-wrap-distance-bottom:0.00pt;visibility:visible;" filled="f" strokecolor="#0A111D" strokeweight="1.50pt">
                <v:stroke dashstyle="solid"/>
              </v:shape>
            </w:pict>
          </mc:Fallback>
        </mc:AlternateConten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</w:r>
    </w:p>
    <w:p w14:paraId="33C106CC" w14:textId="2C7F7A95">
      <w:pPr>
        <w:pStyle w:val="1248"/>
        <w:pBdr/>
        <w:spacing/>
        <w:ind/>
        <w:rPr>
          <w:b/>
          <w:bCs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6673" behindDoc="0" locked="0" layoutInCell="1" allowOverlap="1">
                <wp:simplePos x="0" y="0"/>
                <wp:positionH relativeFrom="margin">
                  <wp:posOffset>3531870</wp:posOffset>
                </wp:positionH>
                <wp:positionV relativeFrom="paragraph">
                  <wp:posOffset>11430</wp:posOffset>
                </wp:positionV>
                <wp:extent cx="1828800" cy="1828800"/>
                <wp:effectExtent l="0" t="0" r="0" b="5080"/>
                <wp:wrapNone/>
                <wp:docPr id="1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973C75" w14:textId="77777777">
                            <w:pPr>
                              <w:pStyle w:val="1248"/>
                              <w:pBdr/>
                              <w:spacing/>
                              <w:ind/>
                              <w:jc w:val="center"/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Semana Actual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" o:spid="_x0000_s16" o:spt="202" type="#_x0000_t202" style="position:absolute;z-index:251676673;o:allowoverlap:true;o:allowincell:true;mso-position-horizontal-relative:margin;margin-left:278.10pt;mso-position-horizontal:absolute;mso-position-vertical-relative:text;margin-top:0.90pt;mso-position-vertical:absolute;width:144.00pt;height:144.00pt;mso-wrap-distance-left:9.00pt;mso-wrap-distance-top:0.00pt;mso-wrap-distance-right:9.00pt;mso-wrap-distance-bottom:0.00pt;v-text-anchor:top;visibility:visible;" filled="f" stroked="f">
                <v:textbox inset="0,0,0,0">
                  <w:txbxContent>
                    <w:p w14:paraId="59973C75" w14:textId="77777777">
                      <w:pPr>
                        <w:pStyle w:val="1248"/>
                        <w:pBdr/>
                        <w:spacing/>
                        <w:ind/>
                        <w:jc w:val="center"/>
                        <w:rPr>
                          <w:rFonts w:ascii="Arial" w:hAnsi="Arial" w:cs="Arial"/>
                          <w:bCs/>
                          <w:color w:val="000000" w:themeColor="text1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000000" w:themeColor="text1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Semana Actual</w:t>
                      </w:r>
                      <w:r>
                        <w:rPr>
                          <w:rFonts w:ascii="Arial" w:hAnsi="Arial" w:cs="Arial"/>
                          <w:bCs/>
                          <w:color w:val="000000" w:themeColor="text1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</w:rPr>
      </w:r>
    </w:p>
    <w:tbl>
      <w:tblPr>
        <w:tblW w:w="5940" w:type="dxa"/>
        <w:tblCellMar>
          <w:left w:w="70" w:type="dxa"/>
          <w:right w:w="70" w:type="dxa"/>
        </w:tblCellMar>
        <w:tblBorders>
          <w:top w:val="single" w:color="006fa1" w:sz="6" w:space="0"/>
          <w:left w:val="single" w:color="006fa1" w:sz="6" w:space="0"/>
          <w:bottom w:val="single" w:color="006fa1" w:sz="6" w:space="0"/>
          <w:right w:val="single" w:color="006fa1" w:sz="6" w:space="0"/>
          <w:insideH w:val="single" w:color="006fa1" w:sz="6" w:space="0"/>
          <w:insideV w:val="single" w:color="006fa1" w:sz="6" w:space="0"/>
        </w:tblBorders>
        <w:tblpPr w:horzAnchor="page" w:tblpX="3403" w:vertAnchor="text" w:tblpY="4121" w:leftFromText="141" w:topFromText="0" w:rightFromText="141" w:bottomFromText="0"/>
        <w:tblLook w:val="04A0" w:firstRow="1" w:lastRow="0" w:firstColumn="1" w:lastColumn="0" w:noHBand="0" w:noVBand="1"/>
      </w:tblPr>
      <w:tblGrid>
        <w:gridCol w:w="1200"/>
        <w:gridCol w:w="1020"/>
        <w:gridCol w:w="960"/>
        <w:gridCol w:w="1040"/>
        <w:gridCol w:w="1720"/>
      </w:tblGrid>
      <w:tr>
        <w:trPr>
          <w:trHeight w:val="372"/>
        </w:trPr>
        <w:tc>
          <w:tcPr>
            <w:shd w:val="clear" w:color="000000" w:fill="8b0000"/>
            <w:tcBorders/>
            <w:tcW w:w="1200" w:type="dxa"/>
            <w:vAlign w:val="center"/>
          </w:tcPr>
          <w:p w14:paraId="0F2E9E5F" w14:textId="77777777">
            <w:pPr>
              <w:widowControl w:val="true"/>
              <w:pBdr/>
              <w:spacing/>
              <w:ind w:left="0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sz w:val="28"/>
                <w:szCs w:val="28"/>
                <w:lang w:eastAsia="es-PE"/>
              </w:rPr>
            </w:pPr>
            <w:r>
              <w:rPr>
                <w:rFonts w:ascii="Calibri" w:hAnsi="Calibri" w:eastAsia="Times New Roman" w:cs="Calibri"/>
                <w:b/>
                <w:bCs/>
                <w:color w:val="ffffff"/>
                <w:sz w:val="28"/>
                <w:szCs w:val="28"/>
                <w:lang w:eastAsia="es-PE"/>
              </w:rPr>
              <w:t xml:space="preserve">Crítico</w:t>
            </w:r>
            <w:r>
              <w:rPr>
                <w:rFonts w:ascii="Calibri" w:hAnsi="Calibri" w:eastAsia="Times New Roman" w:cs="Calibri"/>
                <w:b/>
                <w:bCs/>
                <w:color w:val="ffffff"/>
                <w:sz w:val="28"/>
                <w:szCs w:val="28"/>
                <w:lang w:eastAsia="es-PE"/>
              </w:rPr>
            </w:r>
          </w:p>
        </w:tc>
        <w:tc>
          <w:tcPr>
            <w:shd w:val="clear" w:color="000000" w:fill="ff0000"/>
            <w:tcBorders/>
            <w:tcW w:w="1020" w:type="dxa"/>
            <w:vAlign w:val="center"/>
          </w:tcPr>
          <w:p w14:paraId="0A7E6953" w14:textId="77777777">
            <w:pPr>
              <w:widowControl w:val="true"/>
              <w:pBdr/>
              <w:spacing/>
              <w:ind w:left="0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sz w:val="28"/>
                <w:szCs w:val="28"/>
                <w:lang w:eastAsia="es-PE"/>
              </w:rPr>
            </w:pPr>
            <w:r>
              <w:rPr>
                <w:rFonts w:ascii="Calibri" w:hAnsi="Calibri" w:eastAsia="Times New Roman" w:cs="Calibri"/>
                <w:b/>
                <w:bCs/>
                <w:color w:val="ffffff"/>
                <w:sz w:val="28"/>
                <w:szCs w:val="28"/>
                <w:lang w:eastAsia="es-PE"/>
              </w:rPr>
              <w:t xml:space="preserve">Alto</w:t>
            </w:r>
            <w:r>
              <w:rPr>
                <w:rFonts w:ascii="Calibri" w:hAnsi="Calibri" w:eastAsia="Times New Roman" w:cs="Calibri"/>
                <w:b/>
                <w:bCs/>
                <w:color w:val="ffffff"/>
                <w:sz w:val="28"/>
                <w:szCs w:val="28"/>
                <w:lang w:eastAsia="es-PE"/>
              </w:rPr>
            </w:r>
          </w:p>
        </w:tc>
        <w:tc>
          <w:tcPr>
            <w:shd w:val="clear" w:color="000000" w:fill="ffc000"/>
            <w:tcBorders/>
            <w:tcW w:w="960" w:type="dxa"/>
            <w:vAlign w:val="center"/>
          </w:tcPr>
          <w:p w14:paraId="2E9B3B38" w14:textId="77777777">
            <w:pPr>
              <w:widowControl w:val="true"/>
              <w:pBdr/>
              <w:spacing/>
              <w:ind w:left="0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sz w:val="28"/>
                <w:szCs w:val="28"/>
                <w:lang w:eastAsia="es-PE"/>
              </w:rPr>
            </w:pPr>
            <w:r>
              <w:rPr>
                <w:rFonts w:ascii="Calibri" w:hAnsi="Calibri" w:eastAsia="Times New Roman" w:cs="Calibri"/>
                <w:b/>
                <w:bCs/>
                <w:color w:val="ffffff"/>
                <w:sz w:val="28"/>
                <w:szCs w:val="28"/>
                <w:lang w:eastAsia="es-PE"/>
              </w:rPr>
              <w:t xml:space="preserve">Medio</w:t>
            </w:r>
            <w:r>
              <w:rPr>
                <w:rFonts w:ascii="Calibri" w:hAnsi="Calibri" w:eastAsia="Times New Roman" w:cs="Calibri"/>
                <w:b/>
                <w:bCs/>
                <w:color w:val="ffffff"/>
                <w:sz w:val="28"/>
                <w:szCs w:val="28"/>
                <w:lang w:eastAsia="es-PE"/>
              </w:rPr>
            </w:r>
          </w:p>
        </w:tc>
        <w:tc>
          <w:tcPr>
            <w:shd w:val="clear" w:color="000000" w:fill="33b14e"/>
            <w:tcBorders/>
            <w:tcW w:w="1040" w:type="dxa"/>
            <w:vAlign w:val="center"/>
          </w:tcPr>
          <w:p w14:paraId="143B9150" w14:textId="77777777">
            <w:pPr>
              <w:widowControl w:val="true"/>
              <w:pBdr/>
              <w:spacing/>
              <w:ind w:left="0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sz w:val="28"/>
                <w:szCs w:val="28"/>
                <w:lang w:eastAsia="es-PE"/>
              </w:rPr>
            </w:pPr>
            <w:r>
              <w:rPr>
                <w:rFonts w:ascii="Calibri" w:hAnsi="Calibri" w:eastAsia="Times New Roman" w:cs="Calibri"/>
                <w:b/>
                <w:bCs/>
                <w:color w:val="ffffff"/>
                <w:sz w:val="28"/>
                <w:szCs w:val="28"/>
                <w:lang w:eastAsia="es-PE"/>
              </w:rPr>
              <w:t xml:space="preserve">Bajo</w:t>
            </w:r>
            <w:r>
              <w:rPr>
                <w:rFonts w:ascii="Calibri" w:hAnsi="Calibri" w:eastAsia="Times New Roman" w:cs="Calibri"/>
                <w:b/>
                <w:bCs/>
                <w:color w:val="ffffff"/>
                <w:sz w:val="28"/>
                <w:szCs w:val="28"/>
                <w:lang w:eastAsia="es-PE"/>
              </w:rPr>
            </w:r>
          </w:p>
        </w:tc>
        <w:tc>
          <w:tcPr>
            <w:shd w:val="clear" w:color="000000" w:fill="4f7f3a"/>
            <w:tcBorders/>
            <w:tcW w:w="1720" w:type="dxa"/>
            <w:vAlign w:val="center"/>
          </w:tcPr>
          <w:p w14:paraId="4C4265DB" w14:textId="77777777">
            <w:pPr>
              <w:widowControl w:val="true"/>
              <w:pBdr/>
              <w:spacing/>
              <w:ind w:left="0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sz w:val="28"/>
                <w:szCs w:val="28"/>
                <w:lang w:eastAsia="es-PE"/>
              </w:rPr>
            </w:pPr>
            <w:r>
              <w:rPr>
                <w:rFonts w:ascii="Calibri" w:hAnsi="Calibri" w:eastAsia="Times New Roman" w:cs="Calibri"/>
                <w:b/>
                <w:bCs/>
                <w:color w:val="ffffff"/>
                <w:sz w:val="28"/>
                <w:szCs w:val="28"/>
                <w:lang w:eastAsia="es-PE"/>
              </w:rPr>
              <w:t xml:space="preserve">Informativo</w:t>
            </w:r>
            <w:r>
              <w:rPr>
                <w:rFonts w:ascii="Calibri" w:hAnsi="Calibri" w:eastAsia="Times New Roman" w:cs="Calibri"/>
                <w:b/>
                <w:bCs/>
                <w:color w:val="ffffff"/>
                <w:sz w:val="28"/>
                <w:szCs w:val="28"/>
                <w:lang w:eastAsia="es-PE"/>
              </w:rPr>
            </w:r>
          </w:p>
        </w:tc>
      </w:tr>
    </w:tbl>
    <w:p w14:paraId="017CCA18" w14:textId="34876EC9">
      <w:pPr>
        <w:pBdr/>
        <w:spacing/>
        <w:ind/>
        <w:rPr/>
      </w:pPr>
      <w:r/>
      <w:r/>
    </w:p>
    <w:p w14:paraId="2B61A5CE" w14:textId="6E292511">
      <w:pPr>
        <w:pBdr/>
        <w:spacing/>
        <w:ind/>
        <w:rPr>
          <w:lang w:val="en-US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98177" behindDoc="0" locked="0" layoutInCell="1" allowOverlap="1">
                <wp:simplePos x="0" y="0"/>
                <wp:positionH relativeFrom="column">
                  <wp:posOffset>3159051</wp:posOffset>
                </wp:positionH>
                <wp:positionV relativeFrom="paragraph">
                  <wp:posOffset>133548</wp:posOffset>
                </wp:positionV>
                <wp:extent cx="2140000" cy="1935662"/>
                <wp:effectExtent l="0" t="0" r="0" b="7620"/>
                <wp:wrapNone/>
                <wp:docPr id="18" name="Imagen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2140000" cy="19356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position:absolute;z-index:251698177;o:allowoverlap:true;o:allowincell:true;mso-position-horizontal-relative:text;margin-left:248.74pt;mso-position-horizontal:absolute;mso-position-vertical-relative:text;margin-top:10.52pt;mso-position-vertical:absolute;width:168.50pt;height:152.41pt;mso-wrap-distance-left:9.00pt;mso-wrap-distance-top:0.00pt;mso-wrap-distance-right:9.00pt;mso-wrap-distance-bottom:0.00pt;z-index:1;" stroked="f">
                <v:imagedata r:id="rId19" o:title=""/>
                <o:lock v:ext="edit" rotation="t"/>
              </v:shape>
            </w:pict>
          </mc:Fallback>
        </mc:AlternateContent>
      </w:r>
      <w:r>
        <w:rPr>
          <w:lang w:val="en-US"/>
        </w:rPr>
      </w:r>
    </w:p>
    <w:p w14:paraId="5C229452" w14:textId="4AB1EE7C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00225" behindDoc="0" locked="0" layoutInCell="1" allowOverlap="1">
                <wp:simplePos x="0" y="0"/>
                <wp:positionH relativeFrom="column">
                  <wp:posOffset>441960</wp:posOffset>
                </wp:positionH>
                <wp:positionV relativeFrom="paragraph">
                  <wp:posOffset>12065</wp:posOffset>
                </wp:positionV>
                <wp:extent cx="2140000" cy="1935662"/>
                <wp:effectExtent l="0" t="0" r="0" b="7620"/>
                <wp:wrapNone/>
                <wp:docPr id="19" name="Imagen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2140000" cy="19356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position:absolute;z-index:251700225;o:allowoverlap:true;o:allowincell:true;mso-position-horizontal-relative:text;margin-left:34.80pt;mso-position-horizontal:absolute;mso-position-vertical-relative:text;margin-top:0.95pt;mso-position-vertical:absolute;width:168.50pt;height:152.41pt;mso-wrap-distance-left:9.00pt;mso-wrap-distance-top:0.00pt;mso-wrap-distance-right:9.00pt;mso-wrap-distance-bottom:0.00pt;z-index:1;" stroked="f">
                <v:imagedata r:id="rId19" o:title=""/>
                <o:lock v:ext="edit" rotation="t"/>
              </v:shape>
            </w:pict>
          </mc:Fallback>
        </mc:AlternateContent>
      </w:r>
      <w:r/>
    </w:p>
    <w:p w14:paraId="35A0F3E1" w14:textId="6C64B2B8">
      <w:pPr>
        <w:pBdr/>
        <w:spacing/>
        <w:ind/>
        <w:rPr/>
      </w:pPr>
      <w:r/>
      <w:r/>
    </w:p>
    <w:p w14:paraId="7AB8D80D" w14:textId="77777777">
      <w:pPr>
        <w:pBdr/>
        <w:spacing/>
        <w:ind/>
        <w:rPr/>
      </w:pPr>
      <w:r/>
      <w:r/>
    </w:p>
    <w:p w14:paraId="20455858" w14:textId="77777777">
      <w:pPr>
        <w:pBdr/>
        <w:spacing/>
        <w:ind/>
        <w:rPr/>
      </w:pPr>
      <w:r/>
      <w:r/>
    </w:p>
    <w:p w14:paraId="1F5AF7EB" w14:textId="14D5149F">
      <w:pPr>
        <w:pBdr/>
        <w:spacing/>
        <w:ind/>
        <w:rPr/>
      </w:pPr>
      <w:r/>
      <w:r/>
    </w:p>
    <w:p w14:paraId="7FE5C4F0" w14:textId="77777777">
      <w:pPr>
        <w:pBdr/>
        <w:spacing/>
        <w:ind/>
        <w:rPr/>
      </w:pPr>
      <w:r/>
      <w:r/>
    </w:p>
    <w:p w14:paraId="2CC131D6" w14:textId="77777777">
      <w:pPr>
        <w:pBdr/>
        <w:spacing/>
        <w:ind/>
        <w:rPr/>
      </w:pPr>
      <w:r/>
      <w:r/>
    </w:p>
    <w:p w14:paraId="0AA1A1F5" w14:textId="77777777">
      <w:pPr>
        <w:pBdr/>
        <w:spacing/>
        <w:ind/>
        <w:rPr/>
      </w:pPr>
      <w:r/>
      <w:r/>
    </w:p>
    <w:p w14:paraId="75CEE4DB" w14:textId="77777777">
      <w:pPr>
        <w:pBdr/>
        <w:spacing/>
        <w:ind/>
        <w:rPr/>
      </w:pPr>
      <w:r/>
      <w:r/>
    </w:p>
    <w:p w14:paraId="1D2E8FE2" w14:textId="77777777">
      <w:pPr>
        <w:pBdr/>
        <w:spacing/>
        <w:ind/>
        <w:rPr/>
      </w:pPr>
      <w:r/>
      <w:r/>
    </w:p>
    <w:p w14:paraId="1E52A15A" w14:textId="77777777">
      <w:pPr>
        <w:pBdr/>
        <w:spacing/>
        <w:ind/>
        <w:rPr/>
      </w:pPr>
      <w:r/>
      <w:r/>
    </w:p>
    <w:p w14:paraId="6304C1C6" w14:textId="77777777">
      <w:pPr>
        <w:pBdr/>
        <w:spacing/>
        <w:ind/>
        <w:rPr/>
      </w:pPr>
      <w:r/>
      <w:r/>
    </w:p>
    <w:p w14:paraId="488ABF17" w14:textId="77777777">
      <w:pPr>
        <w:pStyle w:val="1264"/>
        <w:pBdr/>
        <w:spacing/>
        <w:ind/>
        <w:rPr/>
      </w:pPr>
      <w:r/>
      <w:r/>
    </w:p>
    <w:p w14:paraId="0DD1C05B" w14:textId="77777777">
      <w:pPr>
        <w:pStyle w:val="1246"/>
        <w:pBdr/>
        <w:spacing/>
        <w:ind/>
        <w:rPr/>
      </w:pPr>
      <w:r/>
      <w:bookmarkStart w:id="14" w:name="_Toc225413213"/>
      <w:r>
        <w:t xml:space="preserve">Histograma de la seguridad</w:t>
      </w:r>
      <w:bookmarkEnd w:id="14"/>
      <w:r>
        <w:t xml:space="preserve"> </w:t>
      </w:r>
      <w:r/>
    </w:p>
    <w:p w14:paraId="42CD2538" w14:textId="77777777">
      <w:pPr>
        <w:pStyle w:val="1264"/>
        <w:pBdr/>
        <w:spacing/>
        <w:ind/>
        <w:rPr/>
      </w:pPr>
      <w:r/>
      <w:r/>
    </w:p>
    <w:p w14:paraId="5319BE18" w14:textId="62CDF0B8">
      <w:pPr>
        <w:pStyle w:val="1264"/>
        <w:pBdr/>
        <w:spacing/>
        <w:ind/>
        <w:rPr/>
      </w:pPr>
      <w:r>
        <w:t>El histograma evidencia la distribución residual por severidad, concentrando mayor volumen en hallazgos informativos y medios, mientras que las severidades críticas y altas permanecen como prioridad para remediación, endurecimiento y validación operativa.</w:t>
      </w:r>
      <w:r/>
      <w:r/>
      <w:r/>
    </w:p>
    <w:p w14:paraId="1D9E7603" w14:textId="36641600">
      <w:pPr>
        <w:pStyle w:val="1264"/>
        <w:pBdr/>
        <w:spacing/>
        <w:ind/>
        <w:jc w:val="left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40680" cy="3147060"/>
                <wp:effectExtent l="0" t="0" r="7620" b="0"/>
                <wp:docPr id="20" name="Pictur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440680" cy="3147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28.40pt;height:247.80pt;mso-wrap-distance-left:0.00pt;mso-wrap-distance-top:0.00pt;mso-wrap-distance-right:0.00pt;mso-wrap-distance-bottom:0.00pt;z-index:1;" stroked="f">
                <v:imagedata r:id="rId20" o:title=""/>
                <o:lock v:ext="edit" rotation="t"/>
              </v:shape>
            </w:pict>
          </mc:Fallback>
        </mc:AlternateContent>
      </w:r>
      <w:r/>
    </w:p>
    <w:p w14:paraId="63221C04" w14:textId="77777777">
      <w:pPr>
        <w:pStyle w:val="1264"/>
        <w:pBdr/>
        <w:spacing/>
        <w:ind/>
        <w:rPr/>
      </w:pPr>
      <w:r/>
      <w:r/>
    </w:p>
    <w:p w14:paraId="2E99B7DF" w14:textId="77777777">
      <w:pPr>
        <w:pStyle w:val="1264"/>
        <w:pBdr/>
        <w:spacing/>
        <w:ind/>
        <w:rPr/>
      </w:pPr>
      <w:r/>
      <w:r/>
    </w:p>
    <w:p w14:paraId="5A2FA77F" w14:textId="77777777">
      <w:pPr>
        <w:pStyle w:val="1246"/>
        <w:pBdr/>
        <w:spacing/>
        <w:ind/>
        <w:rPr/>
      </w:pPr>
      <w:r/>
      <w:bookmarkStart w:id="15" w:name="_Toc225413214"/>
      <w:r>
        <w:t xml:space="preserve">Resultados obtenidos y próximas acciones</w:t>
      </w:r>
      <w:bookmarkEnd w:id="15"/>
      <w:r/>
      <w:r/>
    </w:p>
    <w:p w14:paraId="7139A9E5" w14:textId="77777777">
      <w:pPr>
        <w:pStyle w:val="1264"/>
        <w:pBdr/>
        <w:spacing/>
        <w:ind/>
        <w:rPr/>
      </w:pPr>
      <w:r/>
      <w:r/>
    </w:p>
    <w:p w14:paraId="4C37B292" w14:textId="77777777">
      <w:pPr>
        <w:pStyle w:val="1248"/>
        <w:pBdr/>
        <w:spacing/>
        <w:ind/>
        <w:rPr/>
      </w:pPr>
      <w:r>
        <w:t>El análisis de vulnerabilidades permitió consolidar la exposición por dominio, ordenar hallazgos por criticidad y mantener una vista semanal utilizable por el analista para seguimiento, priorización y coordinación de próximos pasos.</w:t>
      </w:r>
      <w:r/>
      <w:r/>
      <w:r/>
    </w:p>
    <w:p w14:paraId="0FCA78F6" w14:textId="77777777">
      <w:pPr>
        <w:pStyle w:val="1248"/>
        <w:pBdr/>
        <w:spacing/>
        <w:ind/>
        <w:rPr/>
      </w:pPr>
      <w:r/>
      <w:r/>
    </w:p>
    <w:p w14:paraId="658F3AC0" w14:textId="77777777">
      <w:pPr>
        <w:pStyle w:val="1048"/>
        <w:pBdr/>
        <w:spacing/>
        <w:ind/>
        <w:rPr/>
      </w:pPr>
      <w:r/>
      <w:bookmarkStart w:id="16" w:name="_Toc225413215"/>
      <w:r>
        <w:t xml:space="preserve">Resultados obtenidos</w:t>
      </w:r>
      <w:bookmarkEnd w:id="16"/>
      <w:r/>
      <w:r/>
    </w:p>
    <w:p w14:paraId="07D6E146">
      <w:pPr>
        <w:pBdr/>
        <w:spacing/>
        <w:ind/>
        <w:rPr/>
      </w:pPr>
      <w:r>
        <w:t>Durante el periodo evaluado se mantuvo el seguimiento del servicio Servicio de Monitoreo Proactivo XOC sobre los activos priorizados del cliente JOCKEY SALUD, con foco en hallazgos accionables y visibilidad técnica semanal.</w:t>
      </w:r>
      <w:r/>
      <w:r/>
    </w:p>
    <w:p w14:paraId="68B66D1D">
      <w:pPr>
        <w:pBdr/>
        <w:spacing/>
        <w:ind/>
        <w:rPr/>
      </w:pPr>
      <w:r/>
      <w:r/>
    </w:p>
    <w:p w14:paraId="30423BBE">
      <w:pPr>
        <w:pBdr/>
        <w:spacing/>
        <w:ind/>
        <w:rPr/>
      </w:pPr>
      <w:r>
        <w:t>La consolidación por dominios permitió clasificar exposiciones, identificar activos con mayor criticidad y estructurar una base editable para revisión del analista y coordinación con las áreas responsables.</w:t>
      </w:r>
      <w:r/>
      <w:r/>
    </w:p>
    <w:p w14:paraId="6CE24168">
      <w:pPr>
        <w:pBdr/>
        <w:spacing/>
        <w:ind/>
        <w:rPr/>
      </w:pPr>
      <w:r/>
      <w:r/>
    </w:p>
    <w:p w14:paraId="42D5483C">
      <w:pPr>
        <w:pBdr/>
        <w:spacing/>
        <w:ind/>
        <w:rPr/>
      </w:pPr>
      <w:r>
        <w:t>Se mantuvo el análisis sobre vulnerabilidades críticas y altas, así como la revisión de superficies públicas, componentes de red e infraestructura de cómputo.</w:t>
      </w:r>
      <w:r/>
    </w:p>
    <w:p w14:paraId="77D7C7B3">
      <w:pPr>
        <w:pBdr/>
        <w:spacing/>
        <w:ind/>
        <w:rPr/>
      </w:pPr>
      <w:r/>
      <w:r/>
    </w:p>
    <w:p w14:paraId="03BCAC6D">
      <w:pPr>
        <w:pBdr/>
        <w:spacing/>
        <w:ind/>
        <w:rPr/>
      </w:pPr>
      <w:r>
        <w:t>La información generada facilita la toma de decisiones sobre remediación, endurecimiento y seguimiento operacional de hallazgos recurrentes.</w:t>
      </w:r>
      <w:r/>
    </w:p>
    <w:p w14:paraId="71689E0A">
      <w:pPr>
        <w:pBdr/>
        <w:spacing/>
        <w:ind/>
        <w:rPr/>
      </w:pPr>
      <w:r/>
      <w:r/>
    </w:p>
    <w:p w14:paraId="71E4AA06">
      <w:pPr>
        <w:pBdr/>
        <w:spacing/>
        <w:ind/>
        <w:rPr/>
      </w:pPr>
      <w:r>
        <w:t>Los hallazgos se organizaron de forma que puedan trazarse por severidad, dominio y recomendación, manteniendo consistencia con el formato corporativo del informe.</w:t>
      </w:r>
      <w:r/>
    </w:p>
    <w:p w14:paraId="300F5A61">
      <w:pPr>
        <w:pBdr/>
        <w:spacing/>
        <w:ind/>
        <w:rPr/>
      </w:pPr>
      <w:r/>
      <w:r/>
    </w:p>
    <w:p w14:paraId="691E5351">
      <w:pPr>
        <w:pBdr/>
        <w:spacing/>
        <w:ind/>
        <w:rPr/>
      </w:pPr>
      <w:r>
        <w:t>Se obtuvo visibilidad consolidada de exposiciones criticas y altas, se priorizaron actividades de mitigacion y se mantuvo evidencia estructurada para seguimiento semanal.</w:t>
      </w:r>
      <w:r/>
      <w:r/>
    </w:p>
    <w:p w14:paraId="12206296">
      <w:pPr>
        <w:pBdr/>
        <w:spacing/>
        <w:ind/>
        <w:rPr/>
      </w:pPr>
      <w:r/>
      <w:r/>
    </w:p>
    <w:p w14:paraId="50801F84" w14:textId="0FC3417A">
      <w:pPr>
        <w:pBdr/>
        <w:spacing/>
        <w:ind/>
        <w:rPr/>
      </w:pPr>
      <w:r>
        <w:t>Se obtuvo visibilidad consolidada de exposiciones criticas y altas, se priorizaron actividades de mitigacion y se mantuvo evidencia estructurada para seguimiento semanal.</w:t>
      </w:r>
      <w:r/>
      <w:r/>
      <w:r/>
      <w:r/>
    </w:p>
    <w:p w14:paraId="0828A849" w14:textId="77777777">
      <w:pPr>
        <w:pStyle w:val="1048"/>
        <w:pBdr/>
        <w:spacing/>
        <w:ind/>
        <w:rPr/>
      </w:pPr>
      <w:r/>
      <w:bookmarkStart w:id="17" w:name="_Toc225413216"/>
      <w:r>
        <w:t xml:space="preserve">próximas acciones</w:t>
      </w:r>
      <w:bookmarkEnd w:id="17"/>
      <w:r/>
      <w:r/>
    </w:p>
    <w:p w14:paraId="14033983">
      <w:pPr>
        <w:pBdr/>
        <w:spacing/>
        <w:ind/>
        <w:rPr/>
      </w:pPr>
      <w:r>
        <w:t>Se continuará con la validación de mitigaciones priorizadas, actualización de evidencias y seguimiento de hallazgos críticos y altos.</w:t>
      </w:r>
      <w:r/>
    </w:p>
    <w:p w14:paraId="2D10C807">
      <w:pPr>
        <w:pBdr/>
        <w:spacing/>
        <w:ind/>
        <w:rPr/>
      </w:pPr>
      <w:r/>
      <w:r/>
    </w:p>
    <w:p w14:paraId="3B12C327" w14:textId="612C86BE">
      <w:pPr>
        <w:pBdr/>
        <w:spacing/>
        <w:ind/>
        <w:rPr/>
      </w:pPr>
      <w:r>
        <w:t>Asimismo, se mantendrá el monitoreo sobre activos con exposición recurrente y se actualizarán las recomendaciones conforme al avance de remediación.</w:t>
      </w:r>
      <w:r/>
      <w:r/>
      <w:r/>
    </w:p>
    <w:p w14:paraId="2894EA42" w14:textId="77777777">
      <w:pPr>
        <w:pStyle w:val="1048"/>
        <w:pBdr/>
        <w:spacing/>
        <w:ind/>
        <w:rPr/>
      </w:pPr>
      <w:r/>
      <w:bookmarkStart w:id="18" w:name="_Toc225413217"/>
      <w:r>
        <w:t xml:space="preserve">Requerimiento</w:t>
      </w:r>
      <w:bookmarkEnd w:id="18"/>
      <w:r/>
      <w:r/>
    </w:p>
    <w:p w14:paraId="315C3DF3" w14:textId="72605D71">
      <w:pPr>
        <w:pStyle w:val="1264"/>
        <w:pBdr/>
        <w:spacing/>
        <w:ind/>
        <w:rPr/>
      </w:pPr>
      <w:r>
        <w:t>Se requiere revisar y priorizar los hallazgos críticos y altos consolidados en el informe report-demo-001, definiendo responsables, ventanas de intervención y criterios de cierre para el periodo reportado.</w:t>
      </w:r>
      <w:r/>
      <w:r/>
      <w:r/>
    </w:p>
    <w:p w14:paraId="3AC16BEB" w14:textId="77777777">
      <w:pPr>
        <w:pStyle w:val="1264"/>
        <w:pBdr/>
        <w:spacing/>
        <w:ind/>
        <w:rPr/>
      </w:pPr>
      <w:r/>
      <w:r/>
    </w:p>
    <w:p w14:paraId="2955EBA4" w14:textId="77777777">
      <w:pPr>
        <w:pStyle w:val="1244"/>
        <w:pBdr/>
        <w:spacing/>
        <w:ind/>
        <w:rPr/>
      </w:pPr>
      <w:r/>
      <w:bookmarkStart w:id="19" w:name="_Toc225413218"/>
      <w:r>
        <w:t xml:space="preserve">Seguridad por Dominio</w:t>
      </w:r>
      <w:bookmarkEnd w:id="19"/>
      <w:r/>
      <w:r/>
    </w:p>
    <w:p w14:paraId="603DC12D" w14:textId="77777777">
      <w:pPr>
        <w:pStyle w:val="1246"/>
        <w:pBdr/>
        <w:spacing/>
        <w:ind/>
        <w:rPr/>
      </w:pPr>
      <w:r/>
      <w:bookmarkStart w:id="20" w:name="_Toc225413219"/>
      <w:r>
        <w:t xml:space="preserve">Dominio de Web Externo</w:t>
      </w:r>
      <w:bookmarkEnd w:id="20"/>
      <w:r/>
      <w:r/>
    </w:p>
    <w:p w14:paraId="3C28C9F1" w14:textId="77777777">
      <w:pPr>
        <w:pStyle w:val="1248"/>
        <w:pBdr/>
        <w:spacing/>
        <w:ind/>
        <w:rPr>
          <w:rStyle w:val="1265"/>
        </w:rPr>
      </w:pPr>
      <w:r>
        <w:t>Se observaron hallazgos asociados a exposicion de versiones y cabeceras de seguridad en portales visibles desde internet.</w:t>
      </w:r>
      <w:r/>
      <w:r>
        <w:rPr>
          <w:rStyle w:val="1265"/>
        </w:rPr>
      </w:r>
    </w:p>
    <w:tbl>
      <w:tblPr>
        <w:tblStyle w:val="1210"/>
        <w:tblInd w:w="360" w:type="dxa"/>
        <w:tblW w:w="0" w:type="auto"/>
        <w:tblBorders/>
        <w:tblLook w:val="04A0" w:firstRow="1" w:lastRow="0" w:firstColumn="1" w:lastColumn="0" w:noHBand="0" w:noVBand="1"/>
      </w:tblPr>
      <w:tblGrid>
        <w:gridCol w:w="1361"/>
        <w:gridCol w:w="3594"/>
        <w:gridCol w:w="1719"/>
        <w:gridCol w:w="1460"/>
      </w:tblGrid>
      <w:tr>
        <w:trPr>
          <w:trHeight w:val="404"/>
        </w:trPr>
        <w:tc>
          <w:tcPr>
            <w:shd w:val="clear" w:color="auto" w:fill="006699"/>
            <w:tcBorders/>
            <w:tcW w:w="1361" w:type="dxa"/>
          </w:tcPr>
          <w:p w14:paraId="03D8004A" w14:textId="77777777">
            <w:pPr>
              <w:pBdr/>
              <w:spacing/>
              <w:ind w:left="0"/>
              <w:jc w:val="center"/>
              <w:rPr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ID</w:t>
            </w:r>
            <w:r>
              <w:rPr>
                <w:color w:val="ffffff" w:themeColor="background1"/>
              </w:rPr>
            </w:r>
          </w:p>
        </w:tc>
        <w:tc>
          <w:tcPr>
            <w:shd w:val="clear" w:color="auto" w:fill="006699"/>
            <w:tcBorders/>
            <w:tcW w:w="3594" w:type="dxa"/>
          </w:tcPr>
          <w:p w14:paraId="108FD347" w14:textId="77777777">
            <w:pPr>
              <w:pBdr/>
              <w:spacing/>
              <w:ind/>
              <w:jc w:val="center"/>
              <w:rPr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Vulnerabilidad</w:t>
            </w:r>
            <w:r>
              <w:rPr>
                <w:color w:val="ffffff" w:themeColor="background1"/>
              </w:rPr>
            </w:r>
          </w:p>
        </w:tc>
        <w:tc>
          <w:tcPr>
            <w:shd w:val="clear" w:color="auto" w:fill="006699"/>
            <w:tcBorders/>
            <w:tcW w:w="1719" w:type="dxa"/>
          </w:tcPr>
          <w:p w14:paraId="78A90DB3" w14:textId="77777777">
            <w:pPr>
              <w:pBdr/>
              <w:spacing/>
              <w:ind w:left="0"/>
              <w:jc w:val="center"/>
              <w:rPr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Hosts Afectados</w:t>
            </w:r>
            <w:r>
              <w:rPr>
                <w:color w:val="ffffff" w:themeColor="background1"/>
              </w:rPr>
            </w:r>
          </w:p>
        </w:tc>
        <w:tc>
          <w:tcPr>
            <w:shd w:val="clear" w:color="auto" w:fill="006699"/>
            <w:tcBorders/>
            <w:tcW w:w="1460" w:type="dxa"/>
          </w:tcPr>
          <w:p w14:paraId="087F941A" w14:textId="77777777">
            <w:pPr>
              <w:pBdr/>
              <w:spacing/>
              <w:ind w:left="0"/>
              <w:jc w:val="center"/>
              <w:rPr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Severidad</w:t>
            </w:r>
            <w:r>
              <w:rPr>
                <w:color w:val="ffffff" w:themeColor="background1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20"/>
              </w:rPr>
              <w:t>WEB-001</w:t>
            </w:r>
          </w:p>
        </w:tc>
        <w:tc>
          <w:tcPr>
            <w:tcW w:type="dxa" w:w="3594"/>
          </w:tcPr>
          <w:p>
            <w:r/>
            <w:r>
              <w:rPr>
                <w:b w:val="0"/>
                <w:sz w:val="20"/>
              </w:rPr>
              <w:t>Versiones desactualizadas en portal publico</w:t>
            </w:r>
          </w:p>
        </w:tc>
        <w:tc>
          <w:tcPr>
            <w:tcW w:type="dxa" w:w="1719"/>
          </w:tcPr>
          <w:p>
            <w:r/>
            <w:r>
              <w:rPr>
                <w:b w:val="0"/>
                <w:sz w:val="20"/>
              </w:rPr>
              <w:t>portal.jockeysalud.example</w:t>
            </w:r>
          </w:p>
        </w:tc>
        <w:tc>
          <w:tcPr>
            <w:tcW w:type="dxa" w:w="1460"/>
          </w:tcPr>
          <w:p>
            <w:r/>
            <w:r>
              <w:rPr>
                <w:b w:val="0"/>
                <w:sz w:val="20"/>
              </w:rPr>
              <w:t>Alto</w:t>
            </w:r>
          </w:p>
        </w:tc>
      </w:tr>
    </w:tbl>
    <w:p w14:paraId="4EDDA5EE" w14:textId="77777777">
      <w:pPr>
        <w:pBdr/>
        <w:spacing/>
        <w:ind/>
        <w:jc w:val="center"/>
        <w:rPr/>
      </w:pPr>
      <w:r/>
      <w:r/>
    </w:p>
    <w:p w14:paraId="28338749" w14:textId="77777777">
      <w:pPr>
        <w:pStyle w:val="1248"/>
        <w:pBdr/>
        <w:spacing/>
        <w:ind/>
        <w:rPr/>
      </w:pPr>
      <w:r/>
      <w:r/>
    </w:p>
    <w:p w14:paraId="5BD9BD9B" w14:textId="77777777">
      <w:pPr>
        <w:pStyle w:val="1246"/>
        <w:pBdr/>
        <w:spacing/>
        <w:ind/>
        <w:rPr/>
      </w:pPr>
      <w:r/>
      <w:bookmarkStart w:id="21" w:name="_Toc225413220"/>
      <w:r>
        <w:t xml:space="preserve">Dominio de </w:t>
      </w:r>
      <w:r>
        <w:t xml:space="preserve">IPs</w:t>
      </w:r>
      <w:r>
        <w:t xml:space="preserve"> Públicas</w:t>
      </w:r>
      <w:bookmarkEnd w:id="21"/>
      <w:r/>
      <w:r/>
    </w:p>
    <w:p w14:paraId="4B4BC517" w14:textId="77777777">
      <w:pPr>
        <w:pStyle w:val="1248"/>
        <w:pBdr/>
        <w:spacing/>
        <w:ind/>
        <w:rPr>
          <w:rStyle w:val="1265"/>
        </w:rPr>
      </w:pPr>
      <w:r>
        <w:t>Se identificaron servicios con exposicion publica que requieren mayor restriccion y revision de accesos remotos.</w:t>
      </w:r>
      <w:r/>
      <w:r/>
      <w:r/>
      <w:r/>
      <w:r>
        <w:rPr>
          <w:rStyle w:val="1265"/>
        </w:rPr>
      </w:r>
    </w:p>
    <w:tbl>
      <w:tblPr>
        <w:tblStyle w:val="1210"/>
        <w:tblInd w:w="360" w:type="dxa"/>
        <w:tblW w:w="0" w:type="auto"/>
        <w:tblBorders/>
        <w:tblLook w:val="04A0" w:firstRow="1" w:lastRow="0" w:firstColumn="1" w:lastColumn="0" w:noHBand="0" w:noVBand="1"/>
      </w:tblPr>
      <w:tblGrid>
        <w:gridCol w:w="1346"/>
        <w:gridCol w:w="3618"/>
        <w:gridCol w:w="1728"/>
        <w:gridCol w:w="1442"/>
      </w:tblGrid>
      <w:tr>
        <w:trPr>
          <w:trHeight w:val="404"/>
        </w:trPr>
        <w:tc>
          <w:tcPr>
            <w:shd w:val="clear" w:color="auto" w:fill="006699"/>
            <w:tcBorders/>
            <w:tcW w:w="1440" w:type="dxa"/>
          </w:tcPr>
          <w:p w14:paraId="34D4DEC5" w14:textId="77777777">
            <w:pPr>
              <w:pBdr/>
              <w:spacing/>
              <w:ind w:left="0"/>
              <w:jc w:val="center"/>
              <w:rPr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ID</w:t>
            </w:r>
            <w:r>
              <w:rPr>
                <w:color w:val="ffffff" w:themeColor="background1"/>
              </w:rPr>
            </w:r>
          </w:p>
        </w:tc>
        <w:tc>
          <w:tcPr>
            <w:shd w:val="clear" w:color="auto" w:fill="006699"/>
            <w:tcBorders/>
            <w:tcW w:w="4464" w:type="dxa"/>
          </w:tcPr>
          <w:p w14:paraId="6572F61E" w14:textId="77777777">
            <w:pPr>
              <w:pBdr/>
              <w:spacing/>
              <w:ind/>
              <w:jc w:val="center"/>
              <w:rPr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Vulnerabilidad</w:t>
            </w:r>
            <w:r>
              <w:rPr>
                <w:color w:val="ffffff" w:themeColor="background1"/>
              </w:rPr>
            </w:r>
          </w:p>
        </w:tc>
        <w:tc>
          <w:tcPr>
            <w:shd w:val="clear" w:color="auto" w:fill="006699"/>
            <w:tcBorders/>
            <w:tcW w:w="2016" w:type="dxa"/>
          </w:tcPr>
          <w:p w14:paraId="0658D2D7" w14:textId="77777777">
            <w:pPr>
              <w:pBdr/>
              <w:spacing/>
              <w:ind w:left="0"/>
              <w:jc w:val="center"/>
              <w:rPr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Hosts Afectados</w:t>
            </w:r>
            <w:r>
              <w:rPr>
                <w:color w:val="ffffff" w:themeColor="background1"/>
              </w:rPr>
            </w:r>
          </w:p>
        </w:tc>
        <w:tc>
          <w:tcPr>
            <w:shd w:val="clear" w:color="auto" w:fill="006699"/>
            <w:tcBorders/>
            <w:tcW w:w="1584" w:type="dxa"/>
          </w:tcPr>
          <w:p w14:paraId="189D31D6" w14:textId="77777777">
            <w:pPr>
              <w:pBdr/>
              <w:spacing/>
              <w:ind w:left="0"/>
              <w:jc w:val="center"/>
              <w:rPr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Severidad</w:t>
            </w:r>
            <w:r>
              <w:rPr>
                <w:color w:val="ffffff" w:themeColor="background1"/>
              </w:rPr>
            </w:r>
          </w:p>
        </w:tc>
      </w:tr>
      <w:tr>
        <w:tc>
          <w:tcPr>
            <w:tcW w:type="dxa" w:w="1346"/>
          </w:tcPr>
          <w:p>
            <w:r/>
            <w:r>
              <w:rPr>
                <w:b w:val="0"/>
                <w:sz w:val="20"/>
              </w:rPr>
              <w:t>N/A</w:t>
            </w:r>
          </w:p>
        </w:tc>
        <w:tc>
          <w:tcPr>
            <w:tcW w:type="dxa" w:w="3618"/>
          </w:tcPr>
          <w:p>
            <w:r/>
            <w:r>
              <w:rPr>
                <w:b w:val="0"/>
                <w:sz w:val="20"/>
              </w:rPr>
              <w:t>Sin hallazgos relevantes en este corte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442"/>
          </w:tcPr>
          <w:p>
            <w:r/>
            <w:r>
              <w:rPr>
                <w:b w:val="0"/>
                <w:sz w:val="20"/>
              </w:rPr>
              <w:t>Informativo</w:t>
            </w:r>
          </w:p>
        </w:tc>
      </w:tr>
    </w:tbl>
    <w:p w14:paraId="310988FB" w14:textId="77777777">
      <w:pPr>
        <w:pStyle w:val="1248"/>
        <w:pBdr/>
        <w:spacing/>
        <w:ind/>
        <w:rPr/>
      </w:pPr>
      <w:r/>
      <w:r/>
    </w:p>
    <w:p w14:paraId="55D8C9D1" w14:textId="77777777">
      <w:pPr>
        <w:pStyle w:val="1248"/>
        <w:pBdr/>
        <w:spacing/>
        <w:ind/>
        <w:rPr/>
      </w:pPr>
      <w:r/>
      <w:r/>
    </w:p>
    <w:p w14:paraId="78C33F73" w14:textId="77777777">
      <w:pPr>
        <w:pStyle w:val="1248"/>
        <w:pBdr/>
        <w:spacing/>
        <w:ind/>
        <w:rPr/>
      </w:pPr>
      <w:r/>
      <w:r/>
    </w:p>
    <w:p w14:paraId="75660786" w14:textId="77777777">
      <w:pPr>
        <w:pStyle w:val="1248"/>
        <w:pBdr/>
        <w:spacing/>
        <w:ind/>
        <w:rPr/>
      </w:pPr>
      <w:r/>
      <w:r/>
    </w:p>
    <w:p w14:paraId="663B9D7B" w14:textId="77777777">
      <w:pPr>
        <w:pStyle w:val="1248"/>
        <w:pBdr/>
        <w:spacing/>
        <w:ind/>
        <w:rPr/>
      </w:pPr>
      <w:r/>
      <w:r/>
    </w:p>
    <w:p w14:paraId="181576FD" w14:textId="77777777">
      <w:pPr>
        <w:pStyle w:val="1246"/>
        <w:pBdr/>
        <w:spacing/>
        <w:ind/>
        <w:rPr/>
      </w:pPr>
      <w:r/>
      <w:bookmarkStart w:id="22" w:name="_Toc225413221"/>
      <w:r>
        <w:t xml:space="preserve">Dominio de FW </w:t>
      </w:r>
      <w:bookmarkEnd w:id="22"/>
      <w:r/>
      <w:r/>
    </w:p>
    <w:p w14:paraId="0A8292B1" w14:textId="77777777">
      <w:pPr>
        <w:pStyle w:val="1248"/>
        <w:pBdr/>
        <w:spacing/>
        <w:ind/>
        <w:rPr>
          <w:rStyle w:val="1265"/>
        </w:rPr>
      </w:pPr>
      <w:r>
        <w:t>Se recomienda continuar el afinamiento de reglas y validar reglas temporales heredadas.</w:t>
      </w:r>
      <w:r/>
      <w:r/>
      <w:r>
        <w:rPr>
          <w:rStyle w:val="1265"/>
        </w:rPr>
      </w:r>
    </w:p>
    <w:tbl>
      <w:tblPr>
        <w:tblStyle w:val="1210"/>
        <w:tblInd w:w="360" w:type="dxa"/>
        <w:tblW w:w="0" w:type="auto"/>
        <w:tblBorders/>
        <w:tblLook w:val="04A0" w:firstRow="1" w:lastRow="0" w:firstColumn="1" w:lastColumn="0" w:noHBand="0" w:noVBand="1"/>
      </w:tblPr>
      <w:tblGrid>
        <w:gridCol w:w="1359"/>
        <w:gridCol w:w="3610"/>
        <w:gridCol w:w="1725"/>
        <w:gridCol w:w="1440"/>
      </w:tblGrid>
      <w:tr>
        <w:trPr>
          <w:trHeight w:val="404"/>
        </w:trPr>
        <w:tc>
          <w:tcPr>
            <w:shd w:val="clear" w:color="auto" w:fill="006699"/>
            <w:tcBorders/>
            <w:tcW w:w="1440" w:type="dxa"/>
          </w:tcPr>
          <w:p w14:paraId="4E424E6A" w14:textId="77777777">
            <w:pPr>
              <w:pBdr/>
              <w:spacing/>
              <w:ind w:left="0"/>
              <w:jc w:val="center"/>
              <w:rPr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ID</w:t>
            </w:r>
            <w:r>
              <w:rPr>
                <w:color w:val="ffffff" w:themeColor="background1"/>
              </w:rPr>
            </w:r>
          </w:p>
        </w:tc>
        <w:tc>
          <w:tcPr>
            <w:shd w:val="clear" w:color="auto" w:fill="006699"/>
            <w:tcBorders/>
            <w:tcW w:w="4464" w:type="dxa"/>
          </w:tcPr>
          <w:p w14:paraId="60C72899" w14:textId="77777777">
            <w:pPr>
              <w:pBdr/>
              <w:spacing/>
              <w:ind/>
              <w:jc w:val="center"/>
              <w:rPr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Vulnerabilidad</w:t>
            </w:r>
            <w:r>
              <w:rPr>
                <w:color w:val="ffffff" w:themeColor="background1"/>
              </w:rPr>
            </w:r>
          </w:p>
        </w:tc>
        <w:tc>
          <w:tcPr>
            <w:shd w:val="clear" w:color="auto" w:fill="006699"/>
            <w:tcBorders/>
            <w:tcW w:w="2016" w:type="dxa"/>
          </w:tcPr>
          <w:p w14:paraId="536D6B98" w14:textId="77777777">
            <w:pPr>
              <w:pBdr/>
              <w:spacing/>
              <w:ind w:left="0"/>
              <w:jc w:val="center"/>
              <w:rPr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Hosts Afectados</w:t>
            </w:r>
            <w:r>
              <w:rPr>
                <w:color w:val="ffffff" w:themeColor="background1"/>
              </w:rPr>
            </w:r>
          </w:p>
        </w:tc>
        <w:tc>
          <w:tcPr>
            <w:shd w:val="clear" w:color="auto" w:fill="006699"/>
            <w:tcBorders/>
            <w:tcW w:w="1584" w:type="dxa"/>
          </w:tcPr>
          <w:p w14:paraId="27C58348" w14:textId="77777777">
            <w:pPr>
              <w:pBdr/>
              <w:spacing/>
              <w:ind w:left="0"/>
              <w:jc w:val="center"/>
              <w:rPr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Severidad</w:t>
            </w:r>
            <w:r>
              <w:rPr>
                <w:color w:val="ffffff" w:themeColor="background1"/>
              </w:rPr>
            </w:r>
          </w:p>
        </w:tc>
      </w:tr>
      <w:tr>
        <w:tc>
          <w:tcPr>
            <w:tcW w:type="dxa" w:w="1359"/>
          </w:tcPr>
          <w:p>
            <w:r/>
            <w:r>
              <w:rPr>
                <w:b w:val="0"/>
                <w:sz w:val="20"/>
              </w:rPr>
              <w:t>FW-009</w:t>
            </w:r>
          </w:p>
        </w:tc>
        <w:tc>
          <w:tcPr>
            <w:tcW w:type="dxa" w:w="3610"/>
          </w:tcPr>
          <w:p>
            <w:r/>
            <w:r>
              <w:rPr>
                <w:b w:val="0"/>
                <w:sz w:val="20"/>
              </w:rPr>
              <w:t>Politicas con reglas amplias</w:t>
            </w:r>
          </w:p>
        </w:tc>
        <w:tc>
          <w:tcPr>
            <w:tcW w:type="dxa" w:w="1725"/>
          </w:tcPr>
          <w:p>
            <w:r/>
            <w:r>
              <w:rPr>
                <w:b w:val="0"/>
                <w:sz w:val="20"/>
              </w:rPr>
              <w:t>fw-core-01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Medio</w:t>
            </w:r>
          </w:p>
        </w:tc>
      </w:tr>
    </w:tbl>
    <w:p w14:paraId="0C5BE04D" w14:textId="77777777">
      <w:pPr>
        <w:pStyle w:val="1248"/>
        <w:pBdr/>
        <w:spacing/>
        <w:ind/>
        <w:rPr/>
      </w:pPr>
      <w:r/>
      <w:r/>
    </w:p>
    <w:p w14:paraId="3BB891AF" w14:textId="77777777">
      <w:pPr>
        <w:pStyle w:val="1248"/>
        <w:pBdr/>
        <w:spacing/>
        <w:ind/>
        <w:rPr/>
      </w:pPr>
      <w:r>
        <w:t xml:space="preserve">Nota: Para un análisis en profundidad se requiere acceso </w:t>
      </w:r>
      <w:r>
        <w:t xml:space="preserve">read-only</w:t>
      </w:r>
      <w:r>
        <w:t xml:space="preserve"> al firewall con los permisos adecuados para la lectura las políticas y </w:t>
      </w:r>
      <w:r>
        <w:t xml:space="preserve">analisis</w:t>
      </w:r>
      <w:r>
        <w:t xml:space="preserve">.</w:t>
      </w:r>
      <w:r/>
    </w:p>
    <w:p w14:paraId="32B9CAC1" w14:textId="77777777">
      <w:pPr>
        <w:pStyle w:val="1246"/>
        <w:pBdr/>
        <w:spacing/>
        <w:ind/>
        <w:rPr/>
      </w:pPr>
      <w:r/>
      <w:bookmarkStart w:id="23" w:name="_Toc225413222"/>
      <w:r>
        <w:t xml:space="preserve">Dominio Infraestructura de Computo – Servers</w:t>
      </w:r>
      <w:bookmarkEnd w:id="23"/>
      <w:r/>
      <w:r/>
    </w:p>
    <w:p w14:paraId="1CA42256" w14:textId="77777777">
      <w:pPr>
        <w:pStyle w:val="1248"/>
        <w:pBdr/>
        <w:spacing/>
        <w:ind/>
        <w:rPr>
          <w:rStyle w:val="1265"/>
        </w:rPr>
      </w:pPr>
      <w:r>
        <w:t>El mayor foco operativo se mantiene en la gestion de parches y controles de endurecimiento de servidores.</w:t>
      </w:r>
      <w:r>
        <w:rPr>
          <w:rStyle w:val="1265"/>
        </w:rPr>
      </w:r>
    </w:p>
    <w:tbl>
      <w:tblPr>
        <w:tblStyle w:val="1210"/>
        <w:tblInd w:w="360" w:type="dxa"/>
        <w:tblW w:w="0" w:type="auto"/>
        <w:tblBorders/>
        <w:tblLook w:val="04A0" w:firstRow="1" w:lastRow="0" w:firstColumn="1" w:lastColumn="0" w:noHBand="0" w:noVBand="1"/>
      </w:tblPr>
      <w:tblGrid>
        <w:gridCol w:w="1291"/>
        <w:gridCol w:w="3633"/>
        <w:gridCol w:w="1733"/>
        <w:gridCol w:w="1477"/>
      </w:tblGrid>
      <w:tr>
        <w:trPr>
          <w:trHeight w:val="404"/>
        </w:trPr>
        <w:tc>
          <w:tcPr>
            <w:shd w:val="clear" w:color="auto" w:fill="006699"/>
            <w:tcBorders/>
            <w:tcW w:w="1291" w:type="dxa"/>
          </w:tcPr>
          <w:p w14:paraId="5FC5F703" w14:textId="77777777">
            <w:pPr>
              <w:pBdr/>
              <w:spacing/>
              <w:ind w:left="0"/>
              <w:jc w:val="center"/>
              <w:rPr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ID</w:t>
            </w:r>
            <w:r>
              <w:rPr>
                <w:color w:val="ffffff" w:themeColor="background1"/>
              </w:rPr>
            </w:r>
          </w:p>
        </w:tc>
        <w:tc>
          <w:tcPr>
            <w:shd w:val="clear" w:color="auto" w:fill="006699"/>
            <w:tcBorders/>
            <w:tcW w:w="3633" w:type="dxa"/>
          </w:tcPr>
          <w:p w14:paraId="48A209A7" w14:textId="77777777">
            <w:pPr>
              <w:pBdr/>
              <w:spacing/>
              <w:ind/>
              <w:jc w:val="center"/>
              <w:rPr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Vulnerabilidad</w:t>
            </w:r>
            <w:r>
              <w:rPr>
                <w:color w:val="ffffff" w:themeColor="background1"/>
              </w:rPr>
            </w:r>
          </w:p>
        </w:tc>
        <w:tc>
          <w:tcPr>
            <w:shd w:val="clear" w:color="auto" w:fill="006699"/>
            <w:tcBorders/>
            <w:tcW w:w="1733" w:type="dxa"/>
          </w:tcPr>
          <w:p w14:paraId="0B592429" w14:textId="77777777">
            <w:pPr>
              <w:pBdr/>
              <w:spacing/>
              <w:ind w:left="0"/>
              <w:jc w:val="center"/>
              <w:rPr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Hosts Afectados</w:t>
            </w:r>
            <w:r>
              <w:rPr>
                <w:color w:val="ffffff" w:themeColor="background1"/>
              </w:rPr>
            </w:r>
          </w:p>
        </w:tc>
        <w:tc>
          <w:tcPr>
            <w:shd w:val="clear" w:color="auto" w:fill="006699"/>
            <w:tcBorders/>
            <w:tcW w:w="1477" w:type="dxa"/>
          </w:tcPr>
          <w:p w14:paraId="75CD0039" w14:textId="77777777">
            <w:pPr>
              <w:pBdr/>
              <w:spacing/>
              <w:ind w:left="0"/>
              <w:jc w:val="center"/>
              <w:rPr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Severidad</w:t>
            </w:r>
            <w:r>
              <w:rPr>
                <w:color w:val="ffffff" w:themeColor="background1"/>
              </w:rPr>
            </w:r>
          </w:p>
        </w:tc>
      </w:tr>
      <w:tr>
        <w:tc>
          <w:tcPr>
            <w:tcW w:type="dxa" w:w="1291"/>
          </w:tcPr>
          <w:p>
            <w:r/>
            <w:r>
              <w:rPr>
                <w:b w:val="0"/>
                <w:sz w:val="20"/>
              </w:rPr>
              <w:t>SRV-021</w:t>
            </w:r>
          </w:p>
        </w:tc>
        <w:tc>
          <w:tcPr>
            <w:tcW w:type="dxa" w:w="3633"/>
          </w:tcPr>
          <w:p>
            <w:r/>
            <w:r>
              <w:rPr>
                <w:b w:val="0"/>
                <w:sz w:val="20"/>
              </w:rPr>
              <w:t>Parches pendientes en servidores Windows</w:t>
            </w:r>
          </w:p>
        </w:tc>
        <w:tc>
          <w:tcPr>
            <w:tcW w:type="dxa" w:w="1733"/>
          </w:tcPr>
          <w:p>
            <w:r/>
            <w:r>
              <w:rPr>
                <w:b w:val="0"/>
                <w:sz w:val="20"/>
              </w:rPr>
              <w:t>srv-app-01, srv-db-02</w:t>
            </w:r>
          </w:p>
        </w:tc>
        <w:tc>
          <w:tcPr>
            <w:tcW w:type="dxa" w:w="1477"/>
          </w:tcPr>
          <w:p>
            <w:r/>
            <w:r>
              <w:rPr>
                <w:b w:val="0"/>
                <w:sz w:val="20"/>
              </w:rPr>
              <w:t>Alto</w:t>
            </w:r>
          </w:p>
        </w:tc>
      </w:tr>
    </w:tbl>
    <w:p w14:paraId="02C5A5E2" w14:textId="77777777">
      <w:pPr>
        <w:pStyle w:val="1248"/>
        <w:pBdr/>
        <w:spacing/>
        <w:ind/>
        <w:rPr/>
      </w:pPr>
      <w:r/>
      <w:r/>
    </w:p>
    <w:p w14:paraId="73797610" w14:textId="77777777">
      <w:pPr>
        <w:pStyle w:val="1246"/>
        <w:pBdr/>
        <w:spacing/>
        <w:ind/>
        <w:rPr/>
      </w:pPr>
      <w:r/>
      <w:bookmarkStart w:id="24" w:name="_Toc225413223"/>
      <w:r>
        <w:t xml:space="preserve">Dominio Infraestructura de Red - Switches</w:t>
      </w:r>
      <w:bookmarkEnd w:id="24"/>
      <w:r/>
      <w:r/>
    </w:p>
    <w:p w14:paraId="15B32F0A" w14:textId="77777777">
      <w:pPr>
        <w:pStyle w:val="1248"/>
        <w:pBdr/>
        <w:spacing/>
        <w:ind/>
        <w:rPr>
          <w:rStyle w:val="1265"/>
        </w:rPr>
      </w:pPr>
      <w:r>
        <w:t>Hallazgos de bajo riesgo relacionados con configuraciones heredadas y estandarizacion pendiente.</w:t>
      </w:r>
      <w:r/>
      <w:r/>
      <w:r/>
      <w:r/>
      <w:r>
        <w:rPr>
          <w:rStyle w:val="1265"/>
        </w:rPr>
      </w:r>
    </w:p>
    <w:tbl>
      <w:tblPr>
        <w:tblStyle w:val="1210"/>
        <w:tblInd w:w="360" w:type="dxa"/>
        <w:tblW w:w="0" w:type="auto"/>
        <w:tblBorders/>
        <w:tblLook w:val="04A0" w:firstRow="1" w:lastRow="0" w:firstColumn="1" w:lastColumn="0" w:noHBand="0" w:noVBand="1"/>
      </w:tblPr>
      <w:tblGrid>
        <w:gridCol w:w="1307"/>
        <w:gridCol w:w="3630"/>
        <w:gridCol w:w="1732"/>
        <w:gridCol w:w="1465"/>
      </w:tblGrid>
      <w:tr>
        <w:trPr>
          <w:trHeight w:val="404"/>
        </w:trPr>
        <w:tc>
          <w:tcPr>
            <w:shd w:val="clear" w:color="auto" w:fill="006699"/>
            <w:tcBorders/>
            <w:tcW w:w="1440" w:type="dxa"/>
          </w:tcPr>
          <w:p w14:paraId="16205A58" w14:textId="77777777">
            <w:pPr>
              <w:pBdr/>
              <w:spacing/>
              <w:ind w:left="0"/>
              <w:jc w:val="center"/>
              <w:rPr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ID</w:t>
            </w:r>
            <w:r>
              <w:rPr>
                <w:color w:val="ffffff" w:themeColor="background1"/>
              </w:rPr>
            </w:r>
          </w:p>
        </w:tc>
        <w:tc>
          <w:tcPr>
            <w:shd w:val="clear" w:color="auto" w:fill="006699"/>
            <w:tcBorders/>
            <w:tcW w:w="4464" w:type="dxa"/>
          </w:tcPr>
          <w:p w14:paraId="72368EEC" w14:textId="77777777">
            <w:pPr>
              <w:pBdr/>
              <w:spacing/>
              <w:ind/>
              <w:jc w:val="center"/>
              <w:rPr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Vulnerabilidad</w:t>
            </w:r>
            <w:r>
              <w:rPr>
                <w:color w:val="ffffff" w:themeColor="background1"/>
              </w:rPr>
            </w:r>
          </w:p>
        </w:tc>
        <w:tc>
          <w:tcPr>
            <w:shd w:val="clear" w:color="auto" w:fill="006699"/>
            <w:tcBorders/>
            <w:tcW w:w="2016" w:type="dxa"/>
          </w:tcPr>
          <w:p w14:paraId="3215F357" w14:textId="77777777">
            <w:pPr>
              <w:pBdr/>
              <w:spacing/>
              <w:ind w:left="0"/>
              <w:jc w:val="center"/>
              <w:rPr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Hosts Afectados</w:t>
            </w:r>
            <w:r>
              <w:rPr>
                <w:color w:val="ffffff" w:themeColor="background1"/>
              </w:rPr>
            </w:r>
          </w:p>
        </w:tc>
        <w:tc>
          <w:tcPr>
            <w:shd w:val="clear" w:color="auto" w:fill="006699"/>
            <w:tcBorders/>
            <w:tcW w:w="1584" w:type="dxa"/>
          </w:tcPr>
          <w:p w14:paraId="0F2510F9" w14:textId="77777777">
            <w:pPr>
              <w:pBdr/>
              <w:spacing/>
              <w:ind w:left="0"/>
              <w:jc w:val="center"/>
              <w:rPr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Severidad</w:t>
            </w:r>
            <w:r>
              <w:rPr>
                <w:color w:val="ffffff" w:themeColor="background1"/>
              </w:rPr>
            </w:r>
          </w:p>
        </w:tc>
      </w:tr>
      <w:tr>
        <w:tc>
          <w:tcPr>
            <w:tcW w:type="dxa" w:w="1307"/>
          </w:tcPr>
          <w:p>
            <w:r/>
            <w:r>
              <w:rPr>
                <w:b w:val="0"/>
                <w:sz w:val="20"/>
              </w:rPr>
              <w:t>SW-005</w:t>
            </w:r>
          </w:p>
        </w:tc>
        <w:tc>
          <w:tcPr>
            <w:tcW w:type="dxa" w:w="3630"/>
          </w:tcPr>
          <w:p>
            <w:r/>
            <w:r>
              <w:rPr>
                <w:b w:val="0"/>
                <w:sz w:val="20"/>
              </w:rPr>
              <w:t>SNMP con configuracion heredada</w:t>
            </w:r>
          </w:p>
        </w:tc>
        <w:tc>
          <w:tcPr>
            <w:tcW w:type="dxa" w:w="1732"/>
          </w:tcPr>
          <w:p>
            <w:r/>
            <w:r>
              <w:rPr>
                <w:b w:val="0"/>
                <w:sz w:val="20"/>
              </w:rPr>
              <w:t>sw-dist-03</w:t>
            </w:r>
          </w:p>
        </w:tc>
        <w:tc>
          <w:tcPr>
            <w:tcW w:type="dxa" w:w="1465"/>
          </w:tcPr>
          <w:p>
            <w:r/>
            <w:r>
              <w:rPr>
                <w:b w:val="0"/>
                <w:sz w:val="20"/>
              </w:rPr>
              <w:t>Bajo</w:t>
            </w:r>
          </w:p>
        </w:tc>
      </w:tr>
    </w:tbl>
    <w:p w14:paraId="17668D79" w14:textId="77777777">
      <w:pPr>
        <w:pStyle w:val="1248"/>
        <w:pBdr/>
        <w:spacing/>
        <w:ind/>
        <w:rPr>
          <w:rStyle w:val="1265"/>
        </w:rPr>
      </w:pPr>
      <w:r/>
      <w:r>
        <w:rPr>
          <w:rStyle w:val="1265"/>
        </w:rPr>
      </w:r>
    </w:p>
    <w:p w14:paraId="544E27FB" w14:textId="77777777">
      <w:pPr>
        <w:pStyle w:val="1246"/>
        <w:pBdr/>
        <w:spacing/>
        <w:ind/>
        <w:rPr/>
      </w:pPr>
      <w:r/>
      <w:bookmarkStart w:id="25" w:name="_Toc225413224"/>
      <w:r>
        <w:t xml:space="preserve">Dominio Infraestructura de Red - WIFI</w:t>
      </w:r>
      <w:bookmarkEnd w:id="25"/>
      <w:r/>
      <w:r/>
    </w:p>
    <w:p w14:paraId="5560BDE5" w14:textId="77777777">
      <w:pPr>
        <w:pStyle w:val="1248"/>
        <w:pBdr/>
        <w:spacing/>
        <w:ind/>
        <w:rPr>
          <w:rStyle w:val="1265"/>
        </w:rPr>
      </w:pPr>
      <w:r>
        <w:t>No se observaron incidentes criticos en el periodo; se recomienda continuar validaciones de segmentacion.</w:t>
      </w:r>
      <w:r/>
      <w:r/>
      <w:r>
        <w:rPr>
          <w:rStyle w:val="1265"/>
        </w:rPr>
      </w:r>
    </w:p>
    <w:tbl>
      <w:tblPr>
        <w:tblStyle w:val="1210"/>
        <w:tblInd w:w="360" w:type="dxa"/>
        <w:tblW w:w="0" w:type="auto"/>
        <w:tblBorders/>
        <w:tblLook w:val="04A0" w:firstRow="1" w:lastRow="0" w:firstColumn="1" w:lastColumn="0" w:noHBand="0" w:noVBand="1"/>
      </w:tblPr>
      <w:tblGrid>
        <w:gridCol w:w="1346"/>
        <w:gridCol w:w="3604"/>
        <w:gridCol w:w="1723"/>
        <w:gridCol w:w="1461"/>
      </w:tblGrid>
      <w:tr>
        <w:trPr>
          <w:trHeight w:val="404"/>
        </w:trPr>
        <w:tc>
          <w:tcPr>
            <w:shd w:val="clear" w:color="auto" w:fill="006699"/>
            <w:tcBorders/>
            <w:tcW w:w="1440" w:type="dxa"/>
          </w:tcPr>
          <w:p w14:paraId="7B61E1BD" w14:textId="77777777">
            <w:pPr>
              <w:pBdr/>
              <w:spacing/>
              <w:ind w:left="0"/>
              <w:jc w:val="center"/>
              <w:rPr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ID</w:t>
            </w:r>
            <w:r>
              <w:rPr>
                <w:color w:val="ffffff" w:themeColor="background1"/>
              </w:rPr>
            </w:r>
          </w:p>
        </w:tc>
        <w:tc>
          <w:tcPr>
            <w:shd w:val="clear" w:color="auto" w:fill="006699"/>
            <w:tcBorders/>
            <w:tcW w:w="4464" w:type="dxa"/>
          </w:tcPr>
          <w:p w14:paraId="751E10E9" w14:textId="77777777">
            <w:pPr>
              <w:pBdr/>
              <w:spacing/>
              <w:ind/>
              <w:jc w:val="center"/>
              <w:rPr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Vulnerabilidad</w:t>
            </w:r>
            <w:r>
              <w:rPr>
                <w:color w:val="ffffff" w:themeColor="background1"/>
              </w:rPr>
            </w:r>
          </w:p>
        </w:tc>
        <w:tc>
          <w:tcPr>
            <w:shd w:val="clear" w:color="auto" w:fill="006699"/>
            <w:tcBorders/>
            <w:tcW w:w="2016" w:type="dxa"/>
          </w:tcPr>
          <w:p w14:paraId="1D7BA139" w14:textId="77777777">
            <w:pPr>
              <w:pBdr/>
              <w:spacing/>
              <w:ind w:left="0"/>
              <w:jc w:val="center"/>
              <w:rPr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Hosts Afectados</w:t>
            </w:r>
            <w:r>
              <w:rPr>
                <w:color w:val="ffffff" w:themeColor="background1"/>
              </w:rPr>
            </w:r>
          </w:p>
        </w:tc>
        <w:tc>
          <w:tcPr>
            <w:shd w:val="clear" w:color="auto" w:fill="006699"/>
            <w:tcBorders/>
            <w:tcW w:w="1584" w:type="dxa"/>
          </w:tcPr>
          <w:p w14:paraId="2AE4D4CF" w14:textId="77777777">
            <w:pPr>
              <w:pBdr/>
              <w:spacing/>
              <w:ind w:left="0"/>
              <w:jc w:val="center"/>
              <w:rPr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Severidad</w:t>
            </w:r>
            <w:r>
              <w:rPr>
                <w:color w:val="ffffff" w:themeColor="background1"/>
              </w:rPr>
            </w:r>
          </w:p>
        </w:tc>
      </w:tr>
      <w:tr>
        <w:tc>
          <w:tcPr>
            <w:tcW w:type="dxa" w:w="1346"/>
          </w:tcPr>
          <w:p>
            <w:r/>
            <w:r>
              <w:rPr>
                <w:b w:val="0"/>
                <w:sz w:val="20"/>
              </w:rPr>
              <w:t>N/A</w:t>
            </w:r>
          </w:p>
        </w:tc>
        <w:tc>
          <w:tcPr>
            <w:tcW w:type="dxa" w:w="3604"/>
          </w:tcPr>
          <w:p>
            <w:r/>
            <w:r>
              <w:rPr>
                <w:b w:val="0"/>
                <w:sz w:val="20"/>
              </w:rPr>
              <w:t>Sin hallazgos relevantes en este corte</w:t>
            </w:r>
          </w:p>
        </w:tc>
        <w:tc>
          <w:tcPr>
            <w:tcW w:type="dxa" w:w="1723"/>
          </w:tcPr>
          <w:p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461"/>
          </w:tcPr>
          <w:p>
            <w:r/>
            <w:r>
              <w:rPr>
                <w:b w:val="0"/>
                <w:sz w:val="20"/>
              </w:rPr>
              <w:t>Informativo</w:t>
            </w:r>
          </w:p>
        </w:tc>
      </w:tr>
    </w:tbl>
    <w:p w14:paraId="452B47F3" w14:textId="77777777">
      <w:pPr>
        <w:pStyle w:val="1248"/>
        <w:pBdr/>
        <w:spacing/>
        <w:ind/>
        <w:rPr/>
      </w:pPr>
      <w:r/>
      <w:r/>
    </w:p>
    <w:p w14:paraId="28740D9F" w14:textId="77777777">
      <w:pPr>
        <w:pStyle w:val="1246"/>
        <w:pBdr/>
        <w:spacing/>
        <w:ind/>
        <w:rPr/>
      </w:pPr>
      <w:r/>
      <w:bookmarkStart w:id="26" w:name="_Toc225413225"/>
      <w:r>
        <w:t xml:space="preserve">Dominio Infraestructura de </w:t>
      </w:r>
      <w:r>
        <w:t xml:space="preserve">de</w:t>
      </w:r>
      <w:r>
        <w:t xml:space="preserve"> Computo – Desktops</w:t>
      </w:r>
      <w:bookmarkEnd w:id="26"/>
      <w:r/>
      <w:r/>
    </w:p>
    <w:p w14:paraId="073B4629" w14:textId="77777777">
      <w:pPr>
        <w:pStyle w:val="1248"/>
        <w:pBdr/>
        <w:spacing/>
        <w:ind/>
        <w:rPr>
          <w:rStyle w:val="1265"/>
        </w:rPr>
      </w:pPr>
      <w:r>
        <w:t>Se mantienen oportunidades de mejora en higiene de endpoints y visibilidad de versiones instaladas.</w:t>
      </w:r>
      <w:r>
        <w:rPr>
          <w:rStyle w:val="1265"/>
        </w:rPr>
      </w:r>
    </w:p>
    <w:tbl>
      <w:tblPr>
        <w:tblStyle w:val="1210"/>
        <w:tblInd w:w="360" w:type="dxa"/>
        <w:tblW w:w="0" w:type="auto"/>
        <w:tblBorders/>
        <w:tblLook w:val="04A0" w:firstRow="1" w:lastRow="0" w:firstColumn="1" w:lastColumn="0" w:noHBand="0" w:noVBand="1"/>
      </w:tblPr>
      <w:tblGrid>
        <w:gridCol w:w="1297"/>
        <w:gridCol w:w="3637"/>
        <w:gridCol w:w="1734"/>
        <w:gridCol w:w="1466"/>
      </w:tblGrid>
      <w:tr>
        <w:trPr>
          <w:trHeight w:val="404"/>
        </w:trPr>
        <w:tc>
          <w:tcPr>
            <w:shd w:val="clear" w:color="auto" w:fill="006699"/>
            <w:tcBorders/>
            <w:tcW w:w="1440" w:type="dxa"/>
          </w:tcPr>
          <w:p w14:paraId="07FF4B9E" w14:textId="77777777">
            <w:pPr>
              <w:pBdr/>
              <w:spacing/>
              <w:ind w:left="0"/>
              <w:jc w:val="center"/>
              <w:rPr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ID</w:t>
            </w:r>
            <w:r>
              <w:rPr>
                <w:color w:val="ffffff" w:themeColor="background1"/>
              </w:rPr>
            </w:r>
          </w:p>
        </w:tc>
        <w:tc>
          <w:tcPr>
            <w:shd w:val="clear" w:color="auto" w:fill="006699"/>
            <w:tcBorders/>
            <w:tcW w:w="4464" w:type="dxa"/>
          </w:tcPr>
          <w:p w14:paraId="6804B321" w14:textId="77777777">
            <w:pPr>
              <w:pBdr/>
              <w:spacing/>
              <w:ind/>
              <w:jc w:val="center"/>
              <w:rPr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Vulnerabilidad</w:t>
            </w:r>
            <w:r>
              <w:rPr>
                <w:color w:val="ffffff" w:themeColor="background1"/>
              </w:rPr>
            </w:r>
          </w:p>
        </w:tc>
        <w:tc>
          <w:tcPr>
            <w:shd w:val="clear" w:color="auto" w:fill="006699"/>
            <w:tcBorders/>
            <w:tcW w:w="2016" w:type="dxa"/>
          </w:tcPr>
          <w:p w14:paraId="1758E4D0" w14:textId="77777777">
            <w:pPr>
              <w:pBdr/>
              <w:spacing/>
              <w:ind w:left="0"/>
              <w:jc w:val="center"/>
              <w:rPr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Hosts Afectados</w:t>
            </w:r>
            <w:r>
              <w:rPr>
                <w:color w:val="ffffff" w:themeColor="background1"/>
              </w:rPr>
            </w:r>
          </w:p>
        </w:tc>
        <w:tc>
          <w:tcPr>
            <w:shd w:val="clear" w:color="auto" w:fill="006699"/>
            <w:tcBorders/>
            <w:tcW w:w="1584" w:type="dxa"/>
          </w:tcPr>
          <w:p w14:paraId="484EC1A6" w14:textId="77777777">
            <w:pPr>
              <w:pBdr/>
              <w:spacing/>
              <w:ind w:left="0"/>
              <w:jc w:val="center"/>
              <w:rPr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Severidad</w:t>
            </w:r>
            <w:r>
              <w:rPr>
                <w:color w:val="ffffff" w:themeColor="background1"/>
              </w:rPr>
            </w:r>
          </w:p>
        </w:tc>
      </w:tr>
      <w:tr>
        <w:tc>
          <w:tcPr>
            <w:tcW w:type="dxa" w:w="1297"/>
          </w:tcPr>
          <w:p>
            <w:r/>
            <w:r>
              <w:rPr>
                <w:b w:val="0"/>
                <w:sz w:val="20"/>
              </w:rPr>
              <w:t>N/A</w:t>
            </w:r>
          </w:p>
        </w:tc>
        <w:tc>
          <w:tcPr>
            <w:tcW w:type="dxa" w:w="3637"/>
          </w:tcPr>
          <w:p>
            <w:r/>
            <w:r>
              <w:rPr>
                <w:b w:val="0"/>
                <w:sz w:val="20"/>
              </w:rPr>
              <w:t>Sin hallazgos relevantes en este corte</w:t>
            </w:r>
          </w:p>
        </w:tc>
        <w:tc>
          <w:tcPr>
            <w:tcW w:type="dxa" w:w="1734"/>
          </w:tcPr>
          <w:p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466"/>
          </w:tcPr>
          <w:p>
            <w:r/>
            <w:r>
              <w:rPr>
                <w:b w:val="0"/>
                <w:sz w:val="20"/>
              </w:rPr>
              <w:t>Informativo</w:t>
            </w:r>
          </w:p>
        </w:tc>
      </w:tr>
    </w:tbl>
    <w:p w14:paraId="4CEF69A8" w14:textId="77777777">
      <w:pPr>
        <w:pStyle w:val="1248"/>
        <w:pBdr/>
        <w:spacing/>
        <w:ind/>
        <w:rPr>
          <w:rStyle w:val="1265"/>
        </w:rPr>
      </w:pPr>
      <w:r/>
      <w:r>
        <w:rPr>
          <w:rStyle w:val="1265"/>
        </w:rPr>
      </w:r>
    </w:p>
    <w:p w14:paraId="17B538E9" w14:textId="77777777">
      <w:pPr>
        <w:pStyle w:val="1246"/>
        <w:pBdr/>
        <w:spacing/>
        <w:ind/>
        <w:rPr/>
      </w:pPr>
      <w:r/>
      <w:bookmarkStart w:id="27" w:name="_Toc225413226"/>
      <w:r>
        <w:t xml:space="preserve">Dominio Infraestructura OT/</w:t>
      </w:r>
      <w:r>
        <w:t xml:space="preserve">IoT</w:t>
      </w:r>
      <w:bookmarkEnd w:id="27"/>
      <w:r/>
      <w:r/>
    </w:p>
    <w:p w14:paraId="1E55052F" w14:textId="77777777">
      <w:pPr>
        <w:pStyle w:val="1248"/>
        <w:pBdr/>
        <w:spacing/>
        <w:ind/>
        <w:rPr>
          <w:rStyle w:val="1265"/>
        </w:rPr>
      </w:pPr>
      <w:r>
        <w:t>Se recomienda ampliar inventario y establecer una linea base de monitoreo para activos OT/IoT.</w:t>
      </w:r>
      <w:r/>
      <w:r/>
      <w:r/>
      <w:r/>
      <w:r/>
      <w:r>
        <w:rPr>
          <w:rStyle w:val="1265"/>
        </w:rPr>
      </w:r>
    </w:p>
    <w:tbl>
      <w:tblPr>
        <w:tblStyle w:val="1210"/>
        <w:tblInd w:w="360" w:type="dxa"/>
        <w:tblW w:w="0" w:type="auto"/>
        <w:tblBorders/>
        <w:tblLook w:val="04A0" w:firstRow="1" w:lastRow="0" w:firstColumn="1" w:lastColumn="0" w:noHBand="0" w:noVBand="1"/>
      </w:tblPr>
      <w:tblGrid>
        <w:gridCol w:w="1296"/>
        <w:gridCol w:w="3630"/>
        <w:gridCol w:w="1732"/>
        <w:gridCol w:w="1476"/>
      </w:tblGrid>
      <w:tr>
        <w:trPr>
          <w:trHeight w:val="404"/>
        </w:trPr>
        <w:tc>
          <w:tcPr>
            <w:shd w:val="clear" w:color="auto" w:fill="006699"/>
            <w:tcBorders/>
            <w:tcW w:w="1440" w:type="dxa"/>
          </w:tcPr>
          <w:p w14:paraId="3EB49AF1" w14:textId="77777777">
            <w:pPr>
              <w:pBdr/>
              <w:spacing/>
              <w:ind w:left="0"/>
              <w:jc w:val="center"/>
              <w:rPr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ID</w:t>
            </w:r>
            <w:r>
              <w:rPr>
                <w:color w:val="ffffff" w:themeColor="background1"/>
              </w:rPr>
            </w:r>
          </w:p>
        </w:tc>
        <w:tc>
          <w:tcPr>
            <w:shd w:val="clear" w:color="auto" w:fill="006699"/>
            <w:tcBorders/>
            <w:tcW w:w="4464" w:type="dxa"/>
          </w:tcPr>
          <w:p w14:paraId="31A8D23D" w14:textId="77777777">
            <w:pPr>
              <w:pBdr/>
              <w:spacing/>
              <w:ind/>
              <w:jc w:val="center"/>
              <w:rPr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Vulnerabilidad</w:t>
            </w:r>
            <w:r>
              <w:rPr>
                <w:color w:val="ffffff" w:themeColor="background1"/>
              </w:rPr>
            </w:r>
          </w:p>
        </w:tc>
        <w:tc>
          <w:tcPr>
            <w:shd w:val="clear" w:color="auto" w:fill="006699"/>
            <w:tcBorders/>
            <w:tcW w:w="2016" w:type="dxa"/>
          </w:tcPr>
          <w:p w14:paraId="34963AF6" w14:textId="77777777">
            <w:pPr>
              <w:pBdr/>
              <w:spacing/>
              <w:ind w:left="0"/>
              <w:jc w:val="center"/>
              <w:rPr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Hosts Afectados</w:t>
            </w:r>
            <w:r>
              <w:rPr>
                <w:color w:val="ffffff" w:themeColor="background1"/>
              </w:rPr>
            </w:r>
          </w:p>
        </w:tc>
        <w:tc>
          <w:tcPr>
            <w:shd w:val="clear" w:color="auto" w:fill="006699"/>
            <w:tcBorders/>
            <w:tcW w:w="1584" w:type="dxa"/>
          </w:tcPr>
          <w:p w14:paraId="0260D02E" w14:textId="77777777">
            <w:pPr>
              <w:pBdr/>
              <w:spacing/>
              <w:ind w:left="0"/>
              <w:jc w:val="center"/>
              <w:rPr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Severidad</w:t>
            </w:r>
            <w:r>
              <w:rPr>
                <w:color w:val="ffffff" w:themeColor="background1"/>
              </w:rPr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N/A</w:t>
            </w:r>
          </w:p>
        </w:tc>
        <w:tc>
          <w:tcPr>
            <w:tcW w:type="dxa" w:w="3630"/>
          </w:tcPr>
          <w:p>
            <w:r/>
            <w:r>
              <w:rPr>
                <w:b w:val="0"/>
                <w:sz w:val="20"/>
              </w:rPr>
              <w:t>Sin hallazgos relevantes en este corte</w:t>
            </w:r>
          </w:p>
        </w:tc>
        <w:tc>
          <w:tcPr>
            <w:tcW w:type="dxa" w:w="1732"/>
          </w:tcPr>
          <w:p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476"/>
          </w:tcPr>
          <w:p>
            <w:r/>
            <w:r>
              <w:rPr>
                <w:b w:val="0"/>
                <w:sz w:val="20"/>
              </w:rPr>
              <w:t>Informativo</w:t>
            </w:r>
          </w:p>
        </w:tc>
      </w:tr>
    </w:tbl>
    <w:p w14:paraId="020B3C9A" w14:textId="77777777">
      <w:pPr>
        <w:pBdr/>
        <w:spacing/>
        <w:ind w:left="0"/>
        <w:rPr/>
      </w:pPr>
      <w:r/>
      <w:r/>
    </w:p>
    <w:p w14:paraId="04209ED0" w14:textId="77777777">
      <w:pPr>
        <w:pStyle w:val="1244"/>
        <w:pBdr/>
        <w:spacing/>
        <w:ind/>
        <w:rPr/>
      </w:pPr>
      <w:r/>
      <w:bookmarkStart w:id="28" w:name="_Toc225413227"/>
      <w:r>
        <w:t xml:space="preserve">Reporte de acciones trabajadas durante la semana</w:t>
      </w:r>
      <w:bookmarkStart w:id="29" w:name="_Toc200135265"/>
      <w:r/>
      <w:bookmarkStart w:id="30" w:name="_Toc225413228"/>
      <w:r/>
      <w:bookmarkEnd w:id="28"/>
      <w:r>
        <w:rPr>
          <w:rFonts w:ascii="Times New Roman" w:hAnsi="Times New Roman" w:eastAsia="Times New Roman" w:cs="Times New Roman"/>
        </w:rPr>
        <w:t xml:space="preserve">: </w:t>
      </w:r>
      <w:r/>
    </w:p>
    <w:p w14:paraId="483EF8BA">
      <w:pPr>
        <w:pStyle w:val="1209"/>
        <w:numPr>
          <w:ilvl w:val="0"/>
          <w:numId w:val="13"/>
        </w:numPr>
        <w:pBdr>
          <w:top w:val="none" w:color="000000" w:sz="4" w:space="0"/>
          <w:left w:val="none" w:color="000000" w:sz="4" w:space="23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rPr>
          <w:lang w:val="undefined"/>
        </w:rPr>
        <w:t>Validacion de exposicion de servicios administrativos en activos publicos.</w:t>
      </w:r>
      <w:r>
        <w:rPr>
          <w:lang w:val="undefined"/>
        </w:rPr>
      </w:r>
    </w:p>
    <w:p w14:paraId="54002296">
      <w:pPr>
        <w:pStyle w:val="1209"/>
        <w:numPr>
          <w:ilvl w:val="0"/>
          <w:numId w:val="13"/>
        </w:numPr>
        <w:pBdr>
          <w:top w:val="none" w:color="000000" w:sz="4" w:space="0"/>
          <w:left w:val="none" w:color="000000" w:sz="4" w:space="23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rPr>
          <w:lang w:val="undefined"/>
        </w:rPr>
        <w:t>Revision de vulnerabilidades altas asociadas a servidores criticos.</w:t>
      </w:r>
      <w:r>
        <w:rPr>
          <w:lang w:val="undefined"/>
        </w:rPr>
      </w:r>
    </w:p>
    <w:p w14:paraId="17464428">
      <w:pPr>
        <w:pStyle w:val="1209"/>
        <w:numPr>
          <w:ilvl w:val="0"/>
          <w:numId w:val="13"/>
        </w:numPr>
        <w:pBdr>
          <w:top w:val="none" w:color="000000" w:sz="4" w:space="0"/>
          <w:left w:val="none" w:color="000000" w:sz="4" w:space="23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rPr>
          <w:lang w:val="undefined"/>
        </w:rPr>
        <w:t>Afinamiento de reglas y excepciones en controles perimetrales.</w:t>
      </w:r>
      <w:r>
        <w:rPr>
          <w:lang w:val="undefined"/>
        </w:rPr>
      </w:r>
    </w:p>
    <w:p w14:paraId="4F0AF318">
      <w:pPr>
        <w:pStyle w:val="1209"/>
        <w:numPr>
          <w:ilvl w:val="0"/>
          <w:numId w:val="13"/>
        </w:numPr>
        <w:pBdr>
          <w:top w:val="none" w:color="000000" w:sz="4" w:space="0"/>
          <w:left w:val="none" w:color="000000" w:sz="4" w:space="23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rPr>
          <w:lang w:val="undefined"/>
        </w:rPr>
        <w:t>Consolidacion de hallazgos recurrentes para priorizacion operativa.</w:t>
      </w:r>
      <w:r>
        <w:rPr>
          <w:lang w:val="undefined"/>
        </w:rPr>
      </w:r>
    </w:p>
    <w:p w14:paraId="19A29B83">
      <w:pPr>
        <w:pStyle w:val="1209"/>
        <w:numPr>
          <w:ilvl w:val="0"/>
          <w:numId w:val="13"/>
        </w:numPr>
        <w:pBdr>
          <w:top w:val="none" w:color="000000" w:sz="4" w:space="0"/>
          <w:left w:val="none" w:color="000000" w:sz="4" w:space="23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rPr>
          <w:lang w:val="undefined"/>
        </w:rPr>
      </w:r>
      <w:r>
        <w:rPr>
          <w:lang w:val="undefined"/>
        </w:rPr>
      </w:r>
    </w:p>
    <w:p w14:paraId="7895165C">
      <w:pPr>
        <w:pStyle w:val="1209"/>
        <w:numPr>
          <w:ilvl w:val="0"/>
          <w:numId w:val="13"/>
        </w:numPr>
        <w:pBdr>
          <w:top w:val="none" w:color="000000" w:sz="4" w:space="0"/>
          <w:left w:val="none" w:color="000000" w:sz="4" w:space="23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rPr>
          <w:lang w:val="undefined"/>
        </w:rPr>
      </w:r>
      <w:r>
        <w:rPr>
          <w:lang w:val="undefined"/>
        </w:rPr>
      </w:r>
    </w:p>
    <w:p w14:paraId="6B831C15">
      <w:pPr>
        <w:pStyle w:val="1209"/>
        <w:numPr>
          <w:ilvl w:val="0"/>
          <w:numId w:val="13"/>
        </w:numPr>
        <w:pBdr>
          <w:top w:val="none" w:color="000000" w:sz="4" w:space="0"/>
          <w:left w:val="none" w:color="000000" w:sz="4" w:space="23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rPr>
          <w:lang w:val="undefined"/>
        </w:rPr>
      </w:r>
      <w:r>
        <w:rPr>
          <w:lang w:val="undefined"/>
        </w:rPr>
      </w:r>
    </w:p>
    <w:p w14:paraId="4D40A2BC">
      <w:pPr>
        <w:pStyle w:val="1209"/>
        <w:numPr>
          <w:ilvl w:val="0"/>
          <w:numId w:val="13"/>
        </w:numPr>
        <w:pBdr>
          <w:top w:val="none" w:color="000000" w:sz="4" w:space="0"/>
          <w:left w:val="none" w:color="000000" w:sz="4" w:space="23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rPr>
          <w:lang w:val="undefined"/>
        </w:rPr>
      </w:r>
      <w:r>
        <w:rPr>
          <w:lang w:val="undefined"/>
        </w:rPr>
      </w:r>
    </w:p>
    <w:p w14:paraId="1D450F77">
      <w:pPr>
        <w:pStyle w:val="1209"/>
        <w:numPr>
          <w:ilvl w:val="0"/>
          <w:numId w:val="13"/>
        </w:numPr>
        <w:pBdr>
          <w:top w:val="none" w:color="000000" w:sz="4" w:space="0"/>
          <w:left w:val="none" w:color="000000" w:sz="4" w:space="23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rPr>
          <w:lang w:val="undefined"/>
        </w:rPr>
      </w:r>
      <w:r>
        <w:rPr>
          <w:lang w:val="undefined"/>
        </w:rPr>
      </w:r>
    </w:p>
    <w:p w14:paraId="76029C4C">
      <w:pPr>
        <w:pStyle w:val="1209"/>
        <w:numPr>
          <w:ilvl w:val="0"/>
          <w:numId w:val="13"/>
        </w:numPr>
        <w:pBdr>
          <w:top w:val="none" w:color="000000" w:sz="4" w:space="0"/>
          <w:left w:val="none" w:color="000000" w:sz="4" w:space="23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rPr>
          <w:lang w:val="undefined"/>
        </w:rPr>
      </w:r>
      <w:r>
        <w:rPr>
          <w:lang w:val="undefined"/>
        </w:rPr>
      </w:r>
    </w:p>
    <w:p w14:paraId="50066776">
      <w:pPr>
        <w:pStyle w:val="1209"/>
        <w:numPr>
          <w:ilvl w:val="0"/>
          <w:numId w:val="13"/>
        </w:numPr>
        <w:pBdr>
          <w:top w:val="none" w:color="000000" w:sz="4" w:space="0"/>
          <w:left w:val="none" w:color="000000" w:sz="4" w:space="23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rPr>
          <w:lang w:val="undefined"/>
        </w:rPr>
      </w:r>
      <w:r>
        <w:rPr>
          <w:lang w:val="undefined"/>
        </w:rPr>
      </w:r>
    </w:p>
    <w:p w14:paraId="70E23FAD">
      <w:pPr>
        <w:pStyle w:val="1209"/>
        <w:numPr>
          <w:ilvl w:val="0"/>
          <w:numId w:val="13"/>
        </w:numPr>
        <w:pBdr>
          <w:top w:val="none" w:color="000000" w:sz="4" w:space="0"/>
          <w:left w:val="none" w:color="000000" w:sz="4" w:space="23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rPr>
          <w:lang w:val="undefined"/>
        </w:rPr>
      </w:r>
      <w:r>
        <w:rPr>
          <w:lang w:val="undefined"/>
        </w:rPr>
      </w:r>
    </w:p>
    <w:p w14:paraId="7DC3A7EB" w14:textId="279A7C77">
      <w:pPr>
        <w:pStyle w:val="1264"/>
        <w:pBdr/>
        <w:spacing/>
        <w:ind w:firstLine="0" w:left="0"/>
        <w:rPr/>
      </w:pPr>
      <w:r/>
      <w:r/>
    </w:p>
    <w:p w14:paraId="5C720AA5" w14:textId="42D18D51">
      <w:pPr>
        <w:pStyle w:val="1244"/>
        <w:pBdr/>
        <w:spacing/>
        <w:ind/>
        <w:rPr/>
      </w:pPr>
      <w:r>
        <w:t xml:space="preserve">R</w:t>
      </w:r>
      <w:bookmarkEnd w:id="29"/>
      <w:r>
        <w:t xml:space="preserve">esultados obtenidos</w:t>
      </w:r>
      <w:bookmarkEnd w:id="30"/>
      <w:r>
        <w:t xml:space="preserve"> </w:t>
      </w:r>
      <w:r/>
    </w:p>
    <w:p w14:paraId="1DD3DA82" w14:textId="77777777">
      <w:pPr>
        <w:pBdr>
          <w:top w:val="none" w:color="000000" w:sz="4" w:space="0"/>
          <w:left w:val="none" w:color="000000" w:sz="4" w:space="23"/>
          <w:bottom w:val="none" w:color="000000" w:sz="4" w:space="0"/>
          <w:right w:val="none" w:color="000000" w:sz="4" w:space="0"/>
        </w:pBdr>
        <w:spacing/>
        <w:ind w:left="0"/>
        <w:rPr/>
      </w:pPr>
      <w:r>
        <w:t xml:space="preserve">5.1. Seguridad Reforzada</w:t>
      </w:r>
      <w:r/>
    </w:p>
    <w:p w14:paraId="63725DB4" w14:textId="77777777">
      <w:pPr>
        <w:pBdr>
          <w:top w:val="none" w:color="000000" w:sz="4" w:space="0"/>
          <w:left w:val="none" w:color="000000" w:sz="4" w:space="23"/>
          <w:bottom w:val="none" w:color="000000" w:sz="4" w:space="0"/>
          <w:right w:val="none" w:color="000000" w:sz="4" w:space="0"/>
        </w:pBdr>
        <w:spacing/>
        <w:ind w:left="0"/>
        <w:rPr/>
      </w:pPr>
      <w:r/>
      <w:r/>
    </w:p>
    <w:p w14:paraId="3520888D">
      <w:pPr>
        <w:pBdr>
          <w:top w:val="none" w:color="000000" w:sz="4" w:space="0"/>
          <w:left w:val="none" w:color="000000" w:sz="4" w:space="23"/>
          <w:bottom w:val="none" w:color="000000" w:sz="4" w:space="0"/>
          <w:right w:val="none" w:color="000000" w:sz="4" w:space="0"/>
        </w:pBdr>
        <w:spacing/>
        <w:ind w:left="0"/>
        <w:rPr/>
      </w:pPr>
      <w:r>
        <w:t>Durante el periodo evaluado se mantuvo el seguimiento del servicio Servicio de Monitoreo Proactivo XOC sobre los activos priorizados del cliente JOCKEY SALUD, con foco en hallazgos accionables y visibilidad técnica semanal.</w:t>
      </w:r>
      <w:r/>
      <w:r/>
    </w:p>
    <w:p w14:paraId="5DE19BDA">
      <w:pPr>
        <w:pBdr>
          <w:top w:val="none" w:color="000000" w:sz="4" w:space="0"/>
          <w:left w:val="none" w:color="000000" w:sz="4" w:space="23"/>
          <w:bottom w:val="none" w:color="000000" w:sz="4" w:space="0"/>
          <w:right w:val="none" w:color="000000" w:sz="4" w:space="0"/>
        </w:pBdr>
        <w:spacing/>
        <w:ind w:left="0"/>
        <w:rPr/>
      </w:pPr>
      <w:r/>
      <w:r/>
    </w:p>
    <w:p w14:paraId="29158D83">
      <w:pPr>
        <w:pBdr>
          <w:top w:val="none" w:color="000000" w:sz="4" w:space="0"/>
          <w:left w:val="none" w:color="000000" w:sz="4" w:space="23"/>
          <w:bottom w:val="none" w:color="000000" w:sz="4" w:space="0"/>
          <w:right w:val="none" w:color="000000" w:sz="4" w:space="0"/>
        </w:pBdr>
        <w:spacing/>
        <w:ind w:left="0"/>
        <w:rPr/>
      </w:pPr>
      <w:r>
        <w:t>La consolidación por dominios permitió clasificar exposiciones, identificar activos con mayor criticidad y estructurar una base editable para revisión del analista y coordinación con las áreas responsables.</w:t>
      </w:r>
      <w:r/>
    </w:p>
    <w:p w14:paraId="7154D40B">
      <w:pPr>
        <w:pBdr>
          <w:top w:val="none" w:color="000000" w:sz="4" w:space="0"/>
          <w:left w:val="none" w:color="000000" w:sz="4" w:space="23"/>
          <w:bottom w:val="none" w:color="000000" w:sz="4" w:space="0"/>
          <w:right w:val="none" w:color="000000" w:sz="4" w:space="0"/>
        </w:pBdr>
        <w:spacing/>
        <w:ind w:left="0"/>
        <w:rPr/>
      </w:pPr>
      <w:r/>
      <w:r/>
    </w:p>
    <w:p w14:paraId="068458BD">
      <w:pPr>
        <w:pBdr>
          <w:top w:val="none" w:color="000000" w:sz="4" w:space="0"/>
          <w:left w:val="none" w:color="000000" w:sz="4" w:space="23"/>
          <w:bottom w:val="none" w:color="000000" w:sz="4" w:space="0"/>
          <w:right w:val="none" w:color="000000" w:sz="4" w:space="0"/>
        </w:pBdr>
        <w:spacing/>
        <w:ind w:left="0"/>
        <w:rPr/>
      </w:pPr>
      <w:r>
        <w:t>Se mantuvo el análisis sobre vulnerabilidades críticas y altas, así como la revisión de superficies públicas, componentes de red e infraestructura de cómputo.</w:t>
      </w:r>
      <w:r/>
    </w:p>
    <w:p w14:paraId="202DB6AF">
      <w:pPr>
        <w:pBdr>
          <w:top w:val="none" w:color="000000" w:sz="4" w:space="0"/>
          <w:left w:val="none" w:color="000000" w:sz="4" w:space="23"/>
          <w:bottom w:val="none" w:color="000000" w:sz="4" w:space="0"/>
          <w:right w:val="none" w:color="000000" w:sz="4" w:space="0"/>
        </w:pBdr>
        <w:spacing/>
        <w:ind w:left="0"/>
        <w:rPr/>
      </w:pPr>
      <w:r/>
      <w:r/>
    </w:p>
    <w:p w14:paraId="4315B4CB">
      <w:pPr>
        <w:pBdr>
          <w:top w:val="none" w:color="000000" w:sz="4" w:space="0"/>
          <w:left w:val="none" w:color="000000" w:sz="4" w:space="23"/>
          <w:bottom w:val="none" w:color="000000" w:sz="4" w:space="0"/>
          <w:right w:val="none" w:color="000000" w:sz="4" w:space="0"/>
        </w:pBdr>
        <w:spacing/>
        <w:ind w:left="0"/>
        <w:rPr/>
      </w:pPr>
      <w:r>
        <w:t>La información generada facilita la toma de decisiones sobre remediación, endurecimiento y seguimiento operacional de hallazgos recurrentes.</w:t>
      </w:r>
      <w:r/>
      <w:r/>
    </w:p>
    <w:p w14:paraId="6EE8BF1B">
      <w:pPr>
        <w:pBdr>
          <w:top w:val="none" w:color="000000" w:sz="4" w:space="0"/>
          <w:left w:val="none" w:color="000000" w:sz="4" w:space="23"/>
          <w:bottom w:val="none" w:color="000000" w:sz="4" w:space="0"/>
          <w:right w:val="none" w:color="000000" w:sz="4" w:space="0"/>
        </w:pBdr>
        <w:spacing/>
        <w:ind w:left="0"/>
        <w:rPr/>
      </w:pPr>
      <w:r/>
      <w:r/>
    </w:p>
    <w:p w14:paraId="540702F3">
      <w:pPr>
        <w:pBdr>
          <w:top w:val="none" w:color="000000" w:sz="4" w:space="0"/>
          <w:left w:val="none" w:color="000000" w:sz="4" w:space="23"/>
          <w:bottom w:val="none" w:color="000000" w:sz="4" w:space="0"/>
          <w:right w:val="none" w:color="000000" w:sz="4" w:space="0"/>
        </w:pBdr>
        <w:spacing/>
        <w:ind w:left="0"/>
        <w:rPr/>
      </w:pPr>
      <w:r>
        <w:t>Los hallazgos se organizaron de forma que puedan trazarse por severidad, dominio y recomendación, manteniendo consistencia con el formato corporativo del informe.</w:t>
      </w:r>
      <w:r/>
      <w:r/>
    </w:p>
    <w:p w14:paraId="1EE7F948">
      <w:pPr>
        <w:pBdr>
          <w:top w:val="none" w:color="000000" w:sz="4" w:space="0"/>
          <w:left w:val="none" w:color="000000" w:sz="4" w:space="23"/>
          <w:bottom w:val="none" w:color="000000" w:sz="4" w:space="0"/>
          <w:right w:val="none" w:color="000000" w:sz="4" w:space="0"/>
        </w:pBdr>
        <w:spacing/>
        <w:ind w:left="0"/>
        <w:rPr/>
      </w:pPr>
      <w:r/>
      <w:r/>
    </w:p>
    <w:p w14:paraId="41B6A33F" w14:textId="77777777">
      <w:pPr>
        <w:pBdr>
          <w:top w:val="none" w:color="000000" w:sz="4" w:space="0"/>
          <w:left w:val="none" w:color="000000" w:sz="4" w:space="23"/>
          <w:bottom w:val="none" w:color="000000" w:sz="4" w:space="0"/>
          <w:right w:val="none" w:color="000000" w:sz="4" w:space="0"/>
        </w:pBdr>
        <w:spacing/>
        <w:ind w:left="0"/>
        <w:rPr/>
      </w:pPr>
      <w:r>
        <w:t>Se obtuvo visibilidad consolidada de exposiciones criticas y altas, se priorizaron actividades de mitigacion y se mantuvo evidencia estructurada para seguimiento semanal.</w:t>
      </w:r>
      <w:r/>
      <w:r/>
      <w:r/>
      <w:r/>
    </w:p>
    <w:p w14:paraId="16A18DB8" w14:textId="77777777">
      <w:pPr>
        <w:pBdr>
          <w:top w:val="none" w:color="000000" w:sz="4" w:space="0"/>
          <w:left w:val="none" w:color="000000" w:sz="4" w:space="23"/>
          <w:bottom w:val="none" w:color="000000" w:sz="4" w:space="0"/>
          <w:right w:val="none" w:color="000000" w:sz="4" w:space="0"/>
        </w:pBdr>
        <w:spacing/>
        <w:ind w:left="0"/>
        <w:rPr/>
      </w:pPr>
      <w:r/>
      <w:r/>
    </w:p>
    <w:p w14:paraId="4EC6798D" w14:textId="77777777">
      <w:pPr>
        <w:pBdr>
          <w:top w:val="none" w:color="000000" w:sz="4" w:space="0"/>
          <w:left w:val="none" w:color="000000" w:sz="4" w:space="23"/>
          <w:bottom w:val="none" w:color="000000" w:sz="4" w:space="0"/>
          <w:right w:val="none" w:color="000000" w:sz="4" w:space="0"/>
        </w:pBdr>
        <w:spacing/>
        <w:ind w:left="0"/>
        <w:rPr/>
      </w:pPr>
      <w:r>
        <w:t xml:space="preserve">5.2. Hallazgos pendientes</w:t>
      </w:r>
      <w:r/>
    </w:p>
    <w:p w14:paraId="2F31E86C" w14:textId="77777777">
      <w:pPr>
        <w:pBdr>
          <w:top w:val="none" w:color="000000" w:sz="4" w:space="0"/>
          <w:left w:val="none" w:color="000000" w:sz="4" w:space="23"/>
          <w:bottom w:val="none" w:color="000000" w:sz="4" w:space="0"/>
          <w:right w:val="none" w:color="000000" w:sz="4" w:space="0"/>
        </w:pBdr>
        <w:spacing/>
        <w:ind w:left="0"/>
        <w:rPr/>
      </w:pPr>
      <w:r/>
      <w:r/>
    </w:p>
    <w:p w14:paraId="737A51E0">
      <w:pPr>
        <w:pBdr>
          <w:top w:val="none" w:color="000000" w:sz="4" w:space="0"/>
          <w:left w:val="none" w:color="000000" w:sz="4" w:space="23"/>
          <w:bottom w:val="none" w:color="000000" w:sz="4" w:space="0"/>
          <w:right w:val="none" w:color="000000" w:sz="4" w:space="0"/>
        </w:pBdr>
        <w:spacing/>
        <w:ind w:left="0"/>
        <w:rPr/>
      </w:pPr>
      <w:r>
        <w:t>Queda pendiente la revisión analítica y operativa de los hallazgos de mayor criticidad, así como la confirmación de acciones correctivas implementadas durante el siguiente corte semanal.</w:t>
      </w:r>
      <w:r/>
      <w:r/>
    </w:p>
    <w:p w14:paraId="3EB336FA">
      <w:pPr>
        <w:pBdr>
          <w:top w:val="none" w:color="000000" w:sz="4" w:space="0"/>
          <w:left w:val="none" w:color="000000" w:sz="4" w:space="23"/>
          <w:bottom w:val="none" w:color="000000" w:sz="4" w:space="0"/>
          <w:right w:val="none" w:color="000000" w:sz="4" w:space="0"/>
        </w:pBdr>
        <w:spacing/>
        <w:ind w:left="0"/>
        <w:rPr/>
      </w:pPr>
      <w:r/>
      <w:r/>
    </w:p>
    <w:p w14:paraId="404DDCCF" w14:textId="1F2C3EC1">
      <w:pPr>
        <w:pStyle w:val="1244"/>
        <w:pBdr/>
        <w:spacing/>
        <w:ind/>
        <w:rPr/>
      </w:pPr>
      <w:r/>
      <w:bookmarkStart w:id="31" w:name="_Toc225413232"/>
      <w:r>
        <w:t xml:space="preserve">Noticias de seguridad</w:t>
      </w:r>
      <w:bookmarkEnd w:id="31"/>
      <w:r/>
      <w:r/>
    </w:p>
    <w:p w14:paraId="73744B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>Nueva campana de phishing dirigida a sector salud</w:t>
      </w:r>
      <w:r>
        <w:rPr>
          <w:b/>
          <w:bCs/>
        </w:rPr>
      </w:r>
    </w:p>
    <w:p w14:paraId="47AA57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>Fuente: XOC Threat Intel</w:t>
      </w:r>
      <w:hyperlink r:id="rId21" w:tooltip="https://cdn.www.gob.pe/uploads/document/file/10185473/8285902-alerta-integrada-de-seguridad-digital-100-2026-cnsd.pdf?v=1781902788" w:history="1">
        <w:r>
          <w:rPr>
            <w:rStyle w:val="1221"/>
            <w:rFonts w:ascii="Times New Roman" w:hAnsi="Times New Roman" w:eastAsia="Times New Roman" w:cs="Times New Roman"/>
            <w:sz w:val="24"/>
          </w:rPr>
          <w:t xml:space="preserve"> Dirección Nacional de Inteligencia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1EF4C2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>Se observaron campanas con archivos adjuntos y robo de credenciales orientadas a organizaciones de salud.</w:t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76CCD3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>Fecha de referencia: 2026-06-24.</w:t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42085B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>Enlaces: https://example.com/news/phishing-health</w:t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1D6693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>Se recomienda evaluar impacto, exposición local y controles compensatorios vigentes antes de definir la remediación.</w:t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7A3027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>El contenido se incluye como insumo contextual para el analista y no reemplaza validaciones internas ni gestión formal de cambios.</w:t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3C83E1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178015A2">
      <w:pPr>
        <w:pBdr/>
        <w:tabs>
          <w:tab w:val="left" w:leader="none" w:pos="1975"/>
        </w:tabs>
        <w:spacing/>
        <w:ind w:left="0"/>
        <w:jc w:val="left"/>
        <w:rPr>
          <w14:ligatures w14:val="none"/>
        </w:rPr>
      </w:pPr>
      <w:r/>
      <w:r/>
      <w:r/>
    </w:p>
    <w:p w14:paraId="1B685160">
      <w:pPr>
        <w:pBdr/>
        <w:tabs>
          <w:tab w:val="left" w:leader="none" w:pos="1975"/>
        </w:tabs>
        <w:spacing/>
        <w:ind w:left="0"/>
        <w:jc w:val="left"/>
        <w:rPr>
          <w14:ligatures w14:val="none"/>
        </w:rPr>
      </w:pPr>
      <w:r/>
      <w:r/>
      <w:r/>
    </w:p>
    <w:p w14:paraId="23FF6C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>Actualizacion critica para plataforma perimetral</w:t>
      </w:r>
      <w:r>
        <w:rPr>
          <w:b/>
          <w:bCs/>
        </w:rPr>
      </w:r>
    </w:p>
    <w:p w14:paraId="7EC005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>Fuente: Vendor Advisory</w:t>
      </w:r>
      <w:hyperlink r:id="rId22" w:tooltip="https://cdn.www.gob.pe/uploads/document/file/10180593/8282416-alerta-integrada-de-seguridad-digital-099-2026-cnsd.pdf?v=1781819956" w:history="1">
        <w:r>
          <w:rPr>
            <w:rStyle w:val="1221"/>
            <w:rFonts w:ascii="Times New Roman" w:hAnsi="Times New Roman" w:eastAsia="Times New Roman" w:cs="Times New Roman"/>
            <w:sz w:val="24"/>
          </w:rPr>
          <w:t xml:space="preserve">Dirección Nacional de Inteligencia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616711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>El fabricante publico una actualizacion para corregir vulnerabilidades explotables de forma remota.</w:t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13110C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>Fecha de referencia: 2026-06-22.</w:t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Courier New" w:hAnsi="Courier New" w:eastAsia="Courier New" w:cs="Courier New"/>
          <w:color w:val="000000"/>
          <w:sz w:val="20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5FEA93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>Enlaces: https://example.com/news/perimeter-advisory</w:t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62D501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>Se recomienda evaluar impacto, exposición local y controles compensatorios vigentes antes de definir la remediación.</w:t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468ECB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>El contenido se incluye como insumo contextual para el analista y no reemplaza validaciones internas ni gestión formal de cambios.</w:t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Courier New" w:hAnsi="Courier New" w:eastAsia="Courier New" w:cs="Courier New"/>
          <w:color w:val="000000"/>
          <w:sz w:val="20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2B289B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Courier New" w:hAnsi="Courier New" w:eastAsia="Courier New" w:cs="Courier New"/>
          <w:color w:val="000000"/>
          <w:sz w:val="20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2E7EEE82" w14:textId="77777777">
      <w:pPr>
        <w:pBdr/>
        <w:tabs>
          <w:tab w:val="left" w:leader="none" w:pos="1975"/>
        </w:tabs>
        <w:spacing/>
        <w:ind w:left="0"/>
        <w:jc w:val="left"/>
        <w:rPr>
          <w14:ligatures w14:val="none"/>
        </w:rPr>
      </w:pPr>
      <w:r/>
      <w:r/>
    </w:p>
    <w:sectPr>
      <w:headerReference w:type="default" r:id="rId12"/>
      <w:headerReference w:type="even" r:id="rId13"/>
      <w:headerReference w:type="first" r:id="rId14"/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3394CD03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33535179" w14:textId="77777777">
      <w:pPr>
        <w:pBdr/>
        <w:spacing/>
        <w:ind/>
        <w:rPr/>
      </w:pPr>
      <w:r>
        <w:continuationSeparator/>
      </w:r>
      <w:r/>
    </w:p>
  </w:endnote>
  <w:endnote w:type="continuationNotice" w:id="1">
    <w:p w14:paraId="4DE8E024" w14:textId="77777777">
      <w:pPr>
        <w:pBdr/>
        <w:spacing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Poppins">
    <w:panose1 w:val="05040102010807070707"/>
  </w:font>
  <w:font w:name="Lucida Sans Unicode">
    <w:panose1 w:val="020B0603030804020204"/>
  </w:font>
  <w:font w:name="Times New Roman">
    <w:panose1 w:val="02020603050405020304"/>
  </w:font>
  <w:font w:name="Poppins Light">
    <w:panose1 w:val="05040102010807070707"/>
  </w:font>
  <w:font w:name="Arial Black">
    <w:panose1 w:val="020B0A04020102020204"/>
  </w:font>
  <w:font w:name="Calibri">
    <w:panose1 w:val="020F0502020204030204"/>
  </w:font>
  <w:font w:name="Arial Nova Light">
    <w:panose1 w:val="020B0604020202020204"/>
  </w:font>
  <w:font w:name="Aptos Light">
    <w:panose1 w:val="05040102010807070707"/>
  </w:font>
  <w:font w:name="Segoe UI Emoji">
    <w:panose1 w:val="05040102010807070707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FA73E24" w14:textId="77777777">
    <w:pPr>
      <w:pStyle w:val="1233"/>
      <w:pBdr/>
      <w:tabs>
        <w:tab w:val="left" w:leader="none" w:pos="2552"/>
        <w:tab w:val="clear" w:leader="none" w:pos="4252"/>
      </w:tabs>
      <w:spacing/>
      <w:ind w:left="0"/>
      <w:jc w:val="center"/>
      <w:rPr>
        <w:rFonts w:cs="Poppins"/>
        <w:color w:val="767171" w:themeColor="background2" w:themeShade="80"/>
        <w:sz w:val="18"/>
        <w:szCs w:val="18"/>
        <w:lang w:val="en-US"/>
      </w:rPr>
    </w:pPr>
    <w:r>
      <w:rPr>
        <w:rFonts w:cs="Poppins"/>
        <w:color w:val="767171" w:themeColor="background2" w:themeShade="80"/>
        <w:sz w:val="18"/>
        <w:szCs w:val="18"/>
        <w:lang w:val="en-US"/>
        <w14:ligatures w14:val="standardContextual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1321" behindDoc="0" locked="0" layoutInCell="1" allowOverlap="1">
              <wp:simplePos x="0" y="0"/>
              <wp:positionH relativeFrom="page">
                <wp:posOffset>1071649</wp:posOffset>
              </wp:positionH>
              <wp:positionV relativeFrom="page">
                <wp:posOffset>10074589</wp:posOffset>
              </wp:positionV>
              <wp:extent cx="5390941" cy="0"/>
              <wp:effectExtent l="0" t="0" r="0" b="0"/>
              <wp:wrapNone/>
              <wp:docPr id="9" name="Conector rec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5390941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2"/>
                      </a:lnRef>
                      <a:fillRef idx="0">
                        <a:schemeClr val="accent2"/>
                      </a:fillRef>
                      <a:effectRef idx="2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id="shape 8" o:spid="_x0000_s8" style="position:absolute;left:0;text-align:left;z-index:251661321;mso-wrap-distance-left:9.00pt;mso-wrap-distance-top:0.00pt;mso-wrap-distance-right:9.00pt;mso-wrap-distance-bottom:0.00pt;visibility:visible;" from="84.4pt,793.3pt" to="508.9pt,793.3pt" filled="f" strokecolor="#ED7D31" strokeweight="1.50pt">
              <v:stroke dashstyle="solid"/>
            </v:line>
          </w:pict>
        </mc:Fallback>
      </mc:AlternateContent>
    </w:r>
    <w:r>
      <w:rPr>
        <w:rFonts w:cs="Poppins"/>
        <w:color w:val="767171" w:themeColor="background2" w:themeShade="80"/>
        <w:sz w:val="18"/>
        <w:szCs w:val="18"/>
        <w:lang w:val="en-US"/>
        <w14:ligatures w14:val="standardContextual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73" behindDoc="0" locked="0" layoutInCell="1" allowOverlap="1">
              <wp:simplePos x="0" y="0"/>
              <wp:positionH relativeFrom="page">
                <wp:posOffset>1070148</wp:posOffset>
              </wp:positionH>
              <wp:positionV relativeFrom="page">
                <wp:posOffset>10008158</wp:posOffset>
              </wp:positionV>
              <wp:extent cx="5390941" cy="0"/>
              <wp:effectExtent l="0" t="0" r="0" b="0"/>
              <wp:wrapNone/>
              <wp:docPr id="10" name="Conector rec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5390941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id="shape 9" o:spid="_x0000_s9" style="position:absolute;left:0;text-align:left;z-index:251659273;mso-wrap-distance-left:9.00pt;mso-wrap-distance-top:0.00pt;mso-wrap-distance-right:9.00pt;mso-wrap-distance-bottom:0.00pt;visibility:visible;" from="84.3pt,788.0pt" to="508.7pt,788.0pt" filled="f" strokecolor="#4472C4" strokeweight="1.50pt">
              <v:stroke dashstyle="solid"/>
            </v:line>
          </w:pict>
        </mc:Fallback>
      </mc:AlternateContent>
    </w:r>
    <w:r>
      <w:rPr>
        <w:rFonts w:cs="Poppins"/>
        <w:color w:val="767171" w:themeColor="background2" w:themeShade="80"/>
        <w:sz w:val="18"/>
        <w:szCs w:val="18"/>
        <w:lang w:val="en-US"/>
      </w:rPr>
      <w:t xml:space="preserve">TxDxSecure</w:t>
    </w:r>
    <w:r>
      <w:rPr>
        <w:rFonts w:cs="Poppins"/>
        <w:color w:val="767171" w:themeColor="background2" w:themeShade="80"/>
        <w:sz w:val="18"/>
        <w:szCs w:val="18"/>
        <w:lang w:val="en-US"/>
      </w:rPr>
      <w:t xml:space="preserve">                                              Minority Report XOC</w:t>
    </w:r>
    <w:r>
      <w:rPr>
        <w:rFonts w:cs="Poppins"/>
        <w:color w:val="767171" w:themeColor="background2" w:themeShade="80"/>
        <w:sz w:val="18"/>
        <w:szCs w:val="18"/>
        <w:lang w:val="en-US"/>
      </w:rPr>
      <w:tab/>
      <w:t xml:space="preserve">JOCKEY SALUD</w:t>
    </w:r>
    <w:r>
      <w:rPr>
        <w:rFonts w:cs="Poppins"/>
        <w:color w:val="767171" w:themeColor="background2" w:themeShade="80"/>
        <w:sz w:val="18"/>
        <w:szCs w:val="18"/>
        <w:lang w:val="en-US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D49101A" w14:textId="77777777">
    <w:pPr>
      <w:pStyle w:val="1233"/>
      <w:pBdr>
        <w:top w:val="single" w:color="f8b17c" w:sz="6" w:space="1"/>
      </w:pBdr>
      <w:tabs>
        <w:tab w:val="left" w:leader="none" w:pos="2552"/>
        <w:tab w:val="clear" w:leader="none" w:pos="4252"/>
      </w:tabs>
      <w:spacing/>
      <w:ind w:firstLine="3968" w:left="3112"/>
      <w:rPr>
        <w:rFonts w:cs="Poppins"/>
        <w:color w:val="767171" w:themeColor="background2" w:themeShade="80"/>
        <w:sz w:val="18"/>
        <w:szCs w:val="18"/>
        <w:lang w:val="en-US"/>
      </w:rPr>
    </w:pPr>
    <w:r>
      <w:rPr>
        <w14:ligatures w14:val="standardContextual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1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-47625</wp:posOffset>
              </wp:positionV>
              <wp:extent cx="5452533" cy="0"/>
              <wp:effectExtent l="0" t="0" r="0" b="0"/>
              <wp:wrapNone/>
              <wp:docPr id="11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5452533" cy="0"/>
                      </a:xfrm>
                      <a:prstGeom prst="line">
                        <a:avLst/>
                      </a:prstGeom>
                      <a:ln w="22225">
                        <a:solidFill>
                          <a:srgbClr val="0073AC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id="shape 10" o:spid="_x0000_s10" style="position:absolute;left:0;text-align:left;z-index:251658241;mso-wrap-distance-left:9.00pt;mso-wrap-distance-top:0.00pt;mso-wrap-distance-right:9.00pt;mso-wrap-distance-bottom:0.00pt;visibility:visible;" from="0.0pt,-3.8pt" to="429.3pt,-3.8pt" filled="f" strokecolor="#0073AC" strokeweight="1.75pt">
              <v:stroke dashstyle="solid"/>
            </v:line>
          </w:pict>
        </mc:Fallback>
      </mc:AlternateContent>
    </w:r>
    <w:r>
      <w:t xml:space="preserve">Informe Final</w:t>
    </w:r>
    <w:r>
      <w:rPr>
        <w:rFonts w:cs="Poppins"/>
        <w:color w:val="767171" w:themeColor="background2" w:themeShade="80"/>
        <w:sz w:val="18"/>
        <w:szCs w:val="18"/>
        <w:lang w:val="en-US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AA2DF21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6FDEBA73" w14:textId="77777777">
      <w:pPr>
        <w:pBdr/>
        <w:spacing/>
        <w:ind/>
        <w:rPr/>
      </w:pPr>
      <w:r>
        <w:continuationSeparator/>
      </w:r>
      <w:r/>
    </w:p>
  </w:footnote>
  <w:footnote w:type="continuationNotice" w:id="1">
    <w:p w14:paraId="7C39127A" w14:textId="77777777">
      <w:pPr>
        <w:pBdr/>
        <w:spacing/>
        <w:ind/>
        <w:rPr/>
      </w:pPr>
      <w:r/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F13948B" w14:textId="77777777">
    <w:pPr>
      <w:pStyle w:val="1231"/>
      <w:pBdr/>
      <w:tabs>
        <w:tab w:val="clear" w:leader="none" w:pos="4252"/>
      </w:tabs>
      <w:spacing/>
      <w:ind w:left="0"/>
      <w:jc w:val="left"/>
      <w:rPr>
        <w:rFonts w:ascii="Arial" w:hAnsi="Arial" w:cs="Arial"/>
        <w:sz w:val="28"/>
        <w:szCs w:val="28"/>
      </w:rPr>
    </w:pPr>
    <w:r>
      <w:rPr>
        <w:rFonts w:ascii="Arial" w:hAnsi="Arial" w:cs="Arial"/>
        <w:sz w:val="28"/>
        <w:szCs w:val="28"/>
      </w:rPr>
      <w:t xml:space="preserve">Página </w:t>
    </w:r>
    <w:r>
      <w:rPr>
        <w:rFonts w:ascii="Arial" w:hAnsi="Arial" w:cs="Arial"/>
        <w:sz w:val="28"/>
        <w:szCs w:val="28"/>
      </w:rPr>
      <w:fldChar w:fldCharType="begin"/>
    </w:r>
    <w:r>
      <w:rPr>
        <w:rFonts w:ascii="Arial" w:hAnsi="Arial" w:cs="Arial"/>
        <w:sz w:val="28"/>
        <w:szCs w:val="28"/>
      </w:rPr>
      <w:instrText xml:space="preserve">PAGE   \* MERGEFORMAT</w:instrText>
    </w:r>
    <w:r>
      <w:rPr>
        <w:rFonts w:ascii="Arial" w:hAnsi="Arial" w:cs="Arial"/>
        <w:sz w:val="28"/>
        <w:szCs w:val="28"/>
      </w:rPr>
      <w:fldChar w:fldCharType="separate"/>
    </w:r>
    <w:r>
      <w:rPr>
        <w:rFonts w:ascii="Arial" w:hAnsi="Arial" w:cs="Arial"/>
        <w:sz w:val="28"/>
        <w:szCs w:val="28"/>
        <w:lang w:val="es-ES"/>
      </w:rPr>
      <w:t xml:space="preserve">1</w:t>
    </w:r>
    <w:r>
      <w:rPr>
        <w:rFonts w:ascii="Arial" w:hAnsi="Arial" w:cs="Arial"/>
        <w:sz w:val="28"/>
        <w:szCs w:val="28"/>
      </w:rPr>
      <w:fldChar w:fldCharType="end"/>
    </w:r>
    <w:r>
      <w:rPr>
        <w:rFonts w:ascii="Arial" w:hAnsi="Arial" w:cs="Arial"/>
        <w:sz w:val="32"/>
        <w:szCs w:val="28"/>
        <w14:ligatures w14:val="standardContextual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3369" behindDoc="1" locked="0" layoutInCell="1" allowOverlap="1">
              <wp:simplePos x="0" y="0"/>
              <wp:positionH relativeFrom="margin">
                <wp:posOffset>5664200</wp:posOffset>
              </wp:positionH>
              <wp:positionV relativeFrom="paragraph">
                <wp:posOffset>-106680</wp:posOffset>
              </wp:positionV>
              <wp:extent cx="388310" cy="333375"/>
              <wp:effectExtent l="0" t="0" r="0" b="0"/>
              <wp:wrapNone/>
              <wp:docPr id="1" name="Imagen 10" descr="Logotipo, Icono&#10;&#10;Descripción generada automáticament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85004931" name="Imagen 10" descr="Logotipo, Icono&#10;&#10;Descripción generada automáticamente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388310" cy="3333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251663369;o:allowoverlap:true;o:allowincell:true;mso-position-horizontal-relative:margin;margin-left:446.00pt;mso-position-horizontal:absolute;mso-position-vertical-relative:text;margin-top:-8.40pt;mso-position-vertical:absolute;width:30.58pt;height:26.2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w:rPr>
        <w:rFonts w:ascii="Arial" w:hAnsi="Arial" w:cs="Arial"/>
        <w:sz w:val="32"/>
        <w:szCs w:val="32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35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838700" cy="1112520"/>
              <wp:effectExtent l="0" t="0" r="0" b="0"/>
              <wp:wrapNone/>
              <wp:docPr id="2" name="PowerPlusWaterMarkObject721899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 rot="18900000">
                        <a:off x="0" y="0"/>
                        <a:ext cx="4838700" cy="1112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11AEDF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Calibri" w:hAnsi="Calibri"/>
                              <w:color w:val="d8d8d8"/>
                              <w:sz w:val="144"/>
                              <w:szCs w:val="144"/>
                              <w14:textOutline w14:w="12700" w14:cap="flat" w14:cmpd="sng" w14:algn="ctr">
                                <w14:noFill/>
                                <w14:prstDash w14:val="solid"/>
                                <w14:bevel/>
                              </w14:textOutline>
                              <w14:textFill>
                                <w14:solidFill>
                                  <w14:srgbClr w14:val="D8D8D8">
                                    <w14:alpha w14:val="49803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Calibri" w:hAnsi="Calibri"/>
                              <w:color w:val="d8d8d8"/>
                              <w:sz w:val="144"/>
                              <w:szCs w:val="144"/>
                              <w14:textOutline w14:w="12700" w14:cap="flat" w14:cmpd="sng" w14:algn="ctr">
                                <w14:noFill/>
                                <w14:prstDash w14:val="solid"/>
                                <w14:bevel/>
                              </w14:textOutline>
                              <w14:textFill>
                                <w14:solidFill>
                                  <w14:srgbClr w14:val="D8D8D8">
                                    <w14:alpha w14:val="49803"/>
                                  </w14:srgbClr>
                                </w14:solidFill>
                              </w14:textFill>
                            </w:rPr>
                            <w:t xml:space="preserve">TXDXSECURE</w:t>
                          </w:r>
                          <w:r>
                            <w:rPr>
                              <w:rFonts w:ascii="Calibri" w:hAnsi="Calibri"/>
                              <w:color w:val="d8d8d8"/>
                              <w:sz w:val="144"/>
                              <w:szCs w:val="144"/>
                              <w14:textOutline w14:w="12700" w14:cap="flat" w14:cmpd="sng" w14:algn="ctr">
                                <w14:noFill/>
                                <w14:prstDash w14:val="solid"/>
                                <w14:bevel/>
                              </w14:textOutline>
                              <w14:textFill>
                                <w14:solidFill>
                                  <w14:srgbClr w14:val="D8D8D8">
                                    <w14:alpha w14:val="49803"/>
                                  </w14:srgbClr>
                                </w14:solidFill>
                              </w14:textFill>
                            </w:rPr>
                          </w:r>
                        </w:p>
                      </w:txbxContent>
                    </wps:txbx>
                    <wps:bodyPr wrap="square" lIns="0" tIns="0" rIns="0" bIns="0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rmAutofit/>
                    </wps:bodyPr>
                  </wps:wsp>
                </a:graphicData>
              </a:graphic>
            </wp:anchor>
          </w:drawing>
        </mc:Choice>
        <mc:Fallback>
          <w:pict>
            <v:shape id="PowerPlusWaterMarkObject72189923" o:spid="_x0000_s1" o:spt="1" type="#_x0000_t1" style="position:absolute;z-index:-251658235;o:allowoverlap:true;o:allowincell:false;mso-position-horizontal-relative:margin;mso-position-horizontal:center;mso-position-vertical-relative:margin;mso-position-vertical:center;width:381.00pt;height:87.60pt;mso-wrap-distance-left:9.00pt;mso-wrap-distance-top:0.00pt;mso-wrap-distance-right:9.00pt;mso-wrap-distance-bottom:0.00pt;rotation:315;visibility:visible;" filled="f" stroked="f">
              <v:textbox inset="0,0,0,0">
                <w:txbxContent>
                  <w:p w14:paraId="4811AEDF" w14:textId="77777777">
                    <w:pPr>
                      <w:pBdr/>
                      <w:spacing/>
                      <w:ind/>
                      <w:jc w:val="center"/>
                      <w:rPr>
                        <w:rFonts w:ascii="Calibri" w:hAnsi="Calibri"/>
                        <w:color w:val="d8d8d8"/>
                        <w:sz w:val="144"/>
                        <w:szCs w:val="144"/>
                        <w14:textOutline w14:w="12700" w14:cap="flat" w14:cmpd="sng" w14:algn="ctr">
                          <w14:noFill/>
                          <w14:prstDash w14:val="solid"/>
                          <w14:bevel/>
                        </w14:textOutline>
                        <w14:textFill>
                          <w14:solidFill>
                            <w14:srgbClr w14:val="D8D8D8">
                              <w14:alpha w14:val="49803"/>
                            </w14:srgbClr>
                          </w14:solidFill>
                        </w14:textFill>
                      </w:rPr>
                    </w:pPr>
                    <w:r>
                      <w:rPr>
                        <w:rFonts w:ascii="Calibri" w:hAnsi="Calibri"/>
                        <w:color w:val="d8d8d8"/>
                        <w:sz w:val="144"/>
                        <w:szCs w:val="144"/>
                        <w14:textOutline w14:w="12700" w14:cap="flat" w14:cmpd="sng" w14:algn="ctr">
                          <w14:noFill/>
                          <w14:prstDash w14:val="solid"/>
                          <w14:bevel/>
                        </w14:textOutline>
                        <w14:textFill>
                          <w14:solidFill>
                            <w14:srgbClr w14:val="D8D8D8">
                              <w14:alpha w14:val="49803"/>
                            </w14:srgbClr>
                          </w14:solidFill>
                        </w14:textFill>
                      </w:rPr>
                      <w:t xml:space="preserve">TXDXSECURE</w:t>
                    </w:r>
                    <w:r>
                      <w:rPr>
                        <w:rFonts w:ascii="Calibri" w:hAnsi="Calibri"/>
                        <w:color w:val="d8d8d8"/>
                        <w:sz w:val="144"/>
                        <w:szCs w:val="144"/>
                        <w14:textOutline w14:w="12700" w14:cap="flat" w14:cmpd="sng" w14:algn="ctr">
                          <w14:noFill/>
                          <w14:prstDash w14:val="solid"/>
                          <w14:bevel/>
                        </w14:textOutline>
                        <w14:textFill>
                          <w14:solidFill>
                            <w14:srgbClr w14:val="D8D8D8">
                              <w14:alpha w14:val="49803"/>
                            </w14:srgbClr>
                          </w14:solidFill>
                        </w14:textFill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hAnsi="Arial" w:cs="Arial"/>
        <w:sz w:val="28"/>
        <w:szCs w:val="28"/>
      </w:rPr>
      <w:t xml:space="preserve"> de </w:t>
    </w:r>
    <w:r>
      <w:rPr>
        <w:rFonts w:ascii="Arial" w:hAnsi="Arial" w:cs="Arial"/>
        <w:sz w:val="28"/>
        <w:szCs w:val="28"/>
      </w:rPr>
      <w:fldChar w:fldCharType="begin"/>
    </w:r>
    <w:r>
      <w:rPr>
        <w:rFonts w:ascii="Arial" w:hAnsi="Arial" w:cs="Arial"/>
        <w:sz w:val="28"/>
        <w:szCs w:val="28"/>
      </w:rPr>
      <w:instrText xml:space="preserve"> NUMPAGES   \* MERGEFORMAT </w:instrText>
    </w:r>
    <w:r>
      <w:rPr>
        <w:rFonts w:ascii="Arial" w:hAnsi="Arial" w:cs="Arial"/>
        <w:sz w:val="28"/>
        <w:szCs w:val="28"/>
      </w:rPr>
      <w:fldChar w:fldCharType="separate"/>
    </w:r>
    <w:r>
      <w:rPr>
        <w:rFonts w:ascii="Arial" w:hAnsi="Arial" w:cs="Arial"/>
        <w:sz w:val="28"/>
        <w:szCs w:val="28"/>
      </w:rPr>
      <w:t xml:space="preserve">5</w:t>
    </w:r>
    <w:r>
      <w:rPr>
        <w:rFonts w:ascii="Arial" w:hAnsi="Arial" w:cs="Arial"/>
        <w:sz w:val="28"/>
        <w:szCs w:val="28"/>
      </w:rPr>
      <w:fldChar w:fldCharType="end"/>
    </w:r>
    <w:r>
      <w:rPr>
        <w:rFonts w:ascii="Arial" w:hAnsi="Arial" w:cs="Arial"/>
        <w:sz w:val="28"/>
        <w:szCs w:val="28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54745B9" w14:textId="77777777">
    <w:pPr>
      <w:pStyle w:val="1231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36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838700" cy="1112520"/>
              <wp:effectExtent l="0" t="0" r="0" b="0"/>
              <wp:wrapNone/>
              <wp:docPr id="3" name="PowerPlusWaterMarkObject721899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 rot="18900000">
                        <a:off x="0" y="0"/>
                        <a:ext cx="4838700" cy="1112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7499F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Calibri" w:hAnsi="Calibri"/>
                              <w:color w:val="d8d8d8"/>
                              <w:sz w:val="144"/>
                              <w:szCs w:val="144"/>
                              <w14:textOutline w14:w="12700" w14:cap="flat" w14:cmpd="sng" w14:algn="ctr">
                                <w14:noFill/>
                                <w14:prstDash w14:val="solid"/>
                                <w14:bevel/>
                              </w14:textOutline>
                              <w14:textFill>
                                <w14:solidFill>
                                  <w14:srgbClr w14:val="D8D8D8">
                                    <w14:alpha w14:val="49803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Calibri" w:hAnsi="Calibri"/>
                              <w:color w:val="d8d8d8"/>
                              <w:sz w:val="144"/>
                              <w:szCs w:val="144"/>
                              <w14:textOutline w14:w="12700" w14:cap="flat" w14:cmpd="sng" w14:algn="ctr">
                                <w14:noFill/>
                                <w14:prstDash w14:val="solid"/>
                                <w14:bevel/>
                              </w14:textOutline>
                              <w14:textFill>
                                <w14:solidFill>
                                  <w14:srgbClr w14:val="D8D8D8">
                                    <w14:alpha w14:val="49803"/>
                                  </w14:srgbClr>
                                </w14:solidFill>
                              </w14:textFill>
                            </w:rPr>
                            <w:t xml:space="preserve">TXDXSECURE</w:t>
                          </w:r>
                          <w:r>
                            <w:rPr>
                              <w:rFonts w:ascii="Calibri" w:hAnsi="Calibri"/>
                              <w:color w:val="d8d8d8"/>
                              <w:sz w:val="144"/>
                              <w:szCs w:val="144"/>
                              <w14:textOutline w14:w="12700" w14:cap="flat" w14:cmpd="sng" w14:algn="ctr">
                                <w14:noFill/>
                                <w14:prstDash w14:val="solid"/>
                                <w14:bevel/>
                              </w14:textOutline>
                              <w14:textFill>
                                <w14:solidFill>
                                  <w14:srgbClr w14:val="D8D8D8">
                                    <w14:alpha w14:val="49803"/>
                                  </w14:srgbClr>
                                </w14:solidFill>
                              </w14:textFill>
                            </w:rPr>
                          </w:r>
                        </w:p>
                      </w:txbxContent>
                    </wps:txbx>
                    <wps:bodyPr wrap="square" lIns="0" tIns="0" rIns="0" bIns="0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rmAutofit/>
                    </wps:bodyPr>
                  </wps:wsp>
                </a:graphicData>
              </a:graphic>
            </wp:anchor>
          </w:drawing>
        </mc:Choice>
        <mc:Fallback>
          <w:pict>
            <v:shape id="PowerPlusWaterMarkObject72189922" o:spid="_x0000_s2" o:spt="1" type="#_x0000_t1" style="position:absolute;z-index:-251658236;o:allowoverlap:true;o:allowincell:false;mso-position-horizontal-relative:margin;mso-position-horizontal:center;mso-position-vertical-relative:margin;mso-position-vertical:center;width:381.00pt;height:87.60pt;mso-wrap-distance-left:9.00pt;mso-wrap-distance-top:0.00pt;mso-wrap-distance-right:9.00pt;mso-wrap-distance-bottom:0.00pt;rotation:315;visibility:visible;" filled="f" stroked="f">
              <v:textbox inset="0,0,0,0">
                <w:txbxContent>
                  <w:p w14:paraId="4D7499FD" w14:textId="77777777">
                    <w:pPr>
                      <w:pBdr/>
                      <w:spacing/>
                      <w:ind/>
                      <w:jc w:val="center"/>
                      <w:rPr>
                        <w:rFonts w:ascii="Calibri" w:hAnsi="Calibri"/>
                        <w:color w:val="d8d8d8"/>
                        <w:sz w:val="144"/>
                        <w:szCs w:val="144"/>
                        <w14:textOutline w14:w="12700" w14:cap="flat" w14:cmpd="sng" w14:algn="ctr">
                          <w14:noFill/>
                          <w14:prstDash w14:val="solid"/>
                          <w14:bevel/>
                        </w14:textOutline>
                        <w14:textFill>
                          <w14:solidFill>
                            <w14:srgbClr w14:val="D8D8D8">
                              <w14:alpha w14:val="49803"/>
                            </w14:srgbClr>
                          </w14:solidFill>
                        </w14:textFill>
                      </w:rPr>
                    </w:pPr>
                    <w:r>
                      <w:rPr>
                        <w:rFonts w:ascii="Calibri" w:hAnsi="Calibri"/>
                        <w:color w:val="d8d8d8"/>
                        <w:sz w:val="144"/>
                        <w:szCs w:val="144"/>
                        <w14:textOutline w14:w="12700" w14:cap="flat" w14:cmpd="sng" w14:algn="ctr">
                          <w14:noFill/>
                          <w14:prstDash w14:val="solid"/>
                          <w14:bevel/>
                        </w14:textOutline>
                        <w14:textFill>
                          <w14:solidFill>
                            <w14:srgbClr w14:val="D8D8D8">
                              <w14:alpha w14:val="49803"/>
                            </w14:srgbClr>
                          </w14:solidFill>
                        </w14:textFill>
                      </w:rPr>
                      <w:t xml:space="preserve">TXDXSECURE</w:t>
                    </w:r>
                    <w:r>
                      <w:rPr>
                        <w:rFonts w:ascii="Calibri" w:hAnsi="Calibri"/>
                        <w:color w:val="d8d8d8"/>
                        <w:sz w:val="144"/>
                        <w:szCs w:val="144"/>
                        <w14:textOutline w14:w="12700" w14:cap="flat" w14:cmpd="sng" w14:algn="ctr">
                          <w14:noFill/>
                          <w14:prstDash w14:val="solid"/>
                          <w14:bevel/>
                        </w14:textOutline>
                        <w14:textFill>
                          <w14:solidFill>
                            <w14:srgbClr w14:val="D8D8D8">
                              <w14:alpha w14:val="49803"/>
                            </w14:srgbClr>
                          </w14:solidFill>
                        </w14:textFill>
                      </w:rPr>
                    </w:r>
                  </w:p>
                </w:txbxContent>
              </v:textbox>
            </v:shape>
          </w:pict>
        </mc:Fallback>
      </mc:AlternateContent>
    </w:r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70A4AD" w14:textId="77777777">
    <w:pPr>
      <w:pStyle w:val="1231"/>
      <w:pBdr/>
      <w:tabs>
        <w:tab w:val="clear" w:leader="none" w:pos="4252"/>
      </w:tabs>
      <w:spacing/>
      <w:ind/>
      <w:rPr>
        <w:rFonts w:ascii="Aptos Light" w:hAnsi="Aptos Light"/>
        <w:sz w:val="20"/>
        <w:szCs w:val="20"/>
      </w:rPr>
    </w:pPr>
    <w:r>
      <w:rPr>
        <w:rFonts w:asciiTheme="minorHAnsi" w:hAnsiTheme="minorHAnsi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37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838700" cy="1112520"/>
              <wp:effectExtent l="0" t="0" r="0" b="0"/>
              <wp:wrapNone/>
              <wp:docPr id="4" name="PowerPlusWaterMarkObject721899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 rot="18900000">
                        <a:off x="0" y="0"/>
                        <a:ext cx="4838700" cy="1112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5B006C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Calibri" w:hAnsi="Calibri"/>
                              <w:color w:val="d8d8d8"/>
                              <w:sz w:val="144"/>
                              <w:szCs w:val="144"/>
                              <w14:textOutline w14:w="12700" w14:cap="flat" w14:cmpd="sng" w14:algn="ctr">
                                <w14:noFill/>
                                <w14:prstDash w14:val="solid"/>
                                <w14:bevel/>
                              </w14:textOutline>
                              <w14:textFill>
                                <w14:solidFill>
                                  <w14:srgbClr w14:val="D8D8D8">
                                    <w14:alpha w14:val="49803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Calibri" w:hAnsi="Calibri"/>
                              <w:color w:val="d8d8d8"/>
                              <w:sz w:val="144"/>
                              <w:szCs w:val="144"/>
                              <w14:textOutline w14:w="12700" w14:cap="flat" w14:cmpd="sng" w14:algn="ctr">
                                <w14:noFill/>
                                <w14:prstDash w14:val="solid"/>
                                <w14:bevel/>
                              </w14:textOutline>
                              <w14:textFill>
                                <w14:solidFill>
                                  <w14:srgbClr w14:val="D8D8D8">
                                    <w14:alpha w14:val="49803"/>
                                  </w14:srgbClr>
                                </w14:solidFill>
                              </w14:textFill>
                            </w:rPr>
                            <w:t xml:space="preserve">TXDXSECURE</w:t>
                          </w:r>
                          <w:r>
                            <w:rPr>
                              <w:rFonts w:ascii="Calibri" w:hAnsi="Calibri"/>
                              <w:color w:val="d8d8d8"/>
                              <w:sz w:val="144"/>
                              <w:szCs w:val="144"/>
                              <w14:textOutline w14:w="12700" w14:cap="flat" w14:cmpd="sng" w14:algn="ctr">
                                <w14:noFill/>
                                <w14:prstDash w14:val="solid"/>
                                <w14:bevel/>
                              </w14:textOutline>
                              <w14:textFill>
                                <w14:solidFill>
                                  <w14:srgbClr w14:val="D8D8D8">
                                    <w14:alpha w14:val="49803"/>
                                  </w14:srgbClr>
                                </w14:solidFill>
                              </w14:textFill>
                            </w:rPr>
                          </w:r>
                        </w:p>
                      </w:txbxContent>
                    </wps:txbx>
                    <wps:bodyPr wrap="square" lIns="0" tIns="0" rIns="0" bIns="0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rmAutofit/>
                    </wps:bodyPr>
                  </wps:wsp>
                </a:graphicData>
              </a:graphic>
            </wp:anchor>
          </w:drawing>
        </mc:Choice>
        <mc:Fallback>
          <w:pict>
            <v:shape id="PowerPlusWaterMarkObject72189921" o:spid="_x0000_s3" o:spt="1" type="#_x0000_t1" style="position:absolute;z-index:-251658237;o:allowoverlap:true;o:allowincell:false;mso-position-horizontal-relative:margin;mso-position-horizontal:center;mso-position-vertical-relative:margin;mso-position-vertical:center;width:381.00pt;height:87.60pt;mso-wrap-distance-left:9.00pt;mso-wrap-distance-top:0.00pt;mso-wrap-distance-right:9.00pt;mso-wrap-distance-bottom:0.00pt;rotation:315;visibility:visible;" filled="f" stroked="f">
              <v:textbox inset="0,0,0,0">
                <w:txbxContent>
                  <w:p w14:paraId="135B006C" w14:textId="77777777">
                    <w:pPr>
                      <w:pBdr/>
                      <w:spacing/>
                      <w:ind/>
                      <w:jc w:val="center"/>
                      <w:rPr>
                        <w:rFonts w:ascii="Calibri" w:hAnsi="Calibri"/>
                        <w:color w:val="d8d8d8"/>
                        <w:sz w:val="144"/>
                        <w:szCs w:val="144"/>
                        <w14:textOutline w14:w="12700" w14:cap="flat" w14:cmpd="sng" w14:algn="ctr">
                          <w14:noFill/>
                          <w14:prstDash w14:val="solid"/>
                          <w14:bevel/>
                        </w14:textOutline>
                        <w14:textFill>
                          <w14:solidFill>
                            <w14:srgbClr w14:val="D8D8D8">
                              <w14:alpha w14:val="49803"/>
                            </w14:srgbClr>
                          </w14:solidFill>
                        </w14:textFill>
                      </w:rPr>
                    </w:pPr>
                    <w:r>
                      <w:rPr>
                        <w:rFonts w:ascii="Calibri" w:hAnsi="Calibri"/>
                        <w:color w:val="d8d8d8"/>
                        <w:sz w:val="144"/>
                        <w:szCs w:val="144"/>
                        <w14:textOutline w14:w="12700" w14:cap="flat" w14:cmpd="sng" w14:algn="ctr">
                          <w14:noFill/>
                          <w14:prstDash w14:val="solid"/>
                          <w14:bevel/>
                        </w14:textOutline>
                        <w14:textFill>
                          <w14:solidFill>
                            <w14:srgbClr w14:val="D8D8D8">
                              <w14:alpha w14:val="49803"/>
                            </w14:srgbClr>
                          </w14:solidFill>
                        </w14:textFill>
                      </w:rPr>
                      <w:t xml:space="preserve">TXDXSECURE</w:t>
                    </w:r>
                    <w:r>
                      <w:rPr>
                        <w:rFonts w:ascii="Calibri" w:hAnsi="Calibri"/>
                        <w:color w:val="d8d8d8"/>
                        <w:sz w:val="144"/>
                        <w:szCs w:val="144"/>
                        <w14:textOutline w14:w="12700" w14:cap="flat" w14:cmpd="sng" w14:algn="ctr">
                          <w14:noFill/>
                          <w14:prstDash w14:val="solid"/>
                          <w14:bevel/>
                        </w14:textOutline>
                        <w14:textFill>
                          <w14:solidFill>
                            <w14:srgbClr w14:val="D8D8D8">
                              <w14:alpha w14:val="49803"/>
                            </w14:srgbClr>
                          </w14:solidFill>
                        </w14:textFill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rFonts w:ascii="Aptos Light" w:hAnsi="Aptos Light"/>
        <w:sz w:val="20"/>
        <w:szCs w:val="20"/>
      </w:rPr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AA14220" w14:textId="77777777">
    <w:pPr>
      <w:pStyle w:val="1231"/>
      <w:pBdr/>
      <w:tabs>
        <w:tab w:val="clear" w:leader="none" w:pos="4252"/>
      </w:tabs>
      <w:spacing/>
      <w:ind w:left="0"/>
      <w:rPr>
        <w:rFonts w:ascii="Arial" w:hAnsi="Arial" w:cs="Arial"/>
        <w:sz w:val="28"/>
        <w:szCs w:val="28"/>
        <w:lang w:val="es-ES"/>
      </w:rPr>
    </w:pPr>
    <w:r>
      <w:rPr>
        <w:rFonts w:ascii="Arial" w:hAnsi="Arial" w:cs="Arial"/>
        <w:sz w:val="32"/>
        <w:szCs w:val="28"/>
        <w14:ligatures w14:val="standardContextual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9" behindDoc="1" locked="0" layoutInCell="1" allowOverlap="1">
              <wp:simplePos x="0" y="0"/>
              <wp:positionH relativeFrom="margin">
                <wp:posOffset>5721532</wp:posOffset>
              </wp:positionH>
              <wp:positionV relativeFrom="paragraph">
                <wp:posOffset>-102540</wp:posOffset>
              </wp:positionV>
              <wp:extent cx="388310" cy="333375"/>
              <wp:effectExtent l="0" t="0" r="0" b="0"/>
              <wp:wrapNone/>
              <wp:docPr id="5" name="Imagen 10" descr="Logotipo, Icono&#10;&#10;Descripción generada automáticament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85004931" name="Imagen 10" descr="Logotipo, Icono&#10;&#10;Descripción generada automáticamente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388310" cy="3333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4" o:spid="_x0000_s4" type="#_x0000_t75" style="position:absolute;z-index:-251658249;o:allowoverlap:true;o:allowincell:true;mso-position-horizontal-relative:margin;margin-left:450.51pt;mso-position-horizontal:absolute;mso-position-vertical-relative:text;margin-top:-8.07pt;mso-position-vertical:absolute;width:30.58pt;height:26.2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w:rPr>
        <w:rFonts w:ascii="Arial" w:hAnsi="Arial" w:cs="Arial"/>
        <w:sz w:val="32"/>
        <w:szCs w:val="32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32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838700" cy="1112520"/>
              <wp:effectExtent l="0" t="0" r="0" b="0"/>
              <wp:wrapNone/>
              <wp:docPr id="6" name="PowerPlusWaterMarkObject721899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 rot="18900000">
                        <a:off x="0" y="0"/>
                        <a:ext cx="4838700" cy="1112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AD4EE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Calibri" w:hAnsi="Calibri"/>
                              <w:color w:val="d8d8d8"/>
                              <w:sz w:val="144"/>
                              <w:szCs w:val="144"/>
                              <w14:textOutline w14:w="12700" w14:cap="flat" w14:cmpd="sng" w14:algn="ctr">
                                <w14:noFill/>
                                <w14:prstDash w14:val="solid"/>
                                <w14:bevel/>
                              </w14:textOutline>
                              <w14:textFill>
                                <w14:solidFill>
                                  <w14:srgbClr w14:val="D8D8D8">
                                    <w14:alpha w14:val="49803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Calibri" w:hAnsi="Calibri"/>
                              <w:color w:val="d8d8d8"/>
                              <w:sz w:val="144"/>
                              <w:szCs w:val="144"/>
                              <w14:textOutline w14:w="12700" w14:cap="flat" w14:cmpd="sng" w14:algn="ctr">
                                <w14:noFill/>
                                <w14:prstDash w14:val="solid"/>
                                <w14:bevel/>
                              </w14:textOutline>
                              <w14:textFill>
                                <w14:solidFill>
                                  <w14:srgbClr w14:val="D8D8D8">
                                    <w14:alpha w14:val="49803"/>
                                  </w14:srgbClr>
                                </w14:solidFill>
                              </w14:textFill>
                            </w:rPr>
                            <w:t xml:space="preserve">TXDXSECURE</w:t>
                          </w:r>
                          <w:r>
                            <w:rPr>
                              <w:rFonts w:ascii="Calibri" w:hAnsi="Calibri"/>
                              <w:color w:val="d8d8d8"/>
                              <w:sz w:val="144"/>
                              <w:szCs w:val="144"/>
                              <w14:textOutline w14:w="12700" w14:cap="flat" w14:cmpd="sng" w14:algn="ctr">
                                <w14:noFill/>
                                <w14:prstDash w14:val="solid"/>
                                <w14:bevel/>
                              </w14:textOutline>
                              <w14:textFill>
                                <w14:solidFill>
                                  <w14:srgbClr w14:val="D8D8D8">
                                    <w14:alpha w14:val="49803"/>
                                  </w14:srgbClr>
                                </w14:solidFill>
                              </w14:textFill>
                            </w:rPr>
                          </w:r>
                        </w:p>
                      </w:txbxContent>
                    </wps:txbx>
                    <wps:bodyPr wrap="square" lIns="0" tIns="0" rIns="0" bIns="0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rmAutofit/>
                    </wps:bodyPr>
                  </wps:wsp>
                </a:graphicData>
              </a:graphic>
            </wp:anchor>
          </w:drawing>
        </mc:Choice>
        <mc:Fallback>
          <w:pict>
            <v:shape id="PowerPlusWaterMarkObject72189926" o:spid="_x0000_s5" o:spt="1" type="#_x0000_t1" style="position:absolute;z-index:-251658232;o:allowoverlap:true;o:allowincell:false;mso-position-horizontal-relative:margin;mso-position-horizontal:center;mso-position-vertical-relative:margin;mso-position-vertical:center;width:381.00pt;height:87.60pt;mso-wrap-distance-left:9.00pt;mso-wrap-distance-top:0.00pt;mso-wrap-distance-right:9.00pt;mso-wrap-distance-bottom:0.00pt;rotation:315;visibility:visible;" filled="f" stroked="f">
              <v:textbox inset="0,0,0,0">
                <w:txbxContent>
                  <w:p w14:paraId="22AD4EE0" w14:textId="77777777">
                    <w:pPr>
                      <w:pBdr/>
                      <w:spacing/>
                      <w:ind/>
                      <w:jc w:val="center"/>
                      <w:rPr>
                        <w:rFonts w:ascii="Calibri" w:hAnsi="Calibri"/>
                        <w:color w:val="d8d8d8"/>
                        <w:sz w:val="144"/>
                        <w:szCs w:val="144"/>
                        <w14:textOutline w14:w="12700" w14:cap="flat" w14:cmpd="sng" w14:algn="ctr">
                          <w14:noFill/>
                          <w14:prstDash w14:val="solid"/>
                          <w14:bevel/>
                        </w14:textOutline>
                        <w14:textFill>
                          <w14:solidFill>
                            <w14:srgbClr w14:val="D8D8D8">
                              <w14:alpha w14:val="49803"/>
                            </w14:srgbClr>
                          </w14:solidFill>
                        </w14:textFill>
                      </w:rPr>
                    </w:pPr>
                    <w:r>
                      <w:rPr>
                        <w:rFonts w:ascii="Calibri" w:hAnsi="Calibri"/>
                        <w:color w:val="d8d8d8"/>
                        <w:sz w:val="144"/>
                        <w:szCs w:val="144"/>
                        <w14:textOutline w14:w="12700" w14:cap="flat" w14:cmpd="sng" w14:algn="ctr">
                          <w14:noFill/>
                          <w14:prstDash w14:val="solid"/>
                          <w14:bevel/>
                        </w14:textOutline>
                        <w14:textFill>
                          <w14:solidFill>
                            <w14:srgbClr w14:val="D8D8D8">
                              <w14:alpha w14:val="49803"/>
                            </w14:srgbClr>
                          </w14:solidFill>
                        </w14:textFill>
                      </w:rPr>
                      <w:t xml:space="preserve">TXDXSECURE</w:t>
                    </w:r>
                    <w:r>
                      <w:rPr>
                        <w:rFonts w:ascii="Calibri" w:hAnsi="Calibri"/>
                        <w:color w:val="d8d8d8"/>
                        <w:sz w:val="144"/>
                        <w:szCs w:val="144"/>
                        <w14:textOutline w14:w="12700" w14:cap="flat" w14:cmpd="sng" w14:algn="ctr">
                          <w14:noFill/>
                          <w14:prstDash w14:val="solid"/>
                          <w14:bevel/>
                        </w14:textOutline>
                        <w14:textFill>
                          <w14:solidFill>
                            <w14:srgbClr w14:val="D8D8D8">
                              <w14:alpha w14:val="49803"/>
                            </w14:srgbClr>
                          </w14:solidFill>
                        </w14:textFill>
                      </w:rPr>
                    </w:r>
                  </w:p>
                </w:txbxContent>
              </v:textbox>
            </v:shape>
          </w:pict>
        </mc:Fallback>
      </mc:AlternateContent>
    </w:r>
    <w:sdt>
      <w:sdtPr>
        <w15:appearance w15:val="boundingBox"/>
        <w:id w:val="98381352"/>
        <w:docPartObj>
          <w:docPartGallery w:val="Page Numbers (Top of Page)"/>
          <w:docPartUnique w:val="true"/>
        </w:docPartObj>
        <w:rPr>
          <w:rFonts w:ascii="Arial" w:hAnsi="Arial" w:cs="Arial"/>
          <w:sz w:val="28"/>
          <w:szCs w:val="28"/>
          <w:lang w:val="es-ES"/>
        </w:rPr>
      </w:sdtPr>
      <w:sdtContent>
        <w:r>
          <w:rPr>
            <w:rFonts w:ascii="Arial" w:hAnsi="Arial" w:cs="Arial"/>
            <w:sz w:val="28"/>
            <w:szCs w:val="28"/>
            <w:lang w:val="es-ES"/>
          </w:rPr>
          <w:t xml:space="preserve">Página </w:t>
        </w:r>
        <w:r>
          <w:rPr>
            <w:rFonts w:ascii="Arial" w:hAnsi="Arial" w:cs="Arial"/>
            <w:sz w:val="28"/>
            <w:szCs w:val="28"/>
            <w:lang w:val="es-ES"/>
          </w:rPr>
          <w:fldChar w:fldCharType="begin"/>
        </w:r>
        <w:r>
          <w:rPr>
            <w:rFonts w:ascii="Arial" w:hAnsi="Arial" w:cs="Arial"/>
            <w:sz w:val="28"/>
            <w:szCs w:val="28"/>
            <w:lang w:val="es-ES"/>
          </w:rPr>
          <w:instrText xml:space="preserve">PAGE   \* MERGEFORMAT</w:instrText>
        </w:r>
        <w:r>
          <w:rPr>
            <w:rFonts w:ascii="Arial" w:hAnsi="Arial" w:cs="Arial"/>
            <w:sz w:val="28"/>
            <w:szCs w:val="28"/>
            <w:lang w:val="es-ES"/>
          </w:rPr>
          <w:fldChar w:fldCharType="separate"/>
        </w:r>
        <w:r>
          <w:rPr>
            <w:rFonts w:ascii="Arial" w:hAnsi="Arial" w:cs="Arial"/>
            <w:sz w:val="28"/>
            <w:szCs w:val="28"/>
            <w:lang w:val="es-ES"/>
          </w:rPr>
          <w:t xml:space="preserve">1</w:t>
        </w:r>
        <w:r>
          <w:rPr>
            <w:rFonts w:ascii="Arial" w:hAnsi="Arial" w:cs="Arial"/>
            <w:sz w:val="28"/>
            <w:szCs w:val="28"/>
            <w:lang w:val="es-ES"/>
          </w:rPr>
          <w:fldChar w:fldCharType="end"/>
        </w:r>
        <w:r>
          <w:rPr>
            <w:rFonts w:ascii="Arial" w:hAnsi="Arial" w:cs="Arial"/>
            <w:sz w:val="28"/>
            <w:szCs w:val="28"/>
            <w:lang w:val="es-ES"/>
          </w:rPr>
          <w:t xml:space="preserve"> de </w:t>
        </w:r>
        <w:r>
          <w:rPr>
            <w:rFonts w:ascii="Arial" w:hAnsi="Arial" w:cs="Arial"/>
            <w:sz w:val="28"/>
            <w:szCs w:val="28"/>
            <w:lang w:val="es-ES"/>
          </w:rPr>
          <w:fldChar w:fldCharType="begin"/>
        </w:r>
        <w:r>
          <w:rPr>
            <w:rFonts w:ascii="Arial" w:hAnsi="Arial" w:cs="Arial"/>
            <w:sz w:val="28"/>
            <w:szCs w:val="28"/>
            <w:lang w:val="es-ES"/>
          </w:rPr>
          <w:instrText xml:space="preserve"> NUMPAGES   \* MERGEFORMAT </w:instrText>
        </w:r>
        <w:r>
          <w:rPr>
            <w:rFonts w:ascii="Arial" w:hAnsi="Arial" w:cs="Arial"/>
            <w:sz w:val="28"/>
            <w:szCs w:val="28"/>
            <w:lang w:val="es-ES"/>
          </w:rPr>
          <w:fldChar w:fldCharType="separate"/>
        </w:r>
        <w:r>
          <w:rPr>
            <w:rFonts w:ascii="Arial" w:hAnsi="Arial" w:cs="Arial"/>
            <w:sz w:val="28"/>
            <w:szCs w:val="28"/>
            <w:lang w:val="es-ES"/>
          </w:rPr>
          <w:t xml:space="preserve">5</w:t>
        </w:r>
        <w:r>
          <w:rPr>
            <w:rFonts w:ascii="Arial" w:hAnsi="Arial" w:cs="Arial"/>
            <w:sz w:val="28"/>
            <w:szCs w:val="28"/>
            <w:lang w:val="es-ES"/>
          </w:rPr>
          <w:fldChar w:fldCharType="end"/>
        </w:r>
      </w:sdtContent>
    </w:sdt>
    <w:r>
      <w:rPr>
        <w:rFonts w:ascii="Arial" w:hAnsi="Arial" w:cs="Arial"/>
        <w:sz w:val="28"/>
        <w:szCs w:val="28"/>
        <w:lang w:val="es-ES"/>
      </w:rPr>
      <w:tab/>
    </w:r>
    <w:r>
      <w:rPr>
        <w:rFonts w:ascii="Arial" w:hAnsi="Arial" w:cs="Arial"/>
        <w:sz w:val="28"/>
        <w:szCs w:val="28"/>
        <w:lang w:val="es-ES"/>
      </w:rPr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59EBB49" w14:textId="77777777">
    <w:pPr>
      <w:pStyle w:val="1231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33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838700" cy="1112520"/>
              <wp:effectExtent l="0" t="0" r="0" b="0"/>
              <wp:wrapNone/>
              <wp:docPr id="7" name="PowerPlusWaterMarkObject721899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 rot="18900000">
                        <a:off x="0" y="0"/>
                        <a:ext cx="4838700" cy="1112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A56FE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Calibri" w:hAnsi="Calibri"/>
                              <w:color w:val="d8d8d8"/>
                              <w:sz w:val="144"/>
                              <w:szCs w:val="144"/>
                              <w14:textOutline w14:w="12700" w14:cap="flat" w14:cmpd="sng" w14:algn="ctr">
                                <w14:noFill/>
                                <w14:prstDash w14:val="solid"/>
                                <w14:bevel/>
                              </w14:textOutline>
                              <w14:textFill>
                                <w14:solidFill>
                                  <w14:srgbClr w14:val="D8D8D8">
                                    <w14:alpha w14:val="49803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Calibri" w:hAnsi="Calibri"/>
                              <w:color w:val="d8d8d8"/>
                              <w:sz w:val="144"/>
                              <w:szCs w:val="144"/>
                              <w14:textOutline w14:w="12700" w14:cap="flat" w14:cmpd="sng" w14:algn="ctr">
                                <w14:noFill/>
                                <w14:prstDash w14:val="solid"/>
                                <w14:bevel/>
                              </w14:textOutline>
                              <w14:textFill>
                                <w14:solidFill>
                                  <w14:srgbClr w14:val="D8D8D8">
                                    <w14:alpha w14:val="49803"/>
                                  </w14:srgbClr>
                                </w14:solidFill>
                              </w14:textFill>
                            </w:rPr>
                            <w:t xml:space="preserve">TXDXSECURE</w:t>
                          </w:r>
                          <w:r>
                            <w:rPr>
                              <w:rFonts w:ascii="Calibri" w:hAnsi="Calibri"/>
                              <w:color w:val="d8d8d8"/>
                              <w:sz w:val="144"/>
                              <w:szCs w:val="144"/>
                              <w14:textOutline w14:w="12700" w14:cap="flat" w14:cmpd="sng" w14:algn="ctr">
                                <w14:noFill/>
                                <w14:prstDash w14:val="solid"/>
                                <w14:bevel/>
                              </w14:textOutline>
                              <w14:textFill>
                                <w14:solidFill>
                                  <w14:srgbClr w14:val="D8D8D8">
                                    <w14:alpha w14:val="49803"/>
                                  </w14:srgbClr>
                                </w14:solidFill>
                              </w14:textFill>
                            </w:rPr>
                          </w:r>
                        </w:p>
                      </w:txbxContent>
                    </wps:txbx>
                    <wps:bodyPr wrap="square" lIns="0" tIns="0" rIns="0" bIns="0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rmAutofit/>
                    </wps:bodyPr>
                  </wps:wsp>
                </a:graphicData>
              </a:graphic>
            </wp:anchor>
          </w:drawing>
        </mc:Choice>
        <mc:Fallback>
          <w:pict>
            <v:shape id="PowerPlusWaterMarkObject72189925" o:spid="_x0000_s6" o:spt="1" type="#_x0000_t1" style="position:absolute;z-index:-251658233;o:allowoverlap:true;o:allowincell:false;mso-position-horizontal-relative:margin;mso-position-horizontal:center;mso-position-vertical-relative:margin;mso-position-vertical:center;width:381.00pt;height:87.60pt;mso-wrap-distance-left:9.00pt;mso-wrap-distance-top:0.00pt;mso-wrap-distance-right:9.00pt;mso-wrap-distance-bottom:0.00pt;rotation:315;visibility:visible;" filled="f" stroked="f">
              <v:textbox inset="0,0,0,0">
                <w:txbxContent>
                  <w:p w14:paraId="37A56FE7" w14:textId="77777777">
                    <w:pPr>
                      <w:pBdr/>
                      <w:spacing/>
                      <w:ind/>
                      <w:jc w:val="center"/>
                      <w:rPr>
                        <w:rFonts w:ascii="Calibri" w:hAnsi="Calibri"/>
                        <w:color w:val="d8d8d8"/>
                        <w:sz w:val="144"/>
                        <w:szCs w:val="144"/>
                        <w14:textOutline w14:w="12700" w14:cap="flat" w14:cmpd="sng" w14:algn="ctr">
                          <w14:noFill/>
                          <w14:prstDash w14:val="solid"/>
                          <w14:bevel/>
                        </w14:textOutline>
                        <w14:textFill>
                          <w14:solidFill>
                            <w14:srgbClr w14:val="D8D8D8">
                              <w14:alpha w14:val="49803"/>
                            </w14:srgbClr>
                          </w14:solidFill>
                        </w14:textFill>
                      </w:rPr>
                    </w:pPr>
                    <w:r>
                      <w:rPr>
                        <w:rFonts w:ascii="Calibri" w:hAnsi="Calibri"/>
                        <w:color w:val="d8d8d8"/>
                        <w:sz w:val="144"/>
                        <w:szCs w:val="144"/>
                        <w14:textOutline w14:w="12700" w14:cap="flat" w14:cmpd="sng" w14:algn="ctr">
                          <w14:noFill/>
                          <w14:prstDash w14:val="solid"/>
                          <w14:bevel/>
                        </w14:textOutline>
                        <w14:textFill>
                          <w14:solidFill>
                            <w14:srgbClr w14:val="D8D8D8">
                              <w14:alpha w14:val="49803"/>
                            </w14:srgbClr>
                          </w14:solidFill>
                        </w14:textFill>
                      </w:rPr>
                      <w:t xml:space="preserve">TXDXSECURE</w:t>
                    </w:r>
                    <w:r>
                      <w:rPr>
                        <w:rFonts w:ascii="Calibri" w:hAnsi="Calibri"/>
                        <w:color w:val="d8d8d8"/>
                        <w:sz w:val="144"/>
                        <w:szCs w:val="144"/>
                        <w14:textOutline w14:w="12700" w14:cap="flat" w14:cmpd="sng" w14:algn="ctr">
                          <w14:noFill/>
                          <w14:prstDash w14:val="solid"/>
                          <w14:bevel/>
                        </w14:textOutline>
                        <w14:textFill>
                          <w14:solidFill>
                            <w14:srgbClr w14:val="D8D8D8">
                              <w14:alpha w14:val="49803"/>
                            </w14:srgbClr>
                          </w14:solidFill>
                        </w14:textFill>
                      </w:rPr>
                    </w:r>
                  </w:p>
                </w:txbxContent>
              </v:textbox>
            </v:shape>
          </w:pict>
        </mc:Fallback>
      </mc:AlternateContent>
    </w:r>
    <w:r/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B500B" w14:textId="77777777">
    <w:pPr>
      <w:pStyle w:val="1231"/>
      <w:pBdr/>
      <w:tabs>
        <w:tab w:val="clear" w:leader="none" w:pos="4252"/>
      </w:tabs>
      <w:spacing/>
      <w:ind/>
      <w:rPr>
        <w:rFonts w:ascii="Aptos Light" w:hAnsi="Aptos Light"/>
        <w:sz w:val="20"/>
        <w:szCs w:val="20"/>
      </w:rPr>
    </w:pPr>
    <w:r>
      <w:rPr>
        <w:rFonts w:asciiTheme="minorHAnsi" w:hAnsiTheme="minorHAnsi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34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838700" cy="1112520"/>
              <wp:effectExtent l="0" t="0" r="0" b="0"/>
              <wp:wrapNone/>
              <wp:docPr id="8" name="PowerPlusWaterMarkObject721899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 rot="18900000">
                        <a:off x="0" y="0"/>
                        <a:ext cx="4838700" cy="1112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0ECFFB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Calibri" w:hAnsi="Calibri"/>
                              <w:color w:val="d8d8d8"/>
                              <w:sz w:val="144"/>
                              <w:szCs w:val="144"/>
                              <w14:textOutline w14:w="12700" w14:cap="flat" w14:cmpd="sng" w14:algn="ctr">
                                <w14:noFill/>
                                <w14:prstDash w14:val="solid"/>
                                <w14:bevel/>
                              </w14:textOutline>
                              <w14:textFill>
                                <w14:solidFill>
                                  <w14:srgbClr w14:val="D8D8D8">
                                    <w14:alpha w14:val="49803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Calibri" w:hAnsi="Calibri"/>
                              <w:color w:val="d8d8d8"/>
                              <w:sz w:val="144"/>
                              <w:szCs w:val="144"/>
                              <w14:textOutline w14:w="12700" w14:cap="flat" w14:cmpd="sng" w14:algn="ctr">
                                <w14:noFill/>
                                <w14:prstDash w14:val="solid"/>
                                <w14:bevel/>
                              </w14:textOutline>
                              <w14:textFill>
                                <w14:solidFill>
                                  <w14:srgbClr w14:val="D8D8D8">
                                    <w14:alpha w14:val="49803"/>
                                  </w14:srgbClr>
                                </w14:solidFill>
                              </w14:textFill>
                            </w:rPr>
                            <w:t xml:space="preserve">TXDXSECURE</w:t>
                          </w:r>
                          <w:r>
                            <w:rPr>
                              <w:rFonts w:ascii="Calibri" w:hAnsi="Calibri"/>
                              <w:color w:val="d8d8d8"/>
                              <w:sz w:val="144"/>
                              <w:szCs w:val="144"/>
                              <w14:textOutline w14:w="12700" w14:cap="flat" w14:cmpd="sng" w14:algn="ctr">
                                <w14:noFill/>
                                <w14:prstDash w14:val="solid"/>
                                <w14:bevel/>
                              </w14:textOutline>
                              <w14:textFill>
                                <w14:solidFill>
                                  <w14:srgbClr w14:val="D8D8D8">
                                    <w14:alpha w14:val="49803"/>
                                  </w14:srgbClr>
                                </w14:solidFill>
                              </w14:textFill>
                            </w:rPr>
                          </w:r>
                        </w:p>
                      </w:txbxContent>
                    </wps:txbx>
                    <wps:bodyPr wrap="square" lIns="0" tIns="0" rIns="0" bIns="0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rmAutofit/>
                    </wps:bodyPr>
                  </wps:wsp>
                </a:graphicData>
              </a:graphic>
            </wp:anchor>
          </w:drawing>
        </mc:Choice>
        <mc:Fallback>
          <w:pict>
            <v:shape id="PowerPlusWaterMarkObject72189924" o:spid="_x0000_s7" o:spt="1" type="#_x0000_t1" style="position:absolute;z-index:-251658234;o:allowoverlap:true;o:allowincell:false;mso-position-horizontal-relative:margin;mso-position-horizontal:center;mso-position-vertical-relative:margin;mso-position-vertical:center;width:381.00pt;height:87.60pt;mso-wrap-distance-left:9.00pt;mso-wrap-distance-top:0.00pt;mso-wrap-distance-right:9.00pt;mso-wrap-distance-bottom:0.00pt;rotation:315;visibility:visible;" filled="f" stroked="f">
              <v:textbox inset="0,0,0,0">
                <w:txbxContent>
                  <w:p w14:paraId="2B0ECFFB" w14:textId="77777777">
                    <w:pPr>
                      <w:pBdr/>
                      <w:spacing/>
                      <w:ind/>
                      <w:jc w:val="center"/>
                      <w:rPr>
                        <w:rFonts w:ascii="Calibri" w:hAnsi="Calibri"/>
                        <w:color w:val="d8d8d8"/>
                        <w:sz w:val="144"/>
                        <w:szCs w:val="144"/>
                        <w14:textOutline w14:w="12700" w14:cap="flat" w14:cmpd="sng" w14:algn="ctr">
                          <w14:noFill/>
                          <w14:prstDash w14:val="solid"/>
                          <w14:bevel/>
                        </w14:textOutline>
                        <w14:textFill>
                          <w14:solidFill>
                            <w14:srgbClr w14:val="D8D8D8">
                              <w14:alpha w14:val="49803"/>
                            </w14:srgbClr>
                          </w14:solidFill>
                        </w14:textFill>
                      </w:rPr>
                    </w:pPr>
                    <w:r>
                      <w:rPr>
                        <w:rFonts w:ascii="Calibri" w:hAnsi="Calibri"/>
                        <w:color w:val="d8d8d8"/>
                        <w:sz w:val="144"/>
                        <w:szCs w:val="144"/>
                        <w14:textOutline w14:w="12700" w14:cap="flat" w14:cmpd="sng" w14:algn="ctr">
                          <w14:noFill/>
                          <w14:prstDash w14:val="solid"/>
                          <w14:bevel/>
                        </w14:textOutline>
                        <w14:textFill>
                          <w14:solidFill>
                            <w14:srgbClr w14:val="D8D8D8">
                              <w14:alpha w14:val="49803"/>
                            </w14:srgbClr>
                          </w14:solidFill>
                        </w14:textFill>
                      </w:rPr>
                      <w:t xml:space="preserve">TXDXSECURE</w:t>
                    </w:r>
                    <w:r>
                      <w:rPr>
                        <w:rFonts w:ascii="Calibri" w:hAnsi="Calibri"/>
                        <w:color w:val="d8d8d8"/>
                        <w:sz w:val="144"/>
                        <w:szCs w:val="144"/>
                        <w14:textOutline w14:w="12700" w14:cap="flat" w14:cmpd="sng" w14:algn="ctr">
                          <w14:noFill/>
                          <w14:prstDash w14:val="solid"/>
                          <w14:bevel/>
                        </w14:textOutline>
                        <w14:textFill>
                          <w14:solidFill>
                            <w14:srgbClr w14:val="D8D8D8">
                              <w14:alpha w14:val="49803"/>
                            </w14:srgbClr>
                          </w14:solidFill>
                        </w14:textFill>
                      </w:rPr>
                    </w:r>
                  </w:p>
                </w:txbxContent>
              </v:textbox>
            </v:shape>
          </w:pict>
        </mc:Fallback>
      </mc:AlternateContent>
    </w:r>
    <w:sdt>
      <w:sdtPr>
        <w15:appearance w15:val="boundingBox"/>
        <w:id w:val="-633102982"/>
        <w:docPartObj>
          <w:docPartGallery w:val="Page Numbers (Top of Page)"/>
          <w:docPartUnique w:val="true"/>
        </w:docPartObj>
        <w:rPr>
          <w:rFonts w:ascii="Aptos Light" w:hAnsi="Aptos Light"/>
          <w:sz w:val="20"/>
          <w:szCs w:val="20"/>
        </w:rPr>
      </w:sdtPr>
      <w:sdtContent>
        <w:r>
          <w:rPr>
            <w:rFonts w:cs="Poppins"/>
            <w:sz w:val="20"/>
            <w:szCs w:val="20"/>
            <w:lang w:val="es-ES"/>
          </w:rPr>
          <w:t xml:space="preserve">Página </w:t>
        </w:r>
        <w:r>
          <w:rPr>
            <w:rFonts w:cs="Poppins"/>
            <w:b/>
            <w:bCs/>
            <w:sz w:val="20"/>
            <w:szCs w:val="20"/>
          </w:rPr>
          <w:fldChar w:fldCharType="begin"/>
        </w:r>
        <w:r>
          <w:rPr>
            <w:rFonts w:cs="Poppins"/>
            <w:b/>
            <w:bCs/>
            <w:sz w:val="20"/>
            <w:szCs w:val="20"/>
          </w:rPr>
          <w:instrText xml:space="preserve">PAGE</w:instrText>
        </w:r>
        <w:r>
          <w:rPr>
            <w:rFonts w:cs="Poppins"/>
            <w:b/>
            <w:bCs/>
            <w:sz w:val="20"/>
            <w:szCs w:val="20"/>
          </w:rPr>
          <w:fldChar w:fldCharType="separate"/>
        </w:r>
        <w:r>
          <w:rPr>
            <w:rFonts w:cs="Poppins"/>
            <w:b/>
            <w:bCs/>
            <w:sz w:val="20"/>
            <w:szCs w:val="20"/>
          </w:rPr>
          <w:t xml:space="preserve">3</w:t>
        </w:r>
        <w:r>
          <w:rPr>
            <w:rFonts w:cs="Poppins"/>
            <w:b/>
            <w:bCs/>
            <w:sz w:val="20"/>
            <w:szCs w:val="20"/>
          </w:rPr>
          <w:fldChar w:fldCharType="end"/>
        </w:r>
        <w:r>
          <w:rPr>
            <w:rFonts w:cs="Poppins"/>
            <w:sz w:val="20"/>
            <w:szCs w:val="20"/>
            <w:lang w:val="es-ES"/>
          </w:rPr>
          <w:t xml:space="preserve"> de </w:t>
        </w:r>
        <w:r>
          <w:rPr>
            <w:rFonts w:cs="Poppins"/>
            <w:b/>
            <w:bCs/>
            <w:sz w:val="20"/>
            <w:szCs w:val="20"/>
          </w:rPr>
          <w:fldChar w:fldCharType="begin"/>
        </w:r>
        <w:r>
          <w:rPr>
            <w:rFonts w:cs="Poppins"/>
            <w:b/>
            <w:bCs/>
            <w:sz w:val="20"/>
            <w:szCs w:val="20"/>
          </w:rPr>
          <w:instrText xml:space="preserve">NUMPAGES</w:instrText>
        </w:r>
        <w:r>
          <w:rPr>
            <w:rFonts w:cs="Poppins"/>
            <w:b/>
            <w:bCs/>
            <w:sz w:val="20"/>
            <w:szCs w:val="20"/>
          </w:rPr>
          <w:fldChar w:fldCharType="separate"/>
        </w:r>
        <w:r>
          <w:rPr>
            <w:rFonts w:cs="Poppins"/>
            <w:b/>
            <w:bCs/>
            <w:sz w:val="20"/>
            <w:szCs w:val="20"/>
          </w:rPr>
          <w:t xml:space="preserve">6</w:t>
        </w:r>
        <w:r>
          <w:rPr>
            <w:rFonts w:cs="Poppins"/>
            <w:b/>
            <w:bCs/>
            <w:sz w:val="20"/>
            <w:szCs w:val="20"/>
          </w:rPr>
          <w:fldChar w:fldCharType="end"/>
        </w:r>
      </w:sdtContent>
    </w:sdt>
    <w:r>
      <w:rPr>
        <w:rFonts w:ascii="Aptos Light" w:hAnsi="Aptos Light"/>
        <w:sz w:val="20"/>
        <w:szCs w:val="20"/>
      </w:rPr>
      <w:tab/>
    </w:r>
    <w:r>
      <w:rPr>
        <w:rFonts w:ascii="Aptos Light" w:hAnsi="Aptos Light"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345819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1">
    <w:nsid w:val="123E1A1C"/>
    <w:styleLink w:val="1211"/>
    <w:lvl w:ilvl="0">
      <w:isLgl w:val="false"/>
      <w:lvlJc w:val="left"/>
      <w:lvlText w:val="%1."/>
      <w:numFmt w:val="decimal"/>
      <w:pPr>
        <w:pBdr/>
        <w:spacing/>
        <w:ind w:hanging="360" w:left="360"/>
      </w:pPr>
      <w:pStyle w:val="1046"/>
      <w:rPr>
        <w:rFonts w:hint="default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360" w:left="720"/>
      </w:pPr>
      <w:pStyle w:val="1047"/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360" w:left="1080"/>
      </w:pPr>
      <w:pStyle w:val="1048"/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4">
      <w:isLgl w:val="false"/>
      <w:lvlJc w:val="left"/>
      <w:lvlText w:val="%1.%2.%3.%4."/>
      <w:numFmt w:val="decimal"/>
      <w:pPr>
        <w:pBdr/>
        <w:spacing/>
        <w:ind w:hanging="360" w:left="1800"/>
      </w:pPr>
      <w:pStyle w:val="1050"/>
      <w:rPr>
        <w:rFonts w:hint="default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52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>
        <w:rFonts w:hint="default"/>
      </w:rPr>
      <w:start w:val="1"/>
      <w:suff w:val="tab"/>
    </w:lvl>
  </w:abstractNum>
  <w:abstractNum w:abstractNumId="2">
    <w:nsid w:val="1A75247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4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nsid w:val="239A039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2BA2267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1254"/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upperLetter"/>
      <w:pPr>
        <w:pBdr/>
        <w:spacing/>
        <w:ind w:hanging="360" w:left="2160"/>
      </w:pPr>
      <w:rPr>
        <w:rFonts w:hint="default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32E81976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6">
    <w:nsid w:val="39D90796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Poppins Light" w:hAnsi="Poppins Light" w:cs="Poppins Light" w:eastAsiaTheme="minorHAnsi"/>
      </w:rPr>
      <w:start w:val="4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3EF50CD0"/>
    <w:lvl w:ilvl="0">
      <w:isLgl w:val="false"/>
      <w:lvlJc w:val="left"/>
      <w:lvlText w:val="%1.1.1.1."/>
      <w:numFmt w:val="decimal"/>
      <w:pPr>
        <w:pBdr/>
        <w:spacing/>
        <w:ind w:hanging="360" w:left="720"/>
      </w:pPr>
      <w:pStyle w:val="1049"/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503D7F69"/>
    <w:lvl w:ilvl="0">
      <w:isLgl w:val="false"/>
      <w:lvlJc w:val="left"/>
      <w:lvlText w:val=""/>
      <w:numFmt w:val="bullet"/>
      <w:pPr>
        <w:pBdr/>
        <w:spacing/>
        <w:ind w:hanging="360" w:left="1152"/>
      </w:pPr>
      <w:pStyle w:val="12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72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92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312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32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752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72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92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912"/>
      </w:pPr>
      <w:rPr>
        <w:rFonts w:hint="default" w:ascii="Wingdings" w:hAnsi="Wingdings"/>
      </w:rPr>
      <w:start w:val="1"/>
      <w:suff w:val="tab"/>
    </w:lvl>
  </w:abstractNum>
  <w:abstractNum w:abstractNumId="9">
    <w:nsid w:val="6C07203D"/>
    <w:numStyleLink w:val="1211"/>
    <w:lvl w:ilvl="0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0">
    <w:nsid w:val="74B2185B"/>
    <w:lvl w:ilvl="0">
      <w:isLgl w:val="false"/>
      <w:lvlJc w:val="left"/>
      <w:lvlText w:val="%1."/>
      <w:numFmt w:val="upperLetter"/>
      <w:pPr>
        <w:pBdr/>
        <w:spacing/>
        <w:ind w:hanging="360" w:left="360"/>
      </w:pPr>
      <w:pStyle w:val="1250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1">
    <w:nsid w:val="576DCC8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03BFBC4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1"/>
  </w:num>
  <w:num w:numId="2">
    <w:abstractNumId w:val="9"/>
    <w:lvlOverride w:ilvl="0">
      <w:lvl w:ilvl="0">
        <w:isLgl w:val="false"/>
        <w:lvlJc w:val="left"/>
        <w:lvlText w:val="%1."/>
        <w:numFmt w:val="decimal"/>
        <w:pPr>
          <w:pBdr/>
          <w:spacing/>
          <w:ind w:hanging="360" w:left="2160"/>
        </w:pPr>
        <w:pStyle w:val="1046"/>
        <w:rPr>
          <w:rFonts w:hint="default" w:ascii="Arial Black" w:hAnsi="Arial Black" w:cs="Poppins"/>
          <w:color w:val="006fa1"/>
          <w:sz w:val="24"/>
          <w:szCs w:val="24"/>
        </w:rPr>
        <w:start w:val="1"/>
        <w:suff w:val="tab"/>
      </w:lvl>
    </w:lvlOverride>
    <w:lvlOverride w:ilvl="1">
      <w:lvl w:ilvl="1">
        <w:isLgl w:val="false"/>
        <w:lvlJc w:val="left"/>
        <w:lvlText w:val="%1.%2."/>
        <w:numFmt w:val="decimal"/>
        <w:pPr>
          <w:pBdr/>
          <w:spacing/>
          <w:ind w:hanging="360" w:left="360"/>
        </w:pPr>
        <w:pStyle w:val="1047"/>
        <w:rPr>
          <w:rFonts w:hint="default" w:ascii="Arial Black" w:hAnsi="Arial Black"/>
          <w:sz w:val="22"/>
          <w:szCs w:val="22"/>
        </w:rPr>
        <w:start w:val="1"/>
        <w:suff w:val="tab"/>
      </w:lvl>
    </w:lvlOverride>
    <w:lvlOverride w:ilvl="2">
      <w:lvl w:ilvl="2">
        <w:isLgl w:val="false"/>
        <w:lvlJc w:val="left"/>
        <w:lvlText w:val="%1.%2.%3."/>
        <w:numFmt w:val="decimal"/>
        <w:pPr>
          <w:pBdr/>
          <w:spacing/>
          <w:ind w:hanging="360" w:left="1080"/>
        </w:pPr>
        <w:pStyle w:val="1048"/>
        <w:rPr>
          <w:rFonts w:hint="default" w:ascii="Arial Black" w:hAnsi="Arial Black"/>
          <w:sz w:val="22"/>
          <w:szCs w:val="22"/>
        </w:rPr>
        <w:start w:val="1"/>
        <w:suff w:val="tab"/>
      </w:lvl>
    </w:lvlOverride>
    <w:lvlOverride w:ilvl="3">
      <w:lvl w:ilvl="3">
        <w:isLgl w:val="false"/>
        <w:lvlJc w:val="left"/>
        <w:lvlText w:val="%1.%2.%3.%4."/>
        <w:numFmt w:val="decimal"/>
        <w:pPr>
          <w:pBdr/>
          <w:spacing/>
          <w:ind w:hanging="360" w:left="1440"/>
        </w:pPr>
        <w:rPr>
          <w:rFonts w:hint="default"/>
        </w:rPr>
        <w:start w:val="1"/>
        <w:suff w:val="tab"/>
      </w:lvl>
    </w:lvlOverride>
    <w:lvlOverride w:ilvl="4">
      <w:lvl w:ilvl="4">
        <w:isLgl w:val="false"/>
        <w:lvlJc w:val="left"/>
        <w:lvlText w:val="%1.%2.%3.%4."/>
        <w:numFmt w:val="decimal"/>
        <w:pPr>
          <w:pBdr/>
          <w:spacing/>
          <w:ind w:hanging="360" w:left="1800"/>
        </w:pPr>
        <w:pStyle w:val="1050"/>
        <w:rPr>
          <w:rFonts w:hint="default"/>
        </w:rPr>
        <w:start w:val="1"/>
        <w:suff w:val="tab"/>
      </w:lvl>
    </w:lvlOverride>
    <w:lvlOverride w:ilvl="5">
      <w:lvl w:ilvl="5">
        <w:isLgl w:val="false"/>
        <w:lvlJc w:val="left"/>
        <w:lvlText w:val="(%6)"/>
        <w:numFmt w:val="lowerRoman"/>
        <w:pPr>
          <w:pBdr/>
          <w:spacing/>
          <w:ind w:hanging="360" w:left="2160"/>
        </w:pPr>
        <w:rPr>
          <w:rFonts w:hint="default"/>
        </w:rPr>
        <w:start w:val="1"/>
        <w:suff w:val="tab"/>
      </w:lvl>
    </w:lvlOverride>
    <w:lvlOverride w:ilvl="6">
      <w:lvl w:ilvl="6">
        <w:isLgl w:val="false"/>
        <w:lvlJc w:val="left"/>
        <w:lvlText w:val="%7."/>
        <w:numFmt w:val="decimal"/>
        <w:pPr>
          <w:pBdr/>
          <w:spacing/>
          <w:ind w:hanging="360" w:left="2520"/>
        </w:pPr>
        <w:rPr>
          <w:rFonts w:hint="default"/>
        </w:rPr>
        <w:start w:val="1"/>
        <w:suff w:val="tab"/>
      </w:lvl>
    </w:lvlOverride>
    <w:lvlOverride w:ilvl="7">
      <w:lvl w:ilvl="7">
        <w:isLgl w:val="false"/>
        <w:lvlJc w:val="left"/>
        <w:lvlText w:val="%8."/>
        <w:numFmt w:val="lowerLetter"/>
        <w:pPr>
          <w:pBdr/>
          <w:spacing/>
          <w:ind w:hanging="360" w:left="2880"/>
        </w:pPr>
        <w:rPr>
          <w:rFonts w:hint="default"/>
        </w:rPr>
        <w:start w:val="1"/>
        <w:suff w:val="tab"/>
      </w:lvl>
    </w:lvlOverride>
    <w:lvlOverride w:ilvl="8">
      <w:lvl w:ilvl="8">
        <w:isLgl w:val="false"/>
        <w:lvlJc w:val="left"/>
        <w:lvlText w:val="%9."/>
        <w:numFmt w:val="lowerRoman"/>
        <w:pPr>
          <w:pBdr/>
          <w:spacing/>
          <w:ind w:hanging="360" w:left="3240"/>
        </w:pPr>
        <w:rPr>
          <w:rFonts w:hint="default"/>
        </w:rPr>
        <w:start w:val="1"/>
        <w:suff w:val="tab"/>
      </w:lvl>
    </w:lvlOverride>
  </w:num>
  <w:num w:numId="3">
    <w:abstractNumId w:val="7"/>
  </w:num>
  <w:num w:numId="4">
    <w:abstractNumId w:val="4"/>
  </w:num>
  <w:num w:numId="5">
    <w:abstractNumId w:val="10"/>
  </w:num>
  <w:num w:numId="6">
    <w:abstractNumId w:val="8"/>
  </w:num>
  <w:num w:numId="7">
    <w:abstractNumId w:val="3"/>
  </w:num>
  <w:num w:numId="8">
    <w:abstractNumId w:val="6"/>
  </w:num>
  <w:num w:numId="9">
    <w:abstractNumId w:val="2"/>
  </w:num>
  <w:num w:numId="10">
    <w:abstractNumId w:val="0"/>
  </w:num>
  <w:num w:numId="11">
    <w:abstractNumId w:val="5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  <w:footnote w:id="1"/>
  </w:footnotePr>
  <w:endnotePr>
    <w:pos w:val="docEnd"/>
    <w:numFmt w:val="lowerRoman"/>
    <w:numStart w:val="1"/>
    <w:numRestart w:val="continuous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105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0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0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0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0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0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0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1045" w:default="1">
    <w:name w:val="Normal"/>
    <w:uiPriority w:val="1"/>
    <w:qFormat/>
    <w:pPr>
      <w:widowControl w:val="false"/>
      <w:pBdr/>
      <w:spacing w:after="0" w:line="240" w:lineRule="auto"/>
      <w:ind w:left="432"/>
      <w:jc w:val="both"/>
    </w:pPr>
    <w:rPr>
      <w:rFonts w:ascii="Arial Nova Light" w:hAnsi="Arial Nova Light"/>
      <w:lang w:val="es-PE"/>
      <w14:ligatures w14:val="none"/>
    </w:rPr>
  </w:style>
  <w:style w:type="paragraph" w:styleId="1046">
    <w:name w:val="Heading 1"/>
    <w:basedOn w:val="1045"/>
    <w:next w:val="1045"/>
    <w:link w:val="1212"/>
    <w:uiPriority w:val="9"/>
    <w:qFormat/>
    <w:pPr>
      <w:keepNext w:val="true"/>
      <w:keepLines w:val="true"/>
      <w:numPr>
        <w:numId w:val="2"/>
      </w:numPr>
      <w:pBdr>
        <w:bottom w:val="single" w:color="000000" w:sz="4" w:space="1"/>
      </w:pBdr>
      <w:spacing w:after="240" w:before="240"/>
      <w:ind w:hanging="357" w:left="357"/>
      <w:outlineLvl w:val="0"/>
    </w:pPr>
    <w:rPr>
      <w:rFonts w:ascii="Arial Black" w:hAnsi="Arial Black" w:eastAsiaTheme="majorEastAsia" w:cstheme="majorBidi"/>
      <w:b/>
      <w:color w:val="006fa1"/>
      <w:sz w:val="24"/>
      <w:szCs w:val="32"/>
    </w:rPr>
  </w:style>
  <w:style w:type="paragraph" w:styleId="1047">
    <w:name w:val="Heading 2"/>
    <w:basedOn w:val="1045"/>
    <w:next w:val="1045"/>
    <w:link w:val="1213"/>
    <w:uiPriority w:val="9"/>
    <w:unhideWhenUsed/>
    <w:qFormat/>
    <w:pPr>
      <w:keepNext w:val="true"/>
      <w:keepLines w:val="true"/>
      <w:numPr>
        <w:ilvl w:val="1"/>
        <w:numId w:val="2"/>
      </w:numPr>
      <w:pBdr/>
      <w:spacing w:after="180" w:before="180"/>
      <w:ind w:hanging="357" w:left="714"/>
      <w:outlineLvl w:val="1"/>
    </w:pPr>
    <w:rPr>
      <w:rFonts w:ascii="Arial Black" w:hAnsi="Arial Black" w:eastAsiaTheme="majorEastAsia" w:cstheme="majorBidi"/>
      <w:b/>
      <w:szCs w:val="26"/>
    </w:rPr>
  </w:style>
  <w:style w:type="paragraph" w:styleId="1048">
    <w:name w:val="Heading 3"/>
    <w:basedOn w:val="1045"/>
    <w:next w:val="1045"/>
    <w:link w:val="1214"/>
    <w:uiPriority w:val="9"/>
    <w:unhideWhenUsed/>
    <w:qFormat/>
    <w:pPr>
      <w:keepNext w:val="true"/>
      <w:keepLines w:val="true"/>
      <w:numPr>
        <w:ilvl w:val="2"/>
        <w:numId w:val="2"/>
      </w:numPr>
      <w:pBdr/>
      <w:spacing w:after="180" w:before="180"/>
      <w:ind w:firstLine="0" w:left="454"/>
      <w:outlineLvl w:val="2"/>
    </w:pPr>
    <w:rPr>
      <w:rFonts w:ascii="Arial Black" w:hAnsi="Arial Black" w:eastAsiaTheme="majorEastAsia" w:cstheme="majorBidi"/>
      <w:b/>
      <w:szCs w:val="24"/>
    </w:rPr>
  </w:style>
  <w:style w:type="paragraph" w:styleId="1049">
    <w:name w:val="Heading 4"/>
    <w:basedOn w:val="1045"/>
    <w:next w:val="1045"/>
    <w:link w:val="1215"/>
    <w:uiPriority w:val="9"/>
    <w:unhideWhenUsed/>
    <w:qFormat/>
    <w:pPr>
      <w:numPr>
        <w:numId w:val="3"/>
      </w:numPr>
      <w:pBdr/>
      <w:spacing/>
      <w:ind/>
      <w:outlineLvl w:val="3"/>
    </w:pPr>
    <w:rPr>
      <w:rFonts w:ascii="Arial Black" w:hAnsi="Arial Black"/>
      <w:b/>
    </w:rPr>
  </w:style>
  <w:style w:type="paragraph" w:styleId="1050">
    <w:name w:val="Heading 5"/>
    <w:basedOn w:val="1045"/>
    <w:next w:val="1045"/>
    <w:link w:val="1216"/>
    <w:uiPriority w:val="9"/>
    <w:semiHidden/>
    <w:unhideWhenUsed/>
    <w:qFormat/>
    <w:pPr>
      <w:keepNext w:val="true"/>
      <w:keepLines w:val="true"/>
      <w:numPr>
        <w:ilvl w:val="4"/>
        <w:numId w:val="2"/>
      </w:numPr>
      <w:pBdr/>
      <w:spacing w:before="40"/>
      <w:ind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1051">
    <w:name w:val="Heading 6"/>
    <w:basedOn w:val="1045"/>
    <w:next w:val="1045"/>
    <w:link w:val="1183"/>
    <w:uiPriority w:val="9"/>
    <w:unhideWhenUsed/>
    <w:qFormat/>
    <w:pPr>
      <w:keepNext w:val="true"/>
      <w:keepLines w:val="true"/>
      <w:pBdr/>
      <w:spacing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052">
    <w:name w:val="Heading 7"/>
    <w:basedOn w:val="1045"/>
    <w:next w:val="1045"/>
    <w:link w:val="1184"/>
    <w:uiPriority w:val="9"/>
    <w:unhideWhenUsed/>
    <w:qFormat/>
    <w:pPr>
      <w:keepNext w:val="true"/>
      <w:keepLines w:val="true"/>
      <w:pBdr/>
      <w:spacing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053">
    <w:name w:val="Heading 8"/>
    <w:basedOn w:val="1045"/>
    <w:next w:val="1045"/>
    <w:link w:val="1185"/>
    <w:uiPriority w:val="9"/>
    <w:unhideWhenUsed/>
    <w:qFormat/>
    <w:pPr>
      <w:keepNext w:val="true"/>
      <w:keepLines w:val="true"/>
      <w:pBdr/>
      <w:spacing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054">
    <w:name w:val="Heading 9"/>
    <w:basedOn w:val="1045"/>
    <w:next w:val="1045"/>
    <w:link w:val="1186"/>
    <w:uiPriority w:val="9"/>
    <w:unhideWhenUsed/>
    <w:qFormat/>
    <w:pPr>
      <w:keepNext w:val="true"/>
      <w:keepLines w:val="true"/>
      <w:pBdr/>
      <w:spacing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055" w:default="1">
    <w:name w:val="Default Paragraph Font"/>
    <w:uiPriority w:val="1"/>
    <w:unhideWhenUsed/>
    <w:pPr>
      <w:pBdr/>
      <w:spacing/>
      <w:ind/>
    </w:pPr>
  </w:style>
  <w:style w:type="table" w:styleId="105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57" w:default="1">
    <w:name w:val="No List"/>
    <w:uiPriority w:val="99"/>
    <w:semiHidden/>
    <w:unhideWhenUsed/>
    <w:pPr>
      <w:pBdr/>
      <w:spacing/>
      <w:ind/>
    </w:pPr>
  </w:style>
  <w:style w:type="table" w:styleId="1058" w:customStyle="1">
    <w:name w:val="Table Grid Light1"/>
    <w:basedOn w:val="1056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Plain Table 1"/>
    <w:basedOn w:val="1056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Plain Table 2"/>
    <w:basedOn w:val="1056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Plain Table 3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Plain Table 4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Plain Table 5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Grid Table 1 Light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 w:customStyle="1">
    <w:name w:val="Grid Table 1 Light - Accent 1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 w:customStyle="1">
    <w:name w:val="Grid Table 1 Light - Accent 2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 w:customStyle="1">
    <w:name w:val="Grid Table 1 Light - Accent 3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 w:customStyle="1">
    <w:name w:val="Grid Table 1 Light - Accent 4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 w:customStyle="1">
    <w:name w:val="Grid Table 1 Light - Accent 5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 w:customStyle="1">
    <w:name w:val="Grid Table 1 Light - Accent 6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Grid Table 2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 w:customStyle="1">
    <w:name w:val="Grid Table 2 - Accent 1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37dc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37dc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 w:customStyle="1">
    <w:name w:val="Grid Table 2 - Accent 2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 w:customStyle="1">
    <w:name w:val="Grid Table 2 - Accent 3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 w:customStyle="1">
    <w:name w:val="Grid Table 2 - Accent 4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 w:customStyle="1">
    <w:name w:val="Grid Table 2 - Accent 5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 w:customStyle="1">
    <w:name w:val="Grid Table 2 - Accent 6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Grid Table 3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 w:customStyle="1">
    <w:name w:val="Grid Table 3 - Accent 1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 w:customStyle="1">
    <w:name w:val="Grid Table 3 - Accent 2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 w:customStyle="1">
    <w:name w:val="Grid Table 3 - Accent 3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 w:customStyle="1">
    <w:name w:val="Grid Table 3 - Accent 4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 w:customStyle="1">
    <w:name w:val="Grid Table 3 - Accent 5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 w:customStyle="1">
    <w:name w:val="Grid Table 3 - Accent 6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5">
    <w:name w:val="Grid Table 4"/>
    <w:basedOn w:val="1056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6" w:customStyle="1">
    <w:name w:val="Grid Table 4 - Accent 11"/>
    <w:basedOn w:val="1056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37dc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7" w:customStyle="1">
    <w:name w:val="Grid Table 4 - Accent 21"/>
    <w:basedOn w:val="1056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8" w:customStyle="1">
    <w:name w:val="Grid Table 4 - Accent 31"/>
    <w:basedOn w:val="1056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9" w:customStyle="1">
    <w:name w:val="Grid Table 4 - Accent 41"/>
    <w:basedOn w:val="1056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0" w:customStyle="1">
    <w:name w:val="Grid Table 4 - Accent 51"/>
    <w:basedOn w:val="1056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1" w:customStyle="1">
    <w:name w:val="Grid Table 4 - Accent 61"/>
    <w:basedOn w:val="1056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2">
    <w:name w:val="Grid Table 5 Dark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3" w:customStyle="1">
    <w:name w:val="Grid Table 5 Dark- Accent 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1" w:themeTint="34" w:fill="d8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4" w:customStyle="1">
    <w:name w:val="Grid Table 5 Dark - Accent 2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5" w:customStyle="1">
    <w:name w:val="Grid Table 5 Dark - Accent 3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6" w:customStyle="1">
    <w:name w:val="Grid Table 5 Dark- Accent 4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7" w:customStyle="1">
    <w:name w:val="Grid Table 5 Dark - Accent 5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5" w:themeTint="34" w:fill="ddea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5" w:themeTint="75" w:fill="b3d0eb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5" w:themeTint="75" w:fill="b3d0eb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8" w:customStyle="1">
    <w:name w:val="Grid Table 5 Dark - Accent 6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9">
    <w:name w:val="Grid Table 6 Colorful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0" w:customStyle="1">
    <w:name w:val="Grid Table 6 Colorful - Accent 1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0b7e1" w:themeColor="accent1" w:themeTint="80" w:sz="12" w:space="0"/>
        </w:tcBorders>
      </w:tcPr>
    </w:tblStylePr>
    <w:tblStylePr w:type="la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1" w:customStyle="1">
    <w:name w:val="Grid Table 6 Colorful - Accent 2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2" w:customStyle="1">
    <w:name w:val="Grid Table 6 Colorful - Accent 3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3" w:customStyle="1">
    <w:name w:val="Grid Table 6 Colorful - Accent 4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4" w:customStyle="1">
    <w:name w:val="Grid Table 6 Colorful - Accent 5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5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5" w:customStyle="1">
    <w:name w:val="Grid Table 6 Colorful - Accent 6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6">
    <w:name w:val="Grid Table 7 Colorful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7" w:customStyle="1">
    <w:name w:val="Grid Table 7 Colorful - Accent 1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0b7e1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0b7e1" w:themeColor="accent1" w:themeTint="80" w:sz="4" w:space="0"/>
        </w:tcBorders>
      </w:tcPr>
    </w:tblStylePr>
    <w:tblStylePr w:type="firstRow">
      <w:rPr>
        <w:rFonts w:ascii="Arial" w:hAnsi="Arial"/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0b7e1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0b7e1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0b7e1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8" w:customStyle="1">
    <w:name w:val="Grid Table 7 Colorful - Accent 2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9" w:customStyle="1">
    <w:name w:val="Grid Table 7 Colorful - Accent 3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0" w:customStyle="1">
    <w:name w:val="Grid Table 7 Colorful - Accent 4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1" w:customStyle="1">
    <w:name w:val="Grid Table 7 Colorful - Accent 5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2c6e7" w:themeColor="accent5" w:themeTint="90" w:sz="4" w:space="0"/>
        </w:tcBorders>
      </w:tcPr>
    </w:tblStylePr>
    <w:tblStylePr w:type="firstRow">
      <w:rPr>
        <w:rFonts w:ascii="Arial" w:hAnsi="Arial"/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2c6e7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2c6e7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2" w:customStyle="1">
    <w:name w:val="Grid Table 7 Colorful - Accent 6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3">
    <w:name w:val="List Table 1 Light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4" w:customStyle="1">
    <w:name w:val="List Table 1 Light - Accent 1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5" w:customStyle="1">
    <w:name w:val="List Table 1 Light - Accent 2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6" w:customStyle="1">
    <w:name w:val="List Table 1 Light - Accent 3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7" w:customStyle="1">
    <w:name w:val="List Table 1 Light - Accent 4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8" w:customStyle="1">
    <w:name w:val="List Table 1 Light - Accent 5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9" w:customStyle="1">
    <w:name w:val="List Table 1 Light - Accent 6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0">
    <w:name w:val="List Table 2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1" w:customStyle="1">
    <w:name w:val="List Table 2 - Accent 1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2" w:customStyle="1">
    <w:name w:val="List Table 2 - Accent 2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3" w:customStyle="1">
    <w:name w:val="List Table 2 - Accent 3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4" w:customStyle="1">
    <w:name w:val="List Table 2 - Accent 4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5" w:customStyle="1">
    <w:name w:val="List Table 2 - Accent 5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6" w:customStyle="1">
    <w:name w:val="List Table 2 - Accent 6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7">
    <w:name w:val="List Table 3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8" w:customStyle="1">
    <w:name w:val="List Table 3 - Accent 1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9" w:customStyle="1">
    <w:name w:val="List Table 3 - Accent 2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0" w:customStyle="1">
    <w:name w:val="List Table 3 - Accent 3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1" w:customStyle="1">
    <w:name w:val="List Table 3 - Accent 4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2" w:customStyle="1">
    <w:name w:val="List Table 3 - Accent 5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3" w:customStyle="1">
    <w:name w:val="List Table 3 - Accent 6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4">
    <w:name w:val="List Table 4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5" w:customStyle="1">
    <w:name w:val="List Table 4 - Accent 1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6" w:customStyle="1">
    <w:name w:val="List Table 4 - Accent 2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7" w:customStyle="1">
    <w:name w:val="List Table 4 - Accent 3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8" w:customStyle="1">
    <w:name w:val="List Table 4 - Accent 4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9" w:customStyle="1">
    <w:name w:val="List Table 4 - Accent 5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0" w:customStyle="1">
    <w:name w:val="List Table 4 - Accent 6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1">
    <w:name w:val="List Table 5 Dark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2" w:customStyle="1">
    <w:name w:val="List Table 5 Dark - Accent 1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4472c4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3" w:customStyle="1">
    <w:name w:val="List Table 5 Dark - Accent 2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4" w:customStyle="1">
    <w:name w:val="List Table 5 Dark - Accent 3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5" w:customStyle="1">
    <w:name w:val="List Table 5 Dark - Accent 4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6" w:customStyle="1">
    <w:name w:val="List Table 5 Dark - Accent 5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9bc2e5" w:themeColor="accent5" w:themeTint="9A" w:fill="9bc2e5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9bc2e5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7" w:customStyle="1">
    <w:name w:val="List Table 5 Dark - Accent 6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8">
    <w:name w:val="List Table 6 Colorful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9" w:customStyle="1">
    <w:name w:val="List Table 6 Colorful - Accent 1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1" w:sz="4" w:space="0"/>
        </w:tcBorders>
      </w:tcPr>
    </w:tblStylePr>
    <w:tblStylePr w:type="la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0" w:customStyle="1">
    <w:name w:val="List Table 6 Colorful - Accent 2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1" w:customStyle="1">
    <w:name w:val="List Table 6 Colorful - Accent 3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2" w:customStyle="1">
    <w:name w:val="List Table 6 Colorful - Accent 4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3" w:customStyle="1">
    <w:name w:val="List Table 6 Colorful - Accent 5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bc2e5" w:themeColor="accent5" w:themeTint="9A" w:sz="4" w:space="0"/>
        </w:tcBorders>
      </w:tcPr>
    </w:tblStylePr>
    <w:tblStylePr w:type="la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4" w:customStyle="1">
    <w:name w:val="List Table 6 Colorful - Accent 6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5">
    <w:name w:val="List Table 7 Colorful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6" w:customStyle="1">
    <w:name w:val="List Table 7 Colorful - Accent 1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472c4" w:themeColor="accent1" w:sz="4" w:space="0"/>
        </w:tcBorders>
      </w:tcPr>
    </w:tblStylePr>
    <w:tblStylePr w:type="firstRow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472c4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7" w:customStyle="1">
    <w:name w:val="List Table 7 Colorful - Accent 2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8" w:customStyle="1">
    <w:name w:val="List Table 7 Colorful - Accent 3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9" w:customStyle="1">
    <w:name w:val="List Table 7 Colorful - Accent 4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0" w:customStyle="1">
    <w:name w:val="List Table 7 Colorful - Accent 5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c2e5" w:themeColor="accent5" w:themeTint="9A" w:sz="4" w:space="0"/>
        </w:tcBorders>
      </w:tcPr>
    </w:tblStylePr>
    <w:tblStylePr w:type="firstRow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c2e5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c2e5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c2e5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1" w:customStyle="1">
    <w:name w:val="List Table 7 Colorful - Accent 6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2" w:customStyle="1">
    <w:name w:val="Lined - Accent"/>
    <w:basedOn w:val="1056"/>
    <w:uiPriority w:val="99"/>
    <w:pPr>
      <w:pBdr/>
      <w:spacing w:after="0" w:line="240" w:lineRule="auto"/>
      <w:ind/>
    </w:pPr>
    <w:rPr>
      <w:color w:val="404040"/>
      <w:sz w:val="20"/>
      <w:szCs w:val="20"/>
      <w:lang w:val="es-PE" w:eastAsia="es-PE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3" w:customStyle="1">
    <w:name w:val="Lined - Accent 1"/>
    <w:basedOn w:val="1056"/>
    <w:uiPriority w:val="99"/>
    <w:pPr>
      <w:pBdr/>
      <w:spacing w:after="0" w:line="240" w:lineRule="auto"/>
      <w:ind/>
    </w:pPr>
    <w:rPr>
      <w:color w:val="404040"/>
      <w:sz w:val="20"/>
      <w:szCs w:val="20"/>
      <w:lang w:val="es-PE" w:eastAsia="es-PE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4" w:customStyle="1">
    <w:name w:val="Lined - Accent 2"/>
    <w:basedOn w:val="1056"/>
    <w:uiPriority w:val="99"/>
    <w:pPr>
      <w:pBdr/>
      <w:spacing w:after="0" w:line="240" w:lineRule="auto"/>
      <w:ind/>
    </w:pPr>
    <w:rPr>
      <w:color w:val="404040"/>
      <w:sz w:val="20"/>
      <w:szCs w:val="20"/>
      <w:lang w:val="es-PE" w:eastAsia="es-PE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5" w:customStyle="1">
    <w:name w:val="Lined - Accent 3"/>
    <w:basedOn w:val="1056"/>
    <w:uiPriority w:val="99"/>
    <w:pPr>
      <w:pBdr/>
      <w:spacing w:after="0" w:line="240" w:lineRule="auto"/>
      <w:ind/>
    </w:pPr>
    <w:rPr>
      <w:color w:val="404040"/>
      <w:sz w:val="20"/>
      <w:szCs w:val="20"/>
      <w:lang w:val="es-PE" w:eastAsia="es-PE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6" w:customStyle="1">
    <w:name w:val="Lined - Accent 4"/>
    <w:basedOn w:val="1056"/>
    <w:uiPriority w:val="99"/>
    <w:pPr>
      <w:pBdr/>
      <w:spacing w:after="0" w:line="240" w:lineRule="auto"/>
      <w:ind/>
    </w:pPr>
    <w:rPr>
      <w:color w:val="404040"/>
      <w:sz w:val="20"/>
      <w:szCs w:val="20"/>
      <w:lang w:val="es-PE" w:eastAsia="es-PE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7" w:customStyle="1">
    <w:name w:val="Lined - Accent 5"/>
    <w:basedOn w:val="1056"/>
    <w:uiPriority w:val="99"/>
    <w:pPr>
      <w:pBdr/>
      <w:spacing w:after="0" w:line="240" w:lineRule="auto"/>
      <w:ind/>
    </w:pPr>
    <w:rPr>
      <w:color w:val="404040"/>
      <w:sz w:val="20"/>
      <w:szCs w:val="20"/>
      <w:lang w:val="es-PE" w:eastAsia="es-PE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8" w:customStyle="1">
    <w:name w:val="Lined - Accent 6"/>
    <w:basedOn w:val="1056"/>
    <w:uiPriority w:val="99"/>
    <w:pPr>
      <w:pBdr/>
      <w:spacing w:after="0" w:line="240" w:lineRule="auto"/>
      <w:ind/>
    </w:pPr>
    <w:rPr>
      <w:color w:val="404040"/>
      <w:sz w:val="20"/>
      <w:szCs w:val="20"/>
      <w:lang w:val="es-PE" w:eastAsia="es-PE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9" w:customStyle="1">
    <w:name w:val="Bordered &amp; Lined - Accent"/>
    <w:basedOn w:val="1056"/>
    <w:uiPriority w:val="99"/>
    <w:pPr>
      <w:pBdr/>
      <w:spacing w:after="0" w:line="240" w:lineRule="auto"/>
      <w:ind/>
    </w:pPr>
    <w:rPr>
      <w:color w:val="404040"/>
      <w:sz w:val="20"/>
      <w:szCs w:val="20"/>
      <w:lang w:val="es-PE" w:eastAsia="es-PE"/>
      <w14:ligatures w14:val="none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0" w:customStyle="1">
    <w:name w:val="Bordered &amp; Lined - Accent 1"/>
    <w:basedOn w:val="1056"/>
    <w:uiPriority w:val="99"/>
    <w:pPr>
      <w:pBdr/>
      <w:spacing w:after="0" w:line="240" w:lineRule="auto"/>
      <w:ind/>
    </w:pPr>
    <w:rPr>
      <w:color w:val="404040"/>
      <w:sz w:val="20"/>
      <w:szCs w:val="20"/>
      <w:lang w:val="es-PE" w:eastAsia="es-PE"/>
      <w14:ligatures w14:val="none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1" w:customStyle="1">
    <w:name w:val="Bordered &amp; Lined - Accent 2"/>
    <w:basedOn w:val="1056"/>
    <w:uiPriority w:val="99"/>
    <w:pPr>
      <w:pBdr/>
      <w:spacing w:after="0" w:line="240" w:lineRule="auto"/>
      <w:ind/>
    </w:pPr>
    <w:rPr>
      <w:color w:val="404040"/>
      <w:sz w:val="20"/>
      <w:szCs w:val="20"/>
      <w:lang w:val="es-PE" w:eastAsia="es-PE"/>
      <w14:ligatures w14:val="none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2" w:customStyle="1">
    <w:name w:val="Bordered &amp; Lined - Accent 3"/>
    <w:basedOn w:val="1056"/>
    <w:uiPriority w:val="99"/>
    <w:pPr>
      <w:pBdr/>
      <w:spacing w:after="0" w:line="240" w:lineRule="auto"/>
      <w:ind/>
    </w:pPr>
    <w:rPr>
      <w:color w:val="404040"/>
      <w:sz w:val="20"/>
      <w:szCs w:val="20"/>
      <w:lang w:val="es-PE" w:eastAsia="es-PE"/>
      <w14:ligatures w14:val="none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3" w:customStyle="1">
    <w:name w:val="Bordered &amp; Lined - Accent 4"/>
    <w:basedOn w:val="1056"/>
    <w:uiPriority w:val="99"/>
    <w:pPr>
      <w:pBdr/>
      <w:spacing w:after="0" w:line="240" w:lineRule="auto"/>
      <w:ind/>
    </w:pPr>
    <w:rPr>
      <w:color w:val="404040"/>
      <w:sz w:val="20"/>
      <w:szCs w:val="20"/>
      <w:lang w:val="es-PE" w:eastAsia="es-PE"/>
      <w14:ligatures w14:val="none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 w:customStyle="1">
    <w:name w:val="Bordered &amp; Lined - Accent 5"/>
    <w:basedOn w:val="1056"/>
    <w:uiPriority w:val="99"/>
    <w:pPr>
      <w:pBdr/>
      <w:spacing w:after="0" w:line="240" w:lineRule="auto"/>
      <w:ind/>
    </w:pPr>
    <w:rPr>
      <w:color w:val="404040"/>
      <w:sz w:val="20"/>
      <w:szCs w:val="20"/>
      <w:lang w:val="es-PE" w:eastAsia="es-PE"/>
      <w14:ligatures w14:val="none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 w:customStyle="1">
    <w:name w:val="Bordered &amp; Lined - Accent 6"/>
    <w:basedOn w:val="1056"/>
    <w:uiPriority w:val="99"/>
    <w:pPr>
      <w:pBdr/>
      <w:spacing w:after="0" w:line="240" w:lineRule="auto"/>
      <w:ind/>
    </w:pPr>
    <w:rPr>
      <w:color w:val="404040"/>
      <w:sz w:val="20"/>
      <w:szCs w:val="20"/>
      <w:lang w:val="es-PE" w:eastAsia="es-PE"/>
      <w14:ligatures w14:val="none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 w:customStyle="1">
    <w:name w:val="Bordered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 w:customStyle="1">
    <w:name w:val="Bordered - Accent 1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 w:customStyle="1">
    <w:name w:val="Bordered - Accent 2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 w:customStyle="1">
    <w:name w:val="Bordered - Accent 3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 w:customStyle="1">
    <w:name w:val="Bordered - Accent 4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 w:customStyle="1">
    <w:name w:val="Bordered - Accent 5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 w:customStyle="1">
    <w:name w:val="Bordered - Accent 6"/>
    <w:basedOn w:val="105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183" w:customStyle="1">
    <w:name w:val="Heading 6 Char"/>
    <w:basedOn w:val="1055"/>
    <w:link w:val="105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184" w:customStyle="1">
    <w:name w:val="Heading 7 Char"/>
    <w:basedOn w:val="1055"/>
    <w:link w:val="105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185" w:customStyle="1">
    <w:name w:val="Heading 8 Char"/>
    <w:basedOn w:val="1055"/>
    <w:link w:val="10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186" w:customStyle="1">
    <w:name w:val="Heading 9 Char"/>
    <w:basedOn w:val="1055"/>
    <w:link w:val="10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187">
    <w:name w:val="Quote"/>
    <w:basedOn w:val="1045"/>
    <w:next w:val="1045"/>
    <w:link w:val="118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188" w:customStyle="1">
    <w:name w:val="Quote Char"/>
    <w:basedOn w:val="1055"/>
    <w:link w:val="118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189">
    <w:name w:val="Intense Emphasis"/>
    <w:basedOn w:val="1055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1190">
    <w:name w:val="Intense Quote"/>
    <w:basedOn w:val="1045"/>
    <w:next w:val="1045"/>
    <w:link w:val="1191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1191" w:customStyle="1">
    <w:name w:val="Intense Quote Char"/>
    <w:basedOn w:val="1055"/>
    <w:link w:val="1190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1192">
    <w:name w:val="Intense Reference"/>
    <w:basedOn w:val="1055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paragraph" w:styleId="1193">
    <w:name w:val="No Spacing"/>
    <w:basedOn w:val="1045"/>
    <w:uiPriority w:val="1"/>
    <w:qFormat/>
    <w:pPr>
      <w:pBdr/>
      <w:spacing/>
      <w:ind/>
    </w:pPr>
  </w:style>
  <w:style w:type="character" w:styleId="1194">
    <w:name w:val="Subtle Emphasis"/>
    <w:basedOn w:val="105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195">
    <w:name w:val="Emphasis"/>
    <w:basedOn w:val="1055"/>
    <w:uiPriority w:val="20"/>
    <w:qFormat/>
    <w:pPr>
      <w:pBdr/>
      <w:spacing/>
      <w:ind/>
    </w:pPr>
    <w:rPr>
      <w:i/>
      <w:iCs/>
    </w:rPr>
  </w:style>
  <w:style w:type="character" w:styleId="1196">
    <w:name w:val="Subtle Reference"/>
    <w:basedOn w:val="105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197">
    <w:name w:val="Book Title"/>
    <w:basedOn w:val="105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198">
    <w:name w:val="footnote text"/>
    <w:basedOn w:val="1045"/>
    <w:link w:val="1199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199" w:customStyle="1">
    <w:name w:val="Footnote Text Char"/>
    <w:basedOn w:val="1055"/>
    <w:link w:val="1198"/>
    <w:uiPriority w:val="99"/>
    <w:semiHidden/>
    <w:pPr>
      <w:pBdr/>
      <w:spacing/>
      <w:ind/>
    </w:pPr>
    <w:rPr>
      <w:sz w:val="20"/>
      <w:szCs w:val="20"/>
    </w:rPr>
  </w:style>
  <w:style w:type="character" w:styleId="1200">
    <w:name w:val="footnote reference"/>
    <w:basedOn w:val="1055"/>
    <w:uiPriority w:val="99"/>
    <w:semiHidden/>
    <w:unhideWhenUsed/>
    <w:pPr>
      <w:pBdr/>
      <w:spacing/>
      <w:ind/>
    </w:pPr>
    <w:rPr>
      <w:vertAlign w:val="superscript"/>
    </w:rPr>
  </w:style>
  <w:style w:type="paragraph" w:styleId="1201">
    <w:name w:val="endnote text"/>
    <w:basedOn w:val="1045"/>
    <w:link w:val="1202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202" w:customStyle="1">
    <w:name w:val="Endnote Text Char"/>
    <w:basedOn w:val="1055"/>
    <w:link w:val="1201"/>
    <w:uiPriority w:val="99"/>
    <w:semiHidden/>
    <w:pPr>
      <w:pBdr/>
      <w:spacing/>
      <w:ind/>
    </w:pPr>
    <w:rPr>
      <w:sz w:val="20"/>
      <w:szCs w:val="20"/>
    </w:rPr>
  </w:style>
  <w:style w:type="character" w:styleId="1203">
    <w:name w:val="endnote reference"/>
    <w:basedOn w:val="1055"/>
    <w:uiPriority w:val="99"/>
    <w:semiHidden/>
    <w:unhideWhenUsed/>
    <w:pPr>
      <w:pBdr/>
      <w:spacing/>
      <w:ind/>
    </w:pPr>
    <w:rPr>
      <w:vertAlign w:val="superscript"/>
    </w:rPr>
  </w:style>
  <w:style w:type="character" w:styleId="1204">
    <w:name w:val="Placeholder Text"/>
    <w:basedOn w:val="1055"/>
    <w:uiPriority w:val="99"/>
    <w:semiHidden/>
    <w:pPr>
      <w:pBdr/>
      <w:spacing/>
      <w:ind/>
    </w:pPr>
    <w:rPr>
      <w:color w:val="666666"/>
    </w:rPr>
  </w:style>
  <w:style w:type="paragraph" w:styleId="1205">
    <w:name w:val="table of figures"/>
    <w:basedOn w:val="1045"/>
    <w:next w:val="1045"/>
    <w:uiPriority w:val="99"/>
    <w:unhideWhenUsed/>
    <w:pPr>
      <w:pBdr/>
      <w:spacing/>
      <w:ind/>
    </w:pPr>
  </w:style>
  <w:style w:type="paragraph" w:styleId="1206" w:customStyle="1">
    <w:name w:val="paragraph"/>
    <w:basedOn w:val="1045"/>
    <w:uiPriority w:val="1"/>
    <w:pPr>
      <w:pBdr/>
      <w:spacing w:after="100" w:afterAutospacing="1" w:before="100" w:beforeAutospacing="1"/>
      <w:ind/>
    </w:pPr>
    <w:rPr>
      <w:rFonts w:ascii="Times New Roman" w:hAnsi="Times New Roman" w:eastAsia="Times New Roman" w:cs="Times New Roman"/>
      <w:sz w:val="24"/>
      <w:szCs w:val="24"/>
      <w:lang w:eastAsia="es-PE"/>
    </w:rPr>
  </w:style>
  <w:style w:type="character" w:styleId="1207" w:customStyle="1">
    <w:name w:val="normaltextrun"/>
    <w:basedOn w:val="1055"/>
    <w:uiPriority w:val="1"/>
    <w:pPr>
      <w:pBdr/>
      <w:spacing/>
      <w:ind/>
    </w:pPr>
  </w:style>
  <w:style w:type="paragraph" w:styleId="1208">
    <w:name w:val="Normal (Web)"/>
    <w:basedOn w:val="1045"/>
    <w:uiPriority w:val="99"/>
    <w:unhideWhenUsed/>
    <w:pPr>
      <w:pBdr/>
      <w:spacing/>
      <w:ind/>
    </w:pPr>
    <w:rPr>
      <w:rFonts w:ascii="Times New Roman" w:hAnsi="Times New Roman" w:cs="Times New Roman"/>
      <w:sz w:val="24"/>
      <w:szCs w:val="24"/>
    </w:rPr>
  </w:style>
  <w:style w:type="paragraph" w:styleId="1209">
    <w:name w:val="List Paragraph"/>
    <w:basedOn w:val="1045"/>
    <w:link w:val="1257"/>
    <w:uiPriority w:val="34"/>
    <w:qFormat/>
    <w:pPr>
      <w:pBdr/>
      <w:spacing/>
      <w:ind w:left="720"/>
      <w:contextualSpacing w:val="true"/>
    </w:pPr>
  </w:style>
  <w:style w:type="table" w:styleId="1210">
    <w:name w:val="Table Grid"/>
    <w:basedOn w:val="1056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211" w:customStyle="1">
    <w:name w:val="Nuevo Estilo 1"/>
    <w:uiPriority w:val="99"/>
    <w:pPr>
      <w:numPr>
        <w:numId w:val="1"/>
      </w:numPr>
      <w:pBdr/>
      <w:spacing/>
      <w:ind/>
    </w:pPr>
  </w:style>
  <w:style w:type="character" w:styleId="1212" w:customStyle="1">
    <w:name w:val="Heading 1 Char"/>
    <w:basedOn w:val="1055"/>
    <w:link w:val="1046"/>
    <w:uiPriority w:val="9"/>
    <w:pPr>
      <w:pBdr/>
      <w:spacing/>
      <w:ind/>
    </w:pPr>
    <w:rPr>
      <w:rFonts w:ascii="Arial Black" w:hAnsi="Arial Black" w:eastAsiaTheme="majorEastAsia" w:cstheme="majorBidi"/>
      <w:b/>
      <w:color w:val="006fa1"/>
      <w:sz w:val="24"/>
      <w:szCs w:val="32"/>
      <w:lang w:val="es-PE"/>
      <w14:ligatures w14:val="none"/>
    </w:rPr>
  </w:style>
  <w:style w:type="character" w:styleId="1213" w:customStyle="1">
    <w:name w:val="Heading 2 Char"/>
    <w:basedOn w:val="1055"/>
    <w:link w:val="1047"/>
    <w:uiPriority w:val="9"/>
    <w:pPr>
      <w:pBdr/>
      <w:spacing/>
      <w:ind/>
    </w:pPr>
    <w:rPr>
      <w:rFonts w:ascii="Arial Black" w:hAnsi="Arial Black" w:eastAsiaTheme="majorEastAsia" w:cstheme="majorBidi"/>
      <w:b/>
      <w:szCs w:val="26"/>
      <w:lang w:val="es-PE"/>
      <w14:ligatures w14:val="none"/>
    </w:rPr>
  </w:style>
  <w:style w:type="character" w:styleId="1214" w:customStyle="1">
    <w:name w:val="Heading 3 Char"/>
    <w:basedOn w:val="1055"/>
    <w:link w:val="1048"/>
    <w:uiPriority w:val="9"/>
    <w:pPr>
      <w:pBdr/>
      <w:spacing/>
      <w:ind/>
    </w:pPr>
    <w:rPr>
      <w:rFonts w:ascii="Arial Black" w:hAnsi="Arial Black" w:eastAsiaTheme="majorEastAsia" w:cstheme="majorBidi"/>
      <w:b/>
      <w:szCs w:val="24"/>
      <w:lang w:val="es-PE"/>
      <w14:ligatures w14:val="none"/>
    </w:rPr>
  </w:style>
  <w:style w:type="character" w:styleId="1215" w:customStyle="1">
    <w:name w:val="Heading 4 Char"/>
    <w:basedOn w:val="1055"/>
    <w:link w:val="1049"/>
    <w:uiPriority w:val="9"/>
    <w:pPr>
      <w:pBdr/>
      <w:spacing/>
      <w:ind/>
    </w:pPr>
    <w:rPr>
      <w:rFonts w:ascii="Arial Black" w:hAnsi="Arial Black"/>
      <w:b/>
      <w:lang w:val="es-PE"/>
      <w14:ligatures w14:val="none"/>
    </w:rPr>
  </w:style>
  <w:style w:type="character" w:styleId="1216" w:customStyle="1">
    <w:name w:val="Heading 5 Char"/>
    <w:basedOn w:val="1055"/>
    <w:link w:val="105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lang w:val="es-PE"/>
      <w14:ligatures w14:val="none"/>
    </w:rPr>
  </w:style>
  <w:style w:type="paragraph" w:styleId="1217">
    <w:name w:val="TOC Heading"/>
    <w:basedOn w:val="1046"/>
    <w:next w:val="1045"/>
    <w:uiPriority w:val="39"/>
    <w:unhideWhenUsed/>
    <w:qFormat/>
    <w:pPr>
      <w:widowControl w:val="true"/>
      <w:numPr>
        <w:numId w:val="0"/>
      </w:numPr>
      <w:pBdr/>
      <w:spacing w:line="259" w:lineRule="auto"/>
      <w:ind/>
      <w:outlineLvl w:val="9"/>
    </w:pPr>
    <w:rPr>
      <w:rFonts w:asciiTheme="majorHAnsi" w:hAnsiTheme="majorHAnsi"/>
      <w:b w:val="0"/>
      <w:color w:val="2f5496" w:themeColor="accent1" w:themeShade="BF"/>
      <w:sz w:val="32"/>
      <w:lang w:val="es-ES" w:eastAsia="es-ES"/>
    </w:rPr>
  </w:style>
  <w:style w:type="paragraph" w:styleId="1218">
    <w:name w:val="toc 1"/>
    <w:basedOn w:val="1045"/>
    <w:next w:val="1045"/>
    <w:uiPriority w:val="39"/>
    <w:unhideWhenUsed/>
    <w:pPr>
      <w:pBdr/>
      <w:tabs>
        <w:tab w:val="left" w:leader="none" w:pos="440"/>
        <w:tab w:val="left" w:leader="none" w:pos="900"/>
        <w:tab w:val="left" w:leader="none" w:pos="990"/>
        <w:tab w:val="right" w:leader="dot" w:pos="8494"/>
      </w:tabs>
      <w:spacing w:after="240"/>
      <w:ind w:hanging="162"/>
      <w:jc w:val="center"/>
    </w:pPr>
    <w:rPr>
      <w:rFonts w:ascii="Arial Black" w:hAnsi="Arial Black" w:cs="Arial"/>
      <w:b/>
      <w:bCs/>
      <w:szCs w:val="28"/>
    </w:rPr>
  </w:style>
  <w:style w:type="paragraph" w:styleId="1219">
    <w:name w:val="toc 2"/>
    <w:basedOn w:val="1045"/>
    <w:next w:val="1045"/>
    <w:uiPriority w:val="39"/>
    <w:unhideWhenUsed/>
    <w:pPr>
      <w:pBdr/>
      <w:spacing w:after="100"/>
      <w:ind w:left="220"/>
    </w:pPr>
    <w:rPr>
      <w:rFonts w:ascii="Arial" w:hAnsi="Arial"/>
    </w:rPr>
  </w:style>
  <w:style w:type="paragraph" w:styleId="1220">
    <w:name w:val="toc 3"/>
    <w:basedOn w:val="1045"/>
    <w:next w:val="1045"/>
    <w:uiPriority w:val="39"/>
    <w:unhideWhenUsed/>
    <w:pPr>
      <w:pBdr/>
      <w:spacing w:after="100"/>
      <w:ind w:left="440"/>
    </w:pPr>
    <w:rPr>
      <w:rFonts w:ascii="Arial" w:hAnsi="Arial"/>
    </w:rPr>
  </w:style>
  <w:style w:type="character" w:styleId="1221">
    <w:name w:val="Hyperlink"/>
    <w:basedOn w:val="105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222">
    <w:name w:val="Unresolved Mention"/>
    <w:basedOn w:val="1055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1223">
    <w:name w:val="FollowedHyperlink"/>
    <w:basedOn w:val="105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224">
    <w:name w:val="toc 4"/>
    <w:basedOn w:val="1045"/>
    <w:next w:val="1045"/>
    <w:uiPriority w:val="39"/>
    <w:unhideWhenUsed/>
    <w:pPr>
      <w:pBdr/>
      <w:spacing w:after="100"/>
      <w:ind w:left="660"/>
    </w:pPr>
  </w:style>
  <w:style w:type="paragraph" w:styleId="1225">
    <w:name w:val="Title"/>
    <w:basedOn w:val="1045"/>
    <w:next w:val="1045"/>
    <w:link w:val="1226"/>
    <w:uiPriority w:val="10"/>
    <w:qFormat/>
    <w:pPr>
      <w:widowControl w:val="true"/>
      <w:pBdr/>
      <w:spacing/>
      <w:ind w:left="720"/>
      <w:contextualSpacing w:val="true"/>
    </w:pPr>
    <w:rPr>
      <w:rFonts w:asciiTheme="majorHAnsi" w:hAnsiTheme="majorHAnsi" w:eastAsiaTheme="majorEastAsia" w:cstheme="majorBidi"/>
      <w:spacing w:val="-10"/>
      <w:sz w:val="88"/>
      <w:szCs w:val="56"/>
      <w:lang w:val="es-ES"/>
    </w:rPr>
  </w:style>
  <w:style w:type="character" w:styleId="1226" w:customStyle="1">
    <w:name w:val="Title Char"/>
    <w:basedOn w:val="1055"/>
    <w:link w:val="1225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88"/>
      <w:szCs w:val="56"/>
      <w14:ligatures w14:val="none"/>
    </w:rPr>
  </w:style>
  <w:style w:type="paragraph" w:styleId="1227">
    <w:name w:val="Subtitle"/>
    <w:basedOn w:val="1045"/>
    <w:next w:val="1045"/>
    <w:link w:val="1228"/>
    <w:uiPriority w:val="11"/>
    <w:qFormat/>
    <w:pPr>
      <w:widowControl w:val="true"/>
      <w:numPr>
        <w:ilvl w:val="1"/>
      </w:numPr>
      <w:pBdr/>
      <w:spacing w:after="160"/>
      <w:ind w:left="720"/>
    </w:pPr>
    <w:rPr>
      <w:rFonts w:eastAsiaTheme="minorEastAsia"/>
      <w:color w:val="f2f2f2" w:themeColor="background1" w:themeShade="F2"/>
      <w:spacing w:val="15"/>
      <w:sz w:val="48"/>
      <w:lang w:val="es-ES"/>
    </w:rPr>
  </w:style>
  <w:style w:type="character" w:styleId="1228" w:customStyle="1">
    <w:name w:val="Subtitle Char"/>
    <w:basedOn w:val="1055"/>
    <w:link w:val="1227"/>
    <w:uiPriority w:val="11"/>
    <w:pPr>
      <w:pBdr/>
      <w:spacing/>
      <w:ind/>
    </w:pPr>
    <w:rPr>
      <w:rFonts w:eastAsiaTheme="minorEastAsia"/>
      <w:color w:val="f2f2f2" w:themeColor="background1" w:themeShade="F2"/>
      <w:spacing w:val="15"/>
      <w:sz w:val="48"/>
      <w14:ligatures w14:val="none"/>
    </w:rPr>
  </w:style>
  <w:style w:type="paragraph" w:styleId="1229">
    <w:name w:val="Caption"/>
    <w:basedOn w:val="1045"/>
    <w:next w:val="1045"/>
    <w:uiPriority w:val="35"/>
    <w:unhideWhenUsed/>
    <w:qFormat/>
    <w:pPr>
      <w:pBdr/>
      <w:spacing w:after="200"/>
      <w:ind/>
    </w:pPr>
    <w:rPr>
      <w:i/>
      <w:iCs/>
      <w:color w:val="44546a" w:themeColor="text2"/>
      <w:sz w:val="18"/>
      <w:szCs w:val="18"/>
    </w:rPr>
  </w:style>
  <w:style w:type="paragraph" w:styleId="1230" w:customStyle="1">
    <w:name w:val="plain-list"/>
    <w:basedOn w:val="1045"/>
    <w:pPr>
      <w:widowControl w:val="true"/>
      <w:pBdr/>
      <w:spacing w:after="100" w:afterAutospacing="1" w:before="100" w:beforeAutospacing="1"/>
      <w:ind/>
    </w:pPr>
    <w:rPr>
      <w:rFonts w:ascii="Times New Roman" w:hAnsi="Times New Roman" w:eastAsia="Times New Roman" w:cs="Times New Roman"/>
      <w:sz w:val="24"/>
      <w:szCs w:val="24"/>
      <w:lang w:eastAsia="es-PE"/>
    </w:rPr>
  </w:style>
  <w:style w:type="paragraph" w:styleId="1231">
    <w:name w:val="Header"/>
    <w:basedOn w:val="1045"/>
    <w:link w:val="1232"/>
    <w:uiPriority w:val="99"/>
    <w:unhideWhenUsed/>
    <w:pPr>
      <w:pBdr/>
      <w:tabs>
        <w:tab w:val="center" w:leader="none" w:pos="4252"/>
        <w:tab w:val="right" w:leader="none" w:pos="8504"/>
      </w:tabs>
      <w:spacing/>
      <w:ind/>
    </w:pPr>
  </w:style>
  <w:style w:type="character" w:styleId="1232" w:customStyle="1">
    <w:name w:val="Header Char"/>
    <w:basedOn w:val="1055"/>
    <w:link w:val="1231"/>
    <w:uiPriority w:val="99"/>
    <w:pPr>
      <w:pBdr/>
      <w:spacing/>
      <w:ind/>
    </w:pPr>
    <w:rPr>
      <w:lang w:val="es-PE"/>
      <w14:ligatures w14:val="none"/>
    </w:rPr>
  </w:style>
  <w:style w:type="paragraph" w:styleId="1233">
    <w:name w:val="Footer"/>
    <w:basedOn w:val="1045"/>
    <w:link w:val="1234"/>
    <w:uiPriority w:val="99"/>
    <w:unhideWhenUsed/>
    <w:pPr>
      <w:pBdr/>
      <w:tabs>
        <w:tab w:val="center" w:leader="none" w:pos="4252"/>
        <w:tab w:val="right" w:leader="none" w:pos="8504"/>
      </w:tabs>
      <w:spacing/>
      <w:ind/>
    </w:pPr>
  </w:style>
  <w:style w:type="character" w:styleId="1234" w:customStyle="1">
    <w:name w:val="Footer Char"/>
    <w:basedOn w:val="1055"/>
    <w:link w:val="1233"/>
    <w:uiPriority w:val="99"/>
    <w:pPr>
      <w:pBdr/>
      <w:spacing/>
      <w:ind/>
    </w:pPr>
    <w:rPr>
      <w:lang w:val="es-PE"/>
      <w14:ligatures w14:val="none"/>
    </w:rPr>
  </w:style>
  <w:style w:type="paragraph" w:styleId="1235">
    <w:name w:val="Body Text"/>
    <w:basedOn w:val="1045"/>
    <w:link w:val="1236"/>
    <w:uiPriority w:val="1"/>
    <w:qFormat/>
    <w:pPr>
      <w:pBdr/>
      <w:spacing/>
      <w:ind/>
    </w:pPr>
    <w:rPr>
      <w:rFonts w:ascii="Lucida Sans Unicode" w:hAnsi="Lucida Sans Unicode" w:eastAsia="Lucida Sans Unicode" w:cs="Lucida Sans Unicode"/>
      <w:sz w:val="32"/>
      <w:szCs w:val="32"/>
      <w:lang w:val="es-ES"/>
    </w:rPr>
  </w:style>
  <w:style w:type="character" w:styleId="1236" w:customStyle="1">
    <w:name w:val="Body Text Char"/>
    <w:basedOn w:val="1055"/>
    <w:link w:val="1235"/>
    <w:uiPriority w:val="1"/>
    <w:pPr>
      <w:pBdr/>
      <w:spacing/>
      <w:ind/>
    </w:pPr>
    <w:rPr>
      <w:rFonts w:ascii="Lucida Sans Unicode" w:hAnsi="Lucida Sans Unicode" w:eastAsia="Lucida Sans Unicode" w:cs="Lucida Sans Unicode"/>
      <w:sz w:val="32"/>
      <w:szCs w:val="32"/>
      <w14:ligatures w14:val="none"/>
    </w:rPr>
  </w:style>
  <w:style w:type="paragraph" w:styleId="1237">
    <w:name w:val="toc 5"/>
    <w:basedOn w:val="1045"/>
    <w:next w:val="1045"/>
    <w:uiPriority w:val="39"/>
    <w:unhideWhenUsed/>
    <w:pPr>
      <w:widowControl w:val="true"/>
      <w:pBdr/>
      <w:spacing w:after="100" w:line="278" w:lineRule="auto"/>
      <w:ind w:left="960"/>
    </w:pPr>
    <w:rPr>
      <w:rFonts w:eastAsiaTheme="minorEastAsia"/>
      <w:sz w:val="24"/>
      <w:szCs w:val="24"/>
      <w:lang w:eastAsia="es-PE"/>
      <w14:ligatures w14:val="standardContextual"/>
    </w:rPr>
  </w:style>
  <w:style w:type="paragraph" w:styleId="1238">
    <w:name w:val="toc 6"/>
    <w:basedOn w:val="1045"/>
    <w:next w:val="1045"/>
    <w:uiPriority w:val="39"/>
    <w:unhideWhenUsed/>
    <w:pPr>
      <w:widowControl w:val="true"/>
      <w:pBdr/>
      <w:spacing w:after="100" w:line="278" w:lineRule="auto"/>
      <w:ind w:left="1200"/>
    </w:pPr>
    <w:rPr>
      <w:rFonts w:eastAsiaTheme="minorEastAsia"/>
      <w:sz w:val="24"/>
      <w:szCs w:val="24"/>
      <w:lang w:eastAsia="es-PE"/>
      <w14:ligatures w14:val="standardContextual"/>
    </w:rPr>
  </w:style>
  <w:style w:type="paragraph" w:styleId="1239">
    <w:name w:val="toc 7"/>
    <w:basedOn w:val="1045"/>
    <w:next w:val="1045"/>
    <w:uiPriority w:val="39"/>
    <w:unhideWhenUsed/>
    <w:pPr>
      <w:widowControl w:val="true"/>
      <w:pBdr/>
      <w:spacing w:after="100" w:line="278" w:lineRule="auto"/>
      <w:ind w:left="1440"/>
    </w:pPr>
    <w:rPr>
      <w:rFonts w:eastAsiaTheme="minorEastAsia"/>
      <w:sz w:val="24"/>
      <w:szCs w:val="24"/>
      <w:lang w:eastAsia="es-PE"/>
      <w14:ligatures w14:val="standardContextual"/>
    </w:rPr>
  </w:style>
  <w:style w:type="paragraph" w:styleId="1240">
    <w:name w:val="toc 8"/>
    <w:basedOn w:val="1045"/>
    <w:next w:val="1045"/>
    <w:uiPriority w:val="39"/>
    <w:unhideWhenUsed/>
    <w:pPr>
      <w:widowControl w:val="true"/>
      <w:pBdr/>
      <w:spacing w:after="100" w:line="278" w:lineRule="auto"/>
      <w:ind w:left="1680"/>
    </w:pPr>
    <w:rPr>
      <w:rFonts w:eastAsiaTheme="minorEastAsia"/>
      <w:sz w:val="24"/>
      <w:szCs w:val="24"/>
      <w:lang w:eastAsia="es-PE"/>
      <w14:ligatures w14:val="standardContextual"/>
    </w:rPr>
  </w:style>
  <w:style w:type="paragraph" w:styleId="1241">
    <w:name w:val="toc 9"/>
    <w:basedOn w:val="1045"/>
    <w:next w:val="1045"/>
    <w:uiPriority w:val="39"/>
    <w:unhideWhenUsed/>
    <w:pPr>
      <w:widowControl w:val="true"/>
      <w:pBdr/>
      <w:spacing w:after="100" w:line="278" w:lineRule="auto"/>
      <w:ind w:left="1920"/>
    </w:pPr>
    <w:rPr>
      <w:rFonts w:eastAsiaTheme="minorEastAsia"/>
      <w:sz w:val="24"/>
      <w:szCs w:val="24"/>
      <w:lang w:eastAsia="es-PE"/>
      <w14:ligatures w14:val="standardContextual"/>
    </w:rPr>
  </w:style>
  <w:style w:type="paragraph" w:styleId="1242" w:customStyle="1">
    <w:name w:val="ds-markdown-paragraph"/>
    <w:basedOn w:val="1045"/>
    <w:pPr>
      <w:widowControl w:val="true"/>
      <w:pBdr/>
      <w:spacing w:after="100" w:afterAutospacing="1" w:before="100" w:beforeAutospacing="1"/>
      <w:ind w:left="0"/>
      <w:jc w:val="left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1243">
    <w:name w:val="Strong"/>
    <w:basedOn w:val="1055"/>
    <w:uiPriority w:val="22"/>
    <w:qFormat/>
    <w:pPr>
      <w:pBdr/>
      <w:spacing/>
      <w:ind/>
    </w:pPr>
    <w:rPr>
      <w:b/>
      <w:bCs/>
    </w:rPr>
  </w:style>
  <w:style w:type="paragraph" w:styleId="1244" w:customStyle="1">
    <w:name w:val="Estilo1"/>
    <w:basedOn w:val="1046"/>
    <w:link w:val="1245"/>
    <w:uiPriority w:val="1"/>
    <w:qFormat/>
    <w:pPr>
      <w:pBdr>
        <w:bottom w:val="single" w:color="006fa1" w:sz="6" w:space="1"/>
      </w:pBdr>
      <w:spacing w:line="276" w:lineRule="auto"/>
      <w:ind/>
    </w:pPr>
    <w:rPr>
      <w:rFonts w:cs="Poppins"/>
      <w:szCs w:val="24"/>
    </w:rPr>
  </w:style>
  <w:style w:type="character" w:styleId="1245" w:customStyle="1">
    <w:name w:val="Estilo1 Car"/>
    <w:basedOn w:val="1212"/>
    <w:link w:val="1244"/>
    <w:uiPriority w:val="1"/>
    <w:pPr>
      <w:pBdr/>
      <w:spacing/>
      <w:ind/>
    </w:pPr>
    <w:rPr>
      <w:rFonts w:ascii="Arial Black" w:hAnsi="Arial Black" w:cs="Poppins" w:eastAsiaTheme="majorEastAsia"/>
      <w:b/>
      <w:color w:val="006fa1"/>
      <w:sz w:val="24"/>
      <w:szCs w:val="24"/>
      <w:lang w:val="es-PE"/>
      <w14:ligatures w14:val="none"/>
    </w:rPr>
  </w:style>
  <w:style w:type="paragraph" w:styleId="1246" w:customStyle="1">
    <w:name w:val="Estilo2"/>
    <w:basedOn w:val="1047"/>
    <w:link w:val="1247"/>
    <w:uiPriority w:val="1"/>
    <w:qFormat/>
    <w:pPr>
      <w:pBdr/>
      <w:tabs>
        <w:tab w:val="left" w:leader="none" w:pos="993"/>
      </w:tabs>
      <w:spacing w:after="240" w:before="240"/>
      <w:ind/>
    </w:pPr>
    <w:rPr>
      <w:rFonts w:cs="Poppins"/>
      <w:szCs w:val="22"/>
    </w:rPr>
  </w:style>
  <w:style w:type="character" w:styleId="1247" w:customStyle="1">
    <w:name w:val="Estilo2 Car"/>
    <w:basedOn w:val="1213"/>
    <w:link w:val="1246"/>
    <w:uiPriority w:val="1"/>
    <w:pPr>
      <w:pBdr/>
      <w:spacing/>
      <w:ind/>
    </w:pPr>
    <w:rPr>
      <w:rFonts w:ascii="Arial Black" w:hAnsi="Arial Black" w:cs="Poppins" w:eastAsiaTheme="majorEastAsia"/>
      <w:b/>
      <w:sz w:val="20"/>
      <w:szCs w:val="26"/>
      <w:lang w:val="es-PE"/>
      <w14:ligatures w14:val="none"/>
    </w:rPr>
  </w:style>
  <w:style w:type="paragraph" w:styleId="1248" w:customStyle="1">
    <w:name w:val="Estilo3"/>
    <w:basedOn w:val="1045"/>
    <w:link w:val="1249"/>
    <w:uiPriority w:val="1"/>
    <w:qFormat/>
    <w:pPr>
      <w:pBdr/>
      <w:spacing w:line="276" w:lineRule="auto"/>
      <w:ind w:left="431"/>
    </w:pPr>
  </w:style>
  <w:style w:type="character" w:styleId="1249" w:customStyle="1">
    <w:name w:val="Estilo3 Car"/>
    <w:basedOn w:val="1055"/>
    <w:link w:val="1248"/>
    <w:uiPriority w:val="1"/>
    <w:pPr>
      <w:pBdr/>
      <w:spacing/>
      <w:ind/>
    </w:pPr>
    <w:rPr>
      <w:rFonts w:ascii="Arial Nova Light" w:hAnsi="Arial Nova Light"/>
      <w:lang w:val="es-PE"/>
      <w14:ligatures w14:val="none"/>
    </w:rPr>
  </w:style>
  <w:style w:type="paragraph" w:styleId="1250" w:customStyle="1">
    <w:name w:val="Estilo4"/>
    <w:basedOn w:val="1046"/>
    <w:link w:val="1251"/>
    <w:uiPriority w:val="1"/>
    <w:qFormat/>
    <w:pPr>
      <w:numPr>
        <w:numId w:val="5"/>
      </w:numPr>
      <w:pBdr/>
      <w:spacing/>
      <w:ind/>
    </w:pPr>
  </w:style>
  <w:style w:type="character" w:styleId="1251" w:customStyle="1">
    <w:name w:val="Estilo4 Car"/>
    <w:basedOn w:val="1212"/>
    <w:link w:val="1250"/>
    <w:uiPriority w:val="1"/>
    <w:pPr>
      <w:pBdr/>
      <w:spacing/>
      <w:ind/>
    </w:pPr>
    <w:rPr>
      <w:rFonts w:ascii="Arial" w:hAnsi="Arial" w:eastAsiaTheme="majorEastAsia" w:cstheme="majorBidi"/>
      <w:b/>
      <w:color w:val="006699"/>
      <w:sz w:val="20"/>
      <w:szCs w:val="32"/>
      <w:lang w:val="es-PE"/>
      <w14:ligatures w14:val="none"/>
    </w:rPr>
  </w:style>
  <w:style w:type="paragraph" w:styleId="1252" w:customStyle="1">
    <w:name w:val="Estilo5"/>
    <w:basedOn w:val="1045"/>
    <w:link w:val="1253"/>
    <w:uiPriority w:val="1"/>
    <w:qFormat/>
    <w:pPr>
      <w:pBdr/>
      <w:spacing w:after="240" w:line="276" w:lineRule="auto"/>
      <w:ind w:left="431"/>
    </w:pPr>
  </w:style>
  <w:style w:type="character" w:styleId="1253" w:customStyle="1">
    <w:name w:val="Estilo5 Car"/>
    <w:basedOn w:val="1055"/>
    <w:link w:val="1252"/>
    <w:uiPriority w:val="1"/>
    <w:pPr>
      <w:pBdr/>
      <w:spacing/>
      <w:ind/>
    </w:pPr>
    <w:rPr>
      <w:rFonts w:ascii="Arial Nova Light" w:hAnsi="Arial Nova Light"/>
      <w14:ligatures w14:val="none"/>
    </w:rPr>
  </w:style>
  <w:style w:type="paragraph" w:styleId="1254" w:customStyle="1">
    <w:name w:val="Estilo6"/>
    <w:basedOn w:val="1045"/>
    <w:link w:val="1255"/>
    <w:uiPriority w:val="1"/>
    <w:qFormat/>
    <w:pPr>
      <w:numPr>
        <w:numId w:val="4"/>
      </w:numPr>
      <w:pBdr/>
      <w:spacing w:after="120"/>
      <w:ind w:hanging="357" w:left="714"/>
    </w:pPr>
  </w:style>
  <w:style w:type="character" w:styleId="1255" w:customStyle="1">
    <w:name w:val="Estilo6 Car"/>
    <w:basedOn w:val="1055"/>
    <w:link w:val="1254"/>
    <w:uiPriority w:val="1"/>
    <w:pPr>
      <w:pBdr/>
      <w:spacing/>
      <w:ind/>
    </w:pPr>
    <w:rPr>
      <w:rFonts w:ascii="Arial Nova Light" w:hAnsi="Arial Nova Light"/>
      <w14:ligatures w14:val="none"/>
    </w:rPr>
  </w:style>
  <w:style w:type="paragraph" w:styleId="1256" w:customStyle="1">
    <w:name w:val="Estilo7"/>
    <w:basedOn w:val="1209"/>
    <w:link w:val="1258"/>
    <w:uiPriority w:val="1"/>
    <w:qFormat/>
    <w:pPr>
      <w:numPr>
        <w:numId w:val="6"/>
      </w:numPr>
      <w:pBdr/>
      <w:spacing w:after="120" w:line="276" w:lineRule="auto"/>
      <w:ind w:hanging="357" w:left="1151"/>
    </w:pPr>
    <w:rPr>
      <w:b/>
      <w:bCs/>
    </w:rPr>
  </w:style>
  <w:style w:type="character" w:styleId="1257" w:customStyle="1">
    <w:name w:val="List Paragraph Char"/>
    <w:basedOn w:val="1055"/>
    <w:link w:val="1209"/>
    <w:uiPriority w:val="34"/>
    <w:pPr>
      <w:pBdr/>
      <w:spacing/>
      <w:ind/>
    </w:pPr>
    <w:rPr>
      <w:rFonts w:ascii="Arial Nova Light" w:hAnsi="Arial Nova Light"/>
      <w:lang w:val="es-PE"/>
      <w14:ligatures w14:val="none"/>
    </w:rPr>
  </w:style>
  <w:style w:type="character" w:styleId="1258" w:customStyle="1">
    <w:name w:val="Estilo7 Car"/>
    <w:basedOn w:val="1257"/>
    <w:link w:val="1256"/>
    <w:uiPriority w:val="1"/>
    <w:pPr>
      <w:pBdr/>
      <w:spacing/>
      <w:ind/>
    </w:pPr>
    <w:rPr>
      <w:rFonts w:ascii="Arial Nova Light" w:hAnsi="Arial Nova Light"/>
      <w:b/>
      <w:bCs/>
      <w:lang w:val="es-PE"/>
      <w14:ligatures w14:val="none"/>
    </w:rPr>
  </w:style>
  <w:style w:type="paragraph" w:styleId="1259" w:customStyle="1">
    <w:name w:val="Estilo8"/>
    <w:basedOn w:val="1045"/>
    <w:link w:val="1260"/>
    <w:uiPriority w:val="1"/>
    <w:qFormat/>
    <w:pPr>
      <w:pBdr/>
      <w:spacing/>
      <w:ind/>
    </w:pPr>
    <w:rPr>
      <w:b/>
      <w:bCs/>
    </w:rPr>
  </w:style>
  <w:style w:type="character" w:styleId="1260" w:customStyle="1">
    <w:name w:val="Estilo8 Car"/>
    <w:basedOn w:val="1055"/>
    <w:link w:val="1259"/>
    <w:uiPriority w:val="1"/>
    <w:pPr>
      <w:pBdr/>
      <w:spacing/>
      <w:ind/>
    </w:pPr>
    <w:rPr>
      <w:rFonts w:ascii="Arial Nova Light" w:hAnsi="Arial Nova Light"/>
      <w:b/>
      <w:bCs/>
      <w:lang w:val="es-PE"/>
      <w14:ligatures w14:val="none"/>
    </w:rPr>
  </w:style>
  <w:style w:type="paragraph" w:styleId="1261" w:customStyle="1">
    <w:name w:val="Estilo9"/>
    <w:basedOn w:val="1259"/>
    <w:link w:val="1262"/>
    <w:uiPriority w:val="1"/>
    <w:qFormat/>
    <w:pPr>
      <w:pBdr/>
      <w:spacing w:after="120" w:before="120" w:line="276" w:lineRule="auto"/>
      <w:ind w:left="0"/>
    </w:pPr>
    <w:rPr>
      <w:rFonts w:ascii="Arial Black" w:hAnsi="Arial Black"/>
    </w:rPr>
  </w:style>
  <w:style w:type="character" w:styleId="1262" w:customStyle="1">
    <w:name w:val="Estilo9 Car"/>
    <w:basedOn w:val="1260"/>
    <w:link w:val="1261"/>
    <w:uiPriority w:val="1"/>
    <w:pPr>
      <w:pBdr/>
      <w:spacing/>
      <w:ind/>
    </w:pPr>
    <w:rPr>
      <w:rFonts w:ascii="Arial Black" w:hAnsi="Arial Black"/>
      <w:b/>
      <w:bCs/>
      <w:lang w:val="es-PE"/>
      <w14:ligatures w14:val="none"/>
    </w:rPr>
  </w:style>
  <w:style w:type="character" w:styleId="1263">
    <w:name w:val="HTML Code"/>
    <w:basedOn w:val="1055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paragraph" w:styleId="1264" w:customStyle="1">
    <w:name w:val="Estilo10"/>
    <w:basedOn w:val="1248"/>
    <w:link w:val="1265"/>
    <w:uiPriority w:val="1"/>
    <w:qFormat/>
    <w:pPr>
      <w:pBdr/>
      <w:spacing/>
      <w:ind w:left="426"/>
    </w:pPr>
  </w:style>
  <w:style w:type="character" w:styleId="1265" w:customStyle="1">
    <w:name w:val="Estilo10 Car"/>
    <w:basedOn w:val="1249"/>
    <w:link w:val="1264"/>
    <w:uiPriority w:val="1"/>
    <w:pPr>
      <w:pBdr/>
      <w:spacing/>
      <w:ind/>
    </w:pPr>
    <w:rPr>
      <w:rFonts w:ascii="Arial Nova Light" w:hAnsi="Arial Nova Light"/>
      <w:lang w:val="es-PE"/>
      <w14:ligatures w14:val="none"/>
    </w:rPr>
  </w:style>
  <w:style w:type="paragraph" w:styleId="1266" w:customStyle="1">
    <w:name w:val="Estilo11"/>
    <w:basedOn w:val="1045"/>
    <w:link w:val="1267"/>
    <w:uiPriority w:val="1"/>
    <w:qFormat/>
    <w:pPr>
      <w:widowControl w:val="true"/>
      <w:pBdr/>
      <w:spacing w:after="240" w:before="240" w:line="276" w:lineRule="auto"/>
      <w:ind w:left="0"/>
      <w:jc w:val="left"/>
    </w:pPr>
    <w:rPr>
      <w:rFonts w:ascii="Arial Black" w:hAnsi="Arial Black"/>
    </w:rPr>
  </w:style>
  <w:style w:type="character" w:styleId="1267" w:customStyle="1">
    <w:name w:val="Estilo11 Car"/>
    <w:basedOn w:val="1055"/>
    <w:link w:val="1266"/>
    <w:uiPriority w:val="1"/>
    <w:pPr>
      <w:pBdr/>
      <w:spacing/>
      <w:ind/>
    </w:pPr>
    <w:rPr>
      <w:rFonts w:ascii="Arial Black" w:hAnsi="Arial Black"/>
      <w:lang w:val="es-PE"/>
      <w14:ligatures w14:val="none"/>
    </w:rPr>
  </w:style>
  <w:style w:type="paragraph" w:styleId="1268" w:customStyle="1">
    <w:name w:val="Estilo12"/>
    <w:basedOn w:val="1045"/>
    <w:link w:val="1269"/>
    <w:uiPriority w:val="1"/>
    <w:qFormat/>
    <w:pPr>
      <w:widowControl w:val="true"/>
      <w:pBdr/>
      <w:spacing w:after="100" w:afterAutospacing="1" w:before="100" w:beforeAutospacing="1" w:line="276" w:lineRule="auto"/>
      <w:ind w:left="0"/>
      <w:jc w:val="left"/>
    </w:pPr>
    <w:rPr>
      <w:rFonts w:ascii="Segoe UI Emoji" w:hAnsi="Segoe UI Emoji" w:eastAsia="Times New Roman" w:cs="Segoe UI Emoji"/>
      <w:lang w:val="es-ES" w:eastAsia="es-ES"/>
    </w:rPr>
  </w:style>
  <w:style w:type="character" w:styleId="1269" w:customStyle="1">
    <w:name w:val="Estilo12 Car"/>
    <w:basedOn w:val="1055"/>
    <w:link w:val="1268"/>
    <w:uiPriority w:val="1"/>
    <w:pPr>
      <w:pBdr/>
      <w:spacing/>
      <w:ind/>
    </w:pPr>
    <w:rPr>
      <w:rFonts w:ascii="Segoe UI Emoji" w:hAnsi="Segoe UI Emoji" w:eastAsia="Times New Roman" w:cs="Segoe UI Emoji"/>
      <w:lang w:eastAsia="es-ES"/>
      <w14:ligatures w14:val="none"/>
    </w:rPr>
  </w:style>
  <w:style w:type="paragraph" w:styleId="1270" w:customStyle="1">
    <w:name w:val="Estilo13"/>
    <w:basedOn w:val="1045"/>
    <w:link w:val="1271"/>
    <w:uiPriority w:val="1"/>
    <w:qFormat/>
    <w:pPr>
      <w:widowControl w:val="true"/>
      <w:pBdr/>
      <w:spacing w:after="100" w:afterAutospacing="1" w:before="100" w:beforeAutospacing="1"/>
      <w:ind w:left="0"/>
    </w:pPr>
    <w:rPr>
      <w:rFonts w:eastAsia="Times New Roman" w:cs="Segoe UI Emoji"/>
      <w:lang w:val="es-ES" w:eastAsia="es-ES"/>
    </w:rPr>
  </w:style>
  <w:style w:type="character" w:styleId="1271" w:customStyle="1">
    <w:name w:val="Estilo13 Car"/>
    <w:basedOn w:val="1055"/>
    <w:link w:val="1270"/>
    <w:uiPriority w:val="1"/>
    <w:pPr>
      <w:pBdr/>
      <w:spacing/>
      <w:ind/>
    </w:pPr>
    <w:rPr>
      <w:rFonts w:ascii="Arial Nova Light" w:hAnsi="Arial Nova Light" w:eastAsia="Times New Roman" w:cs="Segoe UI Emoji"/>
      <w:lang w:eastAsia="es-ES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header" Target="header4.xml"/><Relationship Id="rId13" Type="http://schemas.openxmlformats.org/officeDocument/2006/relationships/header" Target="header5.xml"/><Relationship Id="rId14" Type="http://schemas.openxmlformats.org/officeDocument/2006/relationships/header" Target="header6.xml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customXml" Target="../customXml/item1.xml"/><Relationship Id="rId18" Type="http://schemas.openxmlformats.org/officeDocument/2006/relationships/image" Target="media/image2.png"/><Relationship Id="rId19" Type="http://schemas.openxmlformats.org/officeDocument/2006/relationships/image" Target="media/image3.jpg"/><Relationship Id="rId20" Type="http://schemas.openxmlformats.org/officeDocument/2006/relationships/image" Target="media/image4.png"/><Relationship Id="rId21" Type="http://schemas.openxmlformats.org/officeDocument/2006/relationships/hyperlink" Target="https://cdn.www.gob.pe/uploads/document/file/10185473/8285902-alerta-integrada-de-seguridad-digital-100-2026-cnsd.pdf?v=1781902788" TargetMode="External"/><Relationship Id="rId22" Type="http://schemas.openxmlformats.org/officeDocument/2006/relationships/hyperlink" Target="https://cdn.www.gob.pe/uploads/document/file/10180593/8282416-alerta-integrada-de-seguridad-digital-099-2026-cnsd.pdf?v=1781819956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F386CA4B-6BD4-4C2B-9EDC-0C97E01E8CB4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u20201c159 (Inca Cordova, Francesca Ivett)</dc:creator>
  <cp:keywords/>
  <dc:description/>
  <cp:revision>3</cp:revision>
  <dcterms:created xsi:type="dcterms:W3CDTF">2026-06-12T23:58:00Z</dcterms:created>
  <dcterms:modified xsi:type="dcterms:W3CDTF">2026-06-22T04:29:42Z</dcterms:modified>
</cp:coreProperties>
</file>