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第八讲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函数模型及其应用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161925"/>
            <wp:effectExtent l="0" t="0" r="0" b="9525"/>
            <wp:docPr id="144" name="13-17_1.jpg" descr="id:21474908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13-17_1.jpg" descr="id:214749087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2020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1623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函数模型的实际应用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[2015北京,8,5分]某辆汽车每次加油都把油箱加满,下表记录了该车相邻两次加油时的情况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在这段时间内,该车每100千米平均耗油量为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979"/>
        <w:gridCol w:w="610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rPr>
          <w:jc w:val="center"/>
        </w:trPr>
        <w:tc>
          <w:tcPr>
            <w:tcW w:w="12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加油时间</w:t>
            </w:r>
          </w:p>
        </w:tc>
        <w:tc>
          <w:tcPr>
            <w:tcW w:w="97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加油量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升</w:t>
            </w:r>
          </w:p>
        </w:tc>
        <w:tc>
          <w:tcPr>
            <w:tcW w:w="610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加油时的累计里程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千米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2015年5月1日</w:t>
            </w:r>
          </w:p>
        </w:tc>
        <w:tc>
          <w:tcPr>
            <w:tcW w:w="97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10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35 000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2015年5月15日</w:t>
            </w:r>
          </w:p>
        </w:tc>
        <w:tc>
          <w:tcPr>
            <w:tcW w:w="97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610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35 600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注:“累计里程”指汽车从出厂开始累计行驶的路程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B.8升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C.10升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D.12升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[2014北京,8,5分] 加工爆米花时,爆开且不糊的粒数占加工总粒数的百分比称为“可食用率”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在特定条件下,可食用率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与加工时间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(单位:分钟)满足函数关系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p=at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+bt+c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是常数),如图2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1记录了三次实验的数据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根据上述函数模型和实验数据,可以得到最佳加工时间为(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38910" cy="1128395"/>
            <wp:effectExtent l="0" t="0" r="0" b="0"/>
            <wp:docPr id="146" name="14sxbjwxh2.jpg" descr="id:21474909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14sxbjwxh2.jpg" descr="id:214749090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280" cy="11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A.3.50分钟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B.3.75分钟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C.4.00分钟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D.4.25分钟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[2014湖南,8,5分][理]某市生产总值连续两年持续增加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第一年的增长率为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,第二年的增长率为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,则该市这两年生产总值的年平均增长率为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[2015四川,13,5分][理]某食品的保鲜时间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(单位:小时)与储藏温度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(单位:℃)满足函数关系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718…为自然对数的底数,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为常数)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若该食品在0 ℃的保鲜时间是192小时,在22 ℃的保鲜时间是48小时,则该食品在33 ℃的保鲜时间是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[2014福建,13,4分][理]要制作一个容积为4 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,高为1 m的无盖长方体容器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已知该容器的底面造价是每平方米 20 元,侧面造价是每平方米10元,则该容器的最低总造价是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(单位:元)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4885" cy="157480"/>
            <wp:effectExtent l="0" t="0" r="0" b="0"/>
            <wp:docPr id="147" name="16-18_1.jpg" descr="id:21474909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16-18_1.jpg" descr="id:2147490908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943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9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[2017福建质检,5]当生物死亡后,其体内原有的碳14的含量大约每经过5 730年衰减为原来的一半,这个时间称为“半衰期”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当死亡生物体内的碳14含量不足死亡前的千分之一时,用一般的放射性探测器就测不到了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若某死亡生物体内的碳14用该放射性探测器探测不到,则它经过的“半衰期”个数至少是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A.8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D.11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[2018湖北省百校联考,16]如图2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2所示,多边形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ABCEFGD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由一个矩形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和一个去掉一个角的正方形组成,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AD=EF=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CE=DG=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3,现有距离为2且与边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平行的两条直线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,截取该多边形所得图形(阴影部分)的面积记为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间的距离,当3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73125" cy="1423035"/>
            <wp:effectExtent l="0" t="0" r="3175" b="5715"/>
            <wp:docPr id="149" name="18xxgkb32_1.eps" descr="id:21474909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18xxgkb32_1.eps" descr="id:214749092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720" cy="14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[2018湖北省部分重点中学第一次联考,19]某科研小组研究发现:一棵水果树的产量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(单位:百千克)与肥料费用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(单位:百元)满足如下关系: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1+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此外,还需要投入其他成本(如施肥的人工费等)2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百元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已知这种水果的市场售价为16元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千克(即16百元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百千克),且市场需求始终供不应求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记该棵水果树获得的利润为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)(单位:百元)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)的函数关系式;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(2)当投入的肥料费用为多少时,该水果树获得的利润最大?最大利润是多少?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[2017江西九江七校联考,20]某店销售进价为2元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件的产品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,假设该店产品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每日的销售量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(单位:千件)与销售价格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件)满足的关系式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销售价格为4元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件,求该店每日销售产品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所获得的利润;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(2)试确定产品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销售价格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的值,使该店每日销售产品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所获得的利润最大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(结果保留1位小数)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[2018山西省太原市期中考试,16]某品牌手机销售商今年1,2,3月份的销售量分别是1万部,1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2万部,1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3万部,为估计以后每个月的销售量,以这三个月的销售为依据,用一个函数模拟该品牌手机的销售量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(单位:万部)与月份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之间的关系,现从二次函数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≠0)或函数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≠1)中选用一个效果好的函数进行模拟,如果4月份的销售量为1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37万部,则5月份的销售量为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[2018湖北八校联考,20]已知某工厂每天固定成本是4万元,每生产一件产品成本增加100元,工厂每件产品的出厂价定为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元时,生产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0)件产品的销售收入是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(元),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)为每天生产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件产品的平均利润(平均利润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总利润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总产量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销售商从工厂以每件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元进货后,又以每件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元销售,且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b=a+λ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为最高限价(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为销售乐观系数,据市场调查,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的比例中项时来确定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(1)每天生产量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为多少时,平均利润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)取得最大值?并求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(2)求乐观系数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600,当厂家平均利润最大时,求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[2017淮安期末,19] 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是一条东西方向的公路,现准备在点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在公路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上)的正北方向的点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处建一仓库,设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千米,并在公路旁边建造边长为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千米的正方形无顶中转站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(其中边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在公路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向公路和中转站分别修两条道路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20775" cy="909320"/>
            <wp:effectExtent l="0" t="0" r="0" b="0"/>
            <wp:docPr id="151" name="C13CJS-67.jpg" descr="id:21474909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C13CJS-67.jpg" descr="id:2147490936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400" cy="9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的函数解析式;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(2)如果中转站四周围墙的造价为10万元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千米,道路的造价为30万元/千米,问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取何值时,修建中转站和道路的总造价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最低?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24050" cy="184785"/>
            <wp:effectExtent l="0" t="0" r="0" b="5715"/>
            <wp:docPr id="115" name="2013-2017年高考真题选粹da.jpg" descr="id:21474970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2013-2017年高考真题选粹da.jpg" descr="id:2147497067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391" cy="1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因为第一次(即2015年5月1日)把油加满,而第二次(即2015年5月15日)把油加满加了48升,即汽车行驶35 600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35 000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600千米耗油48升,所以每100千米的耗油量为8升,故选B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由实验数据和函数模型知,二次函数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p=at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+bt+c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的图象过点(3,0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7),(4,0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8),(5,0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5),分别代入解析式,得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7=9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8=16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5=25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+5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812 5,所以当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75分钟时,可食用率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设年平均增长率为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,原生产总值为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=192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=192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11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所以该食品在33 ℃的保鲜时间是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11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24(小时)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设该容器的总造价为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元,长方体的底面矩形的长为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m,因为无盖长方体的容积为4 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,高为1 m,所以长方体的底面矩形的宽为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m,依题意,得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160(当且仅当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2时取等号),所以该容器的最低总造价为160元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116" name="2016-2018年模拟限时演练da.jpg" descr="id:21474970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2016-2018年模拟限时演练da.jpg" descr="id:2147497074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3546" cy="2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设死亡生物体内原有的碳14的含量为1,则经过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N)个“半衰期”后碳14的含量为(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所以若探测不到碳14的含量,至少需要经过10个“半衰期”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易求得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4时,所围成图形由一个矩形(长为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,宽为4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)与一个梯形(上底为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,下底为2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,高为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2)组成,故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48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1+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42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1)]≤67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43,当且仅当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综上可知,当投入的肥料费用为300元时,种植该果树获得的利润最大,最大利润为4 300元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21(千件)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所以该店每日销售产品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所获得的利润是2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42(千元);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(2)由题意知,该店每日销售产品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所获得的利润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278(2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6(舍去),所以在(2,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)单调递增;在(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,6)上,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)单调递减,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)在(2,6)上的极大值点,也是最大值点,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故当销售价格约为3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件时,利润最大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由题意可知,当选用函数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9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当选用函数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(4)更接近于1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模拟效果较好,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375,即5月份的销售量为1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375万部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(1)依题意设总利润为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40 000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40 000(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+400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故当每天生产量为400件时,平均利润最大,最大值为200元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b=a+λ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的比例中项,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两边同时除以(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故乐观系数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厂家平均利润最大,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b=a+λ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),结合(2)可得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的值分别为400,100(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·cos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250≥2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160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当且仅当160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时,修建中转站和道路的总造价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5"/>
    <w:rsid w:val="000F07C2"/>
    <w:rsid w:val="001C655B"/>
    <w:rsid w:val="00957098"/>
    <w:rsid w:val="009603BE"/>
    <w:rsid w:val="00995A75"/>
    <w:rsid w:val="00C20C5A"/>
    <w:rsid w:val="00C423CC"/>
    <w:rsid w:val="00CF4315"/>
    <w:rsid w:val="00DD1EA5"/>
    <w:rsid w:val="52E70B91"/>
    <w:rsid w:val="54AD43E0"/>
    <w:rsid w:val="54B5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796</Words>
  <Characters>4540</Characters>
  <Lines>37</Lines>
  <Paragraphs>10</Paragraphs>
  <ScaleCrop>false</ScaleCrop>
  <LinksUpToDate>false</LinksUpToDate>
  <CharactersWithSpaces>5326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2018-03-24T03:22:00Z</dcterms:created>
  <dc:creator>Windows 用户</dc:creator>
  <cp:lastModifiedBy>l</cp:lastModifiedBy>
  <dcterms:modified xsi:type="dcterms:W3CDTF">2018-03-31T02:06:33Z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