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基本不等式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51130"/>
            <wp:effectExtent l="0" t="0" r="9525" b="1270"/>
            <wp:docPr id="286" name="13-17_1.jpg" descr="id:21474918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13-17_1.jpg" descr="id:214749188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344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基本不等式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[2015陕西,9,5分][理]设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)),则下列关系式中正确的是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q=r&lt;p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p=r&lt;q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q=r&gt;p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p=r&gt;q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[2014重庆,9,5分]若log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B.7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[2013山东,12,5分][理]设正实数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D.3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[2017天津,13,5分]若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山东,12,5分]若直线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0)过点(1,2),则2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江苏,10,5分][理]某公司一年购买某种货物600吨,每次购买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吨,运费为6万元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次,一年的总存储费用为4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要使一年的总运费与总存储费用之和最小,则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[2015山东,14,5分]定义运算“</w:t>
      </w:r>
      <w:r>
        <w:rPr>
          <w:rFonts w:ascii="Times New Roman" w:hAnsi="Times New Roman" w:cs="Times New Roman" w:eastAsiaTheme="minorEastAsia"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3.95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13.95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13.95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3.95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[2015重庆,14,5分]设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[2014湖北,16,5分]某项研究表明:在考虑行车安全的情况下,某路段车流量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(单位时间内经过测量点的车辆数,单位:辆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小时)与车流速度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(假设车辆以相同速度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行驶,单位:米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秒)、平均车长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(单位:米)的值有关,其公式为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+20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(1)如果不限定车型,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05,则最大车流量为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小时;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(2)如果限定车型,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5,则最大车流量比(1)中的最大车流量增加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71450"/>
            <wp:effectExtent l="0" t="0" r="0" b="0"/>
            <wp:docPr id="288" name="16-18_1.jpg" descr="id:21474919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16-18_1.jpg" descr="id:2147491903;FounderCES"/>
                    <pic:cNvPicPr>
                      <a:picLocks noChangeAspect="1"/>
                    </pic:cNvPicPr>
                  </pic:nvPicPr>
                  <pic:blipFill>
                    <a:blip r:embed="rId10"/>
                    <a:srcRect r="21041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[2018长春市高三第一次质量监测,7]已知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[2018合肥市高三调研,11]已知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[2018湖北省部分重点中学高三联考,9]已知关于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0)的解集为(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[2017湖南省湘中名校高三联考,9]若正数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D.1+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[2017河北省石家庄市高三一检,14]已知直线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ax+by-ab=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0)经过点(2,3),则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[2018豫西南部分示范性高中联考,9]已知正项等比数列{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}的公比为2,若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[2017沈阳三模,10]直线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[2017郑州市高三一测,10]设正实数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1,不等式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[2017广东五校一诊,16]两圆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0恰有三条公切线,若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[2018天津市滨海新区八校联考]已知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1,那么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取最小值时,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4875" cy="209550"/>
            <wp:effectExtent l="0" t="0" r="0" b="0"/>
            <wp:docPr id="251" name="2013-2017年高考真题选粹da.jpg" descr="id:21474980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2013-2017年高考真题选粹da.jpg" descr="id:2147498016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988" cy="2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p=r&lt;q.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1≤1,当且仅当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1时等号成立,故选B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4,当且仅当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0)过点(1,2),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4时等号成立,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一年购买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次,则总运费与总存储费用之和为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)≥8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900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30时取等号,故总运费与总存储费用之和最小时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18,所以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(1)1 900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20×6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1 900,当且仅当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20×5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2 000,当且仅当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10时等号成立,2 000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1 900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24100" cy="222885"/>
            <wp:effectExtent l="0" t="0" r="0" b="5715"/>
            <wp:docPr id="252" name="2016-2018年模拟限时演练da.jpg" descr="id:21474980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2016-2018年模拟限时演练da.jpg" descr="id:2147498023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494" cy="2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6时取“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Cambria Math" w:hAnsi="Cambria Math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0)的解集为(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0中,由根与系数的关系知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 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Cambria Math" w:hAnsi="Cambria Math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为正数,且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0,所以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3时等号成立,所以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的最小值为2,故选A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经过点(2,3),所以2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5≥5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m+n-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ax+by+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0的距离等于半径,即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的最大值一定在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0时取得,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”)且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≥8,当且仅当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的最小值是8,故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的最大值是8,选C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0分别配方,得(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 依题意得两圆相外切,故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时等号成立,故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61"/>
    <w:rsid w:val="00023F01"/>
    <w:rsid w:val="000F07C2"/>
    <w:rsid w:val="001C655B"/>
    <w:rsid w:val="006E6E78"/>
    <w:rsid w:val="00A33602"/>
    <w:rsid w:val="00CB1861"/>
    <w:rsid w:val="00D750D4"/>
    <w:rsid w:val="44D42BE4"/>
    <w:rsid w:val="5516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jpeg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904</Words>
  <Characters>5153</Characters>
  <Lines>42</Lines>
  <Paragraphs>12</Paragraphs>
  <ScaleCrop>false</ScaleCrop>
  <LinksUpToDate>false</LinksUpToDate>
  <CharactersWithSpaces>6045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2018-03-24T06:58:00Z</dcterms:created>
  <dc:creator>Windows 用户</dc:creator>
  <cp:lastModifiedBy>l</cp:lastModifiedBy>
  <dcterms:modified xsi:type="dcterms:W3CDTF">2018-03-30T06:14:11Z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