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85"/>
          <w:tab w:val="center" w:pos="4153"/>
        </w:tabs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随机抽样与用样本估计总体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0275" cy="180975"/>
            <wp:effectExtent l="0" t="0" r="0" b="9525"/>
            <wp:docPr id="207" name="13-17_1.jpg" descr="id:21474917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13-17_1.jpg" descr="id:2147491762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2020" b="-19748"/>
                    <a:stretch>
                      <a:fillRect/>
                    </a:stretch>
                  </pic:blipFill>
                  <pic:spPr>
                    <a:xfrm>
                      <a:off x="0" y="0"/>
                      <a:ext cx="2206535" cy="181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随机抽样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[2015湖北,2,5分][理][数学文化题]我国古代数学名著《数书九章》有“米谷粒分”题:粮仓开仓收粮,有人送来米1 534石,验得米内夹谷,抽样取米一把,数得254粒内夹谷28粒,则这批米内夹谷约为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A.134石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B.169石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C.338石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D.1 365石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[2014湖南,3,5分]对一个容量为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的总体抽取容量为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的样本,当选取简单随机抽样、系统抽样和分层抽样三种不同方法抽取样本时,总体中每个个体被抽中的概率分别为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,3,5分][理]为了解某地区的中小学生的视力情况,拟从该地区的中小学生中抽取部分学生进行调查,事先已了解到该地区小学、初中、高中三个学段学生的视力情况有较大差异,而男女生视力情况差异不大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在下面的抽样方法中,最合理的抽样方法是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A.简单随机抽样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B.按性别分层抽样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C.按学段分层抽样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D.系统抽样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[2017江苏,3,5分][理]某工厂生产甲、乙、丙、丁四种不同型号的产品,产量分别为200,400,300,100件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为检验产品的质量,现用分层抽样的方法从以上所有的产品中抽取60件进行检验,则应从丙种型号的产品中抽取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统计图表的绘制及应用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,3,5分][理]某城市为了解游客人数的变化规律,提高旅游服务质量,收集并整理了2014年1月至2016年12月期间月接待游客量(单位:万人)的数据,绘制了下面的折线图(图14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63240" cy="1151890"/>
            <wp:effectExtent l="0" t="0" r="0" b="0"/>
            <wp:docPr id="210" name="2017全国卷3理ZYL-T3.jpg" descr="id:21474917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2017全国卷3理ZYL-T3.jpg" descr="id:2147491783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1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根据该折线图,下列结论错误的是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A.月接待游客量逐月增加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B.年接待游客量逐年增加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C.各年的月接待游客量高峰期大致在7,8月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D.各年1月至6月的月接待游客量相对于7月至12月,波动性更小,变化比较平稳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[2016山东,3,5分][理] 某高校调查了200名学生每周的自习时间(单位:小时),制成了如图14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2所示的频率分布直方图,其中自习时间的范围是[17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5,30],样本数据分组为[17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5,20),[20,22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5),[22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5,25),[25,27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5),[27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5,30]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根据直方图,这200名学生中每周的自习时间不少于22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5小时的人数是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50035" cy="875030"/>
            <wp:effectExtent l="0" t="0" r="0" b="0"/>
            <wp:docPr id="211" name="dgdgdgd-4.jpg" descr="id:21474917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dgdgdgd-4.jpg" descr="id:2147491790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0160" cy="8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A.56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B.60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C.120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D.140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[2014广东,6,5分][理]已知某地区中小学生人数和近视情况如图14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为了解该地区中小学生的近视形成原因,用分层抽样的方法抽取2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的学生进行调查,则样本容量和抽取的高中生近视人数分别为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92705" cy="990600"/>
            <wp:effectExtent l="0" t="0" r="0" b="0"/>
            <wp:docPr id="212" name="j14tksxlgdj1.jpg" descr="id:21474917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j14tksxlgdj1.jpg" descr="id:214749179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20" cy="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A.100,10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B.200,10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C.100,20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D.200,20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,18,12分][理]某公司为了解用户对其产品的满意度,从A,B两地区分别随机调查了20个用户,得到用户对产品的满意度评分如下: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A地区:62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B地区:73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)根据两组数据完成两地区用户满意度评分的茎叶图如图14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4,并通过茎叶图比较两地区满意度评分的平均值及分散程度(不要求计算出具体值,给出结论即可);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8365" cy="748030"/>
            <wp:effectExtent l="0" t="0" r="0" b="0"/>
            <wp:docPr id="213" name="c15nkbsxl-2.jpg" descr="id:21474918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c15nkbsxl-2.jpg" descr="id:2147491804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920" cy="7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)根据用户满意度评分,将用户的满意度从低到高分为三个等级:</w:t>
      </w:r>
    </w:p>
    <w:tbl>
      <w:tblPr>
        <w:tblStyle w:val="8"/>
        <w:tblW w:w="8306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732"/>
        <w:gridCol w:w="2422"/>
        <w:gridCol w:w="207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满意度评分</w:t>
            </w:r>
          </w:p>
        </w:tc>
        <w:tc>
          <w:tcPr>
            <w:tcW w:w="17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低于70分</w:t>
            </w:r>
          </w:p>
        </w:tc>
        <w:tc>
          <w:tcPr>
            <w:tcW w:w="24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70分到89分</w:t>
            </w:r>
          </w:p>
        </w:tc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不低于90分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满意度等级</w:t>
            </w:r>
          </w:p>
        </w:tc>
        <w:tc>
          <w:tcPr>
            <w:tcW w:w="173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不满意</w:t>
            </w:r>
          </w:p>
        </w:tc>
        <w:tc>
          <w:tcPr>
            <w:tcW w:w="242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满意</w:t>
            </w:r>
          </w:p>
        </w:tc>
        <w:tc>
          <w:tcPr>
            <w:tcW w:w="207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非常满意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:“A地区用户的满意度等级高于B地区用户的满意度等级”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假设两地区用户的评价结果相互独立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根据所给数据,以事件发生的频率作为相应事件发生的概率,求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广东,17,12分]某城市100户居民的月平均用电量(单位:度),以[160,180),[180,200),[200,220),[220,240),[240,260),[260,280),[280,300]分组的频率分布直方图如图14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3930" cy="1365250"/>
            <wp:effectExtent l="0" t="0" r="0" b="0"/>
            <wp:docPr id="214" name="2015GDSXW-2.jpg" descr="id:21474918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2015GDSXW-2.jpg" descr="id:2147491819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160" cy="13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(1)求直方图中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(2)求月平均用电量的众数和中位数;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(3)在月平均用电量为[220,240),[240,260),[260,280),[280,300]的四组用户中,用分层抽样的方法抽取11户居民,则月平均用电量在[220,240)的用户中应抽取多少户?</w:t>
      </w:r>
    </w:p>
    <w:p>
      <w:pPr>
        <w:pStyle w:val="21"/>
        <w:jc w:val="both"/>
      </w:pPr>
      <w:r>
        <w:t>题组3</w:t>
      </w:r>
      <w:r>
        <w:rPr>
          <w:i/>
        </w:rPr>
        <w:t>　</w:t>
      </w:r>
      <w:r>
        <w:t>求样本的数字特征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[2017山东,8,5分]如图14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6所示的茎叶图记录了甲、乙两组各5名工人某日的产量数据(单位:件)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若这两组数据的中位数相等,且平均值也相等,则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的值分别为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40180" cy="985520"/>
            <wp:effectExtent l="0" t="0" r="0" b="0"/>
            <wp:docPr id="216" name="dyabdkuab-1.jpg" descr="id:21474918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dyabdkuab-1.jpg" descr="id:2147491833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720" cy="9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A.3,5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B.5,5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C.3,7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D.5,7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安徽,6,5分][理]若样本数据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的标准差为8,则数据2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1,…,2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1的标准差为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[2014陕西,9,5分]某公司10位员工的月工资(单位:元)为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,其均值和方差分别为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,若从下月起每位员工的月工资增加100元,则这10位员工下月工资的均值和方差分别为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[2016江苏,4,5分][理]已知一组数据4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5,则该组数据的方差是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广东,12,5分]已知样本数据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,…,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的均值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5,则样本数据2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1,…,2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1的均值为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广东,17,12分][理]某工厂36名工人的年龄数据如下表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tbl>
      <w:tblPr>
        <w:tblStyle w:val="8"/>
        <w:tblW w:w="358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345"/>
        <w:gridCol w:w="551"/>
        <w:gridCol w:w="345"/>
        <w:gridCol w:w="551"/>
        <w:gridCol w:w="345"/>
        <w:gridCol w:w="551"/>
        <w:gridCol w:w="34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bottom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工人编号</w:t>
            </w:r>
          </w:p>
        </w:tc>
        <w:tc>
          <w:tcPr>
            <w:tcW w:w="345" w:type="dxa"/>
            <w:tcBorders>
              <w:left w:val="nil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  <w:tc>
          <w:tcPr>
            <w:tcW w:w="551" w:type="dxa"/>
            <w:tcBorders>
              <w:left w:val="single" w:color="000000" w:sz="0" w:space="0"/>
              <w:bottom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工人编号</w:t>
            </w:r>
          </w:p>
        </w:tc>
        <w:tc>
          <w:tcPr>
            <w:tcW w:w="345" w:type="dxa"/>
            <w:tcBorders>
              <w:left w:val="nil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  <w:tc>
          <w:tcPr>
            <w:tcW w:w="551" w:type="dxa"/>
            <w:tcBorders>
              <w:left w:val="single" w:color="000000" w:sz="0" w:space="0"/>
              <w:bottom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工人编号</w:t>
            </w:r>
          </w:p>
        </w:tc>
        <w:tc>
          <w:tcPr>
            <w:tcW w:w="345" w:type="dxa"/>
            <w:tcBorders>
              <w:left w:val="nil"/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  <w:tc>
          <w:tcPr>
            <w:tcW w:w="551" w:type="dxa"/>
            <w:tcBorders>
              <w:left w:val="single" w:color="000000" w:sz="0" w:space="0"/>
              <w:bottom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工人编号</w:t>
            </w:r>
          </w:p>
        </w:tc>
        <w:tc>
          <w:tcPr>
            <w:tcW w:w="345" w:type="dxa"/>
            <w:tcBorders>
              <w:left w:val="nil"/>
              <w:bottom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5" w:type="dxa"/>
            <w:tcBorders>
              <w:top w:val="single" w:color="000000" w:sz="0" w:space="0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51" w:type="dxa"/>
            <w:tcBorders>
              <w:top w:val="single" w:color="000000" w:sz="0" w:space="0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5" w:type="dxa"/>
            <w:tcBorders>
              <w:top w:val="single" w:color="000000" w:sz="0" w:space="0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551" w:type="dxa"/>
            <w:tcBorders>
              <w:top w:val="single" w:color="000000" w:sz="0" w:space="0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45" w:type="dxa"/>
            <w:tcBorders>
              <w:top w:val="single" w:color="000000" w:sz="0" w:space="0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551" w:type="dxa"/>
            <w:tcBorders>
              <w:top w:val="single" w:color="000000" w:sz="0" w:space="0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345" w:type="dxa"/>
            <w:tcBorders>
              <w:top w:val="single" w:color="000000" w:sz="0" w:space="0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tcBorders>
              <w:top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45" w:type="dxa"/>
            <w:tcBorders>
              <w:top w:val="nil"/>
              <w:left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45" w:type="dxa"/>
            <w:tcBorders>
              <w:top w:val="nil"/>
              <w:left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45" w:type="dxa"/>
            <w:tcBorders>
              <w:top w:val="nil"/>
              <w:left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551" w:type="dxa"/>
            <w:tcBorders>
              <w:top w:val="nil"/>
              <w:left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345" w:type="dxa"/>
            <w:tcBorders>
              <w:top w:val="nil"/>
              <w:lef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(1)用系统抽样法从36名工人中抽取容量为9的样本,且在第一分段里用随机抽样法抽到的年龄数据为44,列出样本的年龄数据;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(2)计算(1)中样本的均值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和方差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(3)36名工人中年龄在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之间有多少人?所占的百分比是多少(精确到0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)?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80975"/>
            <wp:effectExtent l="0" t="0" r="0" b="9525"/>
            <wp:docPr id="217" name="16-18_1.jpg" descr="id:21474918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16-18_1.jpg" descr="id:2147491848;FounderCES"/>
                    <pic:cNvPicPr>
                      <a:picLocks noChangeAspect="1"/>
                    </pic:cNvPicPr>
                  </pic:nvPicPr>
                  <pic:blipFill>
                    <a:blip r:embed="rId11"/>
                    <a:srcRect r="21041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12606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[2018陕西省部分学校摸底检测,5]某单位有老年人27人,中年人54人,青年人81人,为了调查他们的身体状况的某项指标,需从他们中间抽取一个容量为42的样本,则分别应抽取老年人、中年人、青年人的人数是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A.7,11,18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B.6,12,18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C.6,13,17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D.7,14,21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[2018黔东南州第一次联考,3]近年呼吁高校招生改革的呼声越来越高,在赞成高校招生改革的市民中按年龄分组,得到样本频率分布直方图如图14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7所示,其中年龄在区间[30,40)内的有2 500人,在区间[20,30)内的有1 200人,则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78305" cy="1077595"/>
            <wp:effectExtent l="0" t="0" r="0" b="0"/>
            <wp:docPr id="219" name="000-lkwx-1.jpg" descr="id:21474918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000-lkwx-1.jpg" descr="id:2147491862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320" cy="10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A.0.013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B.0.13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C.0.012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D.0.12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[2018长春市第一次质量监测,5]已知某班级部分同学一次测验的成绩统计如图14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8所示,则其中位数和众数分别为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33475" cy="1028700"/>
            <wp:effectExtent l="0" t="0" r="0" b="0"/>
            <wp:docPr id="220" name="17siqqsxlj-9.jpg" descr="id:21474918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17siqqsxlj-9.jpg" descr="id:2147491869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40" cy="10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A.95,94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B.92,86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C.99,86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D.95,91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[2017青海省西宁市高三一检,3]某班一次测试成绩的茎叶图和频率分布直方图的可见部分如图14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9(1)(2)所示,根据图中的信息可确定被抽测的人数及分数在[90,100]内的人数分别为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11780" cy="1036320"/>
            <wp:effectExtent l="0" t="0" r="0" b="0"/>
            <wp:docPr id="221" name="18xh45tlzsx10.jpg" descr="id:21474918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18xh45tlzsx10.jpg" descr="id:2147491876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320" cy="10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A.20,2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B.24,4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C.25,2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D.25,4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[2018南昌市调考,13]某校高三(2)班现有64名学生,随机编号为0,1,2,…,63,依编号顺序平均分成8组,组号依次为1,2,3,…,8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现用系统抽样方法抽取一个容量为8的样本,若在第1组中随机抽取的号码为5,则在第6组中抽取的号码为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雅中学、东华中学、河南名校高三第一次联考,14][数学文化题]《九章算术》第三章“衰分”中有如下问题:“今有甲持钱五百六十,乙持钱三百五十,丙持钱一百八十,凡三人俱出关,关税百钱,欲以钱数多少衰出之,问各几何?”其意为:“今有甲带了560钱,乙带了350钱,丙带了180钱,三人一起出关,共需要交关税100钱,依照钱的多少按比例出钱”,则丙应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钱(结果保留整数)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[2018唐山市五校联考,18]某篮球队在本赛季已结束的8场比赛中,队员甲得分统计的茎叶图如图14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tbl>
      <w:tblPr>
        <w:tblStyle w:val="8"/>
        <w:tblW w:w="15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311"/>
        <w:gridCol w:w="310"/>
        <w:gridCol w:w="310"/>
        <w:gridCol w:w="3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bottom w:val="single" w:color="000000" w:sz="0" w:space="0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" w:type="dxa"/>
            <w:tcBorders>
              <w:left w:val="single" w:color="000000" w:sz="0" w:space="0"/>
              <w:bottom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dxa"/>
            <w:tcBorders>
              <w:left w:val="nil"/>
              <w:bottom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dxa"/>
            <w:tcBorders>
              <w:left w:val="nil"/>
              <w:bottom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dxa"/>
            <w:tcBorders>
              <w:left w:val="nil"/>
              <w:bottom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single" w:color="000000" w:sz="0" w:space="0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11" w:type="dxa"/>
            <w:tcBorders>
              <w:top w:val="single" w:color="000000" w:sz="0" w:space="0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0" w:type="dxa"/>
            <w:tcBorders>
              <w:top w:val="single" w:color="000000" w:sz="0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10" w:type="dxa"/>
            <w:tcBorders>
              <w:top w:val="single" w:color="000000" w:sz="0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dxa"/>
            <w:tcBorders>
              <w:top w:val="single" w:color="000000" w:sz="0" w:space="0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bottom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1" w:type="dxa"/>
            <w:tcBorders>
              <w:top w:val="nil"/>
              <w:left w:val="single" w:color="000000" w:sz="0" w:space="0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" w:type="dxa"/>
            <w:tcBorders>
              <w:top w:val="nil"/>
              <w:right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1" w:type="dxa"/>
            <w:tcBorders>
              <w:top w:val="nil"/>
              <w:left w:val="single" w:color="000000" w:sz="0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0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0" w:type="dxa"/>
            <w:tcBorders>
              <w:top w:val="nil"/>
              <w:left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(1)求甲在比赛中得分的均值和方差;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(2)从甲比赛得分在20分以下的6场比赛中随机抽取2场进行失误分析,求抽到2场的得分都不超过均值的概率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益阳市、湘潭市高三调考,18]某中学为了了解全校学生的上网情况,在全校采取随机抽样的方法抽取了80名学生(其中男女生人数恰好各占一半)进行问卷调查,并进行了统计,按性别分为两组,再将每组学生的月上网次数按[0,5),[5,10),[10,15),[15,20),[20,25]分为5组,得到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11所示的频率分布直方图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(1)写出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(2)求80名学生中月上网次数不少于15次的学生人数;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(3)在80名学生中,从月上网次数少于5次的学生中随机抽取2人,求至少抽取到1名男生的概率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22905" cy="1239520"/>
            <wp:effectExtent l="0" t="0" r="0" b="0"/>
            <wp:docPr id="223" name="17WCMSQSXX5.jpg" descr="id:21474918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17WCMSQSXX5.jpg" descr="id:2147491898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2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[2018惠州市一调,18]某大学生在开学季准备销售一种文具盒进行试创业,在一个开学季内,每售出1盒该产品获得的利润为30元,未售出的产品,每盒亏损10元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该大学生通过查询资料得到开学季市场需求量的频率分布直方图,如图14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该大学生为这个开学季购进了160盒该产品,以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(单位:盒,100 ≤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≤ 200 )表示这个开学季内的市场需求量,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(单位:元)表示这个开学季内经销该产品的利润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(1)根据直方图估计这个开学季内市场需求量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的众数和平均数;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的函数;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(3)根据直方图估计利润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不少于4 000元的概率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21485" cy="1070610"/>
            <wp:effectExtent l="0" t="0" r="0" b="0"/>
            <wp:docPr id="224" name="20170807sksqsx6.jpg" descr="id:21474919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0170807sksqsx6.jpg" descr="id:2147491905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1520" cy="10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[2017宁夏银川市、吴忠市部分重点中学高三联考,18]某教师为了了解本校高三学生一模考试的数学成绩,将所教两个班级的数学成绩(单位:分)绘制成如图14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13所示的茎叶图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tbl>
      <w:tblPr>
        <w:tblStyle w:val="8"/>
        <w:tblW w:w="392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3"/>
        <w:gridCol w:w="1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bottom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right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甲班</w:t>
            </w:r>
          </w:p>
        </w:tc>
        <w:tc>
          <w:tcPr>
            <w:tcW w:w="343" w:type="dxa"/>
            <w:tcBorders>
              <w:bottom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5" w:type="dxa"/>
            <w:tcBorders>
              <w:bottom w:val="single" w:color="000000" w:sz="0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乙班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　　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single" w:color="000000" w:sz="0" w:space="0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3" w:type="dxa"/>
            <w:tcBorders>
              <w:top w:val="single" w:color="000000" w:sz="0" w:space="0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635" w:type="dxa"/>
            <w:tcBorders>
              <w:top w:val="single" w:color="000000" w:sz="0" w:space="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right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9 9 8 7 6 5 5 4 3 1 1 0</w:t>
            </w:r>
          </w:p>
        </w:tc>
        <w:tc>
          <w:tcPr>
            <w:tcW w:w="343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35" w:type="dxa"/>
            <w:tcBorders>
              <w:top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0 1 1 2 2 2 2 4 6 7 8 8 9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right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9 8 8 7 7 6 5 5 4 3 3 3 3 0</w:t>
            </w:r>
          </w:p>
        </w:tc>
        <w:tc>
          <w:tcPr>
            <w:tcW w:w="343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635" w:type="dxa"/>
            <w:tcBorders>
              <w:top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0 1 1 1 1 2 2 5 6 6 7 9 9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right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9 7 5 5 5 2 2 1 0</w:t>
            </w:r>
          </w:p>
        </w:tc>
        <w:tc>
          <w:tcPr>
            <w:tcW w:w="343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635" w:type="dxa"/>
            <w:tcBorders>
              <w:top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0 3 4 5 5 6 7 9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right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9 8 6 5 3 3 1 0 0</w:t>
            </w:r>
          </w:p>
        </w:tc>
        <w:tc>
          <w:tcPr>
            <w:tcW w:w="343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635" w:type="dxa"/>
            <w:tcBorders>
              <w:top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0 1 2 2 3 3 5 8 9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right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6 2 1 1</w:t>
            </w:r>
          </w:p>
        </w:tc>
        <w:tc>
          <w:tcPr>
            <w:tcW w:w="343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635" w:type="dxa"/>
            <w:tcBorders>
              <w:top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0 1 8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right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6 0</w:t>
            </w:r>
          </w:p>
        </w:tc>
        <w:tc>
          <w:tcPr>
            <w:tcW w:w="343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635" w:type="dxa"/>
            <w:tcBorders>
              <w:top w:val="nil"/>
            </w:tcBorders>
            <w:tcMar>
              <w:left w:w="70" w:type="dxa"/>
              <w:right w:w="7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(1)分别求出甲、乙两个班级数学成绩的中位数、众数;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(2)若规定成绩大于等于115分为优秀,分别求出两个班级数学成绩的优秀率;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(3)在(2)的条件下,若用甲班学生数学成绩的频率估计概率,从该校高三年级中随机抽取3人,记这3人中数学成绩优秀的人数为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的分布列和数学期望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73300" cy="219075"/>
            <wp:effectExtent l="0" t="0" r="0" b="0"/>
            <wp:docPr id="147" name="2013-2017年高考真题选粹da.jpg" descr="id:21474952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2013-2017年高考真题选粹da.jpg" descr="id:2147495203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442" cy="2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依题意,可得这批米内夹谷约为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1 534≈169石,选B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根据抽样方法的概念可知,简单随机抽样、系统抽样和分层抽样这三种抽样方法中每个个体被抽到的概率都是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该地区的中小学生人数比较多,不能采用简单随机抽样,排除选项A;由于小学、初中、高中三个学段的学生视力差异比较大,可采取按照学段进行分层抽样,而男女生视力情况差异不大,不能按照性别进行分层抽样,排除B和D,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应从丙种型号的产品中抽取60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200+400+300+100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18(件)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根据题中折线图可知,2014年8月到9月、2014年10月到11月等期间月接待游客量都是减少,所以A错误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由题中的频率分布直方图可知,这200名学生每周的自习时间不少于22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5小时的频率为(0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7,故这200名学生中每周的自习时间不少于22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5小时的人数为200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由题意知,样本容量为(3 500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4 500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2 000)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200;抽取的高中生人数为2 000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40,由于其近视率为50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,所以抽取的高中生近视的人数为40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)两地区用户满意度评分的茎叶图如图D 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54200" cy="748030"/>
            <wp:effectExtent l="0" t="0" r="0" b="0"/>
            <wp:docPr id="148" name="c15nkbsxda-1.jpg" descr="id:21474952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c15nkbsxda-1.jpg" descr="id:2147495210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4720" cy="7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通过茎叶图可以看出,A地区用户满意度评分的平均值高于B地区用户满意度评分的平均值;A地区用户满意度评分比较集中,B地区用户满意度评分比较分散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表示事件“A地区用户的满意度等级为满意或非常满意”;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表示事件“A地区用户的满意度等级为非常满意”;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表示事件“B地区用户的满意度等级为不满意”;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表示事件“B地区用户的满意度等级为满意”,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独立,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独立,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互斥,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由所给数据得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发生的频率分别为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(1)依题意,20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009 5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012 5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002 5)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007 5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(2)由题图可知,最高矩形的数据组为[220,240),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众数为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220+240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[160,220)的频率之和为(0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009 5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依题意,设中位数为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012 5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中位数为224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(3)月平均用电量在[220,240)内的用户在四组用户中所占比例为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007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005+0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002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月平均用电量在[220,240)的用户中应抽取11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5(户)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根据两组数据的中位数相等可得65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5,又它们的平均值相等,所以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56+62+65+74+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70+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59+61+67+65+78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1,2,3,…,10),则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σ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σ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对平均数和方差的意义深入理解可巧解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因为每个数据都加上了100,故平均数也增加100,而离散程度应保持不变,故选D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则所求均值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而所求方差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这组数据的平均数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7+4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8+5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1,则方差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09+0+0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09+0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…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…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(1)由系统抽样的知识可知,36人分成9组,每组4人,其中第一组中抽到工人年龄为44,所以其编号为2,故所有样本数据的编号为4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1,2,…,9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其数据为44,40,36,43,36,37,44,43,37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44+40+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…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由方差公式知,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[(44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(3,4),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所以36名工人中年龄在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之间的人数等于年龄在区间[37,43]内的人数,即40,40,41,…,39,共23人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所以36名工人中年龄在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之间的人数所占的百分比为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≈63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149" name="2016-2018年模拟限时演练da.jpg" descr="id:21474952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2016-2018年模拟限时演练da.jpg" descr="id:2147495217;FounderC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666" cy="2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因为该单位共有27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162(人),样本容量为42,所以应当按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的比例分别从老年人、中年人、青年人中抽取样本,且分别应抽取的人数是7,14,21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由题意,得年龄在区间[30,40)内的频率为0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25,则赞成高校招生改革的市民有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10 000(人),因为年龄在区间[20,30)内的有1 200人,所以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200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000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由题中茎叶图可知,此组数据由小到大排列依次为76,79,81,83,86,86,87,91,92,94,95,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96,98,99,101,103,114,共17个,故中位数为92,出现次数最多的为众数,故众数为86,故选B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频率分布直方图中,[50,60)对应的频率为0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08,而茎叶图中[50,60)内有2(人),所以总人数为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25,又[90,100]的频率为0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08,所以分数在[90,100]内的有0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2(人),故选C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频率分布直方图可知[50,60)和[90,100]的频率相同,所以[90,100]内的人数和[50,60)内的人数一样多,而[50,60)内有2人,所以[90,100]内也有2人,排除B,D;又[50,60)和[90,100]内各有2人,[60,70)内有7人,[70,80)内有10人,共21人,所以总人数应该大于21,排除A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依题意,分组间隔为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8,因为在第1组中随机抽取的号码为5,所以在第6组中抽取的号码为5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因为依照钱的多少按比例出钱,所以丙应该出的钱为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560+350+180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1090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100≈17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(1)甲在比赛中得分的均值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(2)题设所述的6场比赛中甲的得分分别为:7,8,10,15,17,19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从中随机抽取2场,这2场比赛的得分如下:(7,8),(7,10),(7,15),(7,17),(7,19),(8,10),(8,15),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(8,17),(8,19),(10,15),(10,17),(10,19),(15,17),(15,19),(17,19),共15种,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其中抽到2场的得分都不超过均值的情况有(7,8),(7,10),(7,15),(8,10),(8,15),(10,15),共6种,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所以所求概率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02+0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03+0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08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(2)在所抽取的女生中,月上网次数不少于15次的学生人数的频率为(0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所以月上网次数不少于15次的女生有0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14(人)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在所抽取的男生中,月上网次数不少于15次的学生人数的频率为(0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所以月上网次数不少于15次的男生有0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14(人)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故抽取的80名学生中月上网次数不少于15次的学生有28人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(3)记“在80名学生中,从月上网次数少于5次的学生中随机抽取2人,至少抽到1名男生”为事件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在抽取的女生中,月上网次数少于5次的学生人数的频率为0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1,人数为0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在抽取的男生中,月上网次数少于5次的学生人数的频率为0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05,人数为0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则在80名学生中,从月上网次数少于5次的学生中随机抽取2人,所有可能的结果有15种,而事件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包含的结果有9种,所以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(1)由题中频率分布直方图得,这个开学季内市场需求量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的众数是150盒,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需求量在[100,120)内的频率为0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005 0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需求量在[120,140)内的频率为0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010 0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需求量在[140,160)内的频率为0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015 0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需求量在[160,180)内的频率为0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012 5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需求量在[180,200]内的频率为0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007 5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则平均数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153(盒)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(2)因为每售出1盒该产品获得的利润为30元,未售出的产品,每盒亏损10元,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所以当100≤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1 600;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当160≤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 200时,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4 800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40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600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100≤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&lt;160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800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160≤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≤200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(3)因为利润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不少于4 000元,所以当100≤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160时,由40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1 600≥4 000,解得140≤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160;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当160≤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≤200时,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4 800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4 000恒成立,所以40≤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≤200时,利润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不少于4 000元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故由(1)知利润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不少于4 000元的概率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(1)由题中所给的茎叶图知,甲班50名同学的成绩由小到大排序,排在第25,26位的是108,109,数量最多的是103,故甲班数学成绩的中位数是108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5,众数是103;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乙班48名同学的成绩由小到大排序,排在第24,25位的是106,107,数量最多的是92和101,故乙班数学成绩的中位数是106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5,众数为92和101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(2)由题中茎叶图中的数据可知,甲班中数学成绩优秀的人数为20,优秀率为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;乙班中数学成绩优秀的人数为18,优秀率为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(3)用甲班学生数学成绩的频率估计概率,则该校高三学生数学成绩的优秀率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的所有可能取值为0,1,2,3,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服从二项分布,即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X~B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的分布列为</w:t>
      </w:r>
    </w:p>
    <w:tbl>
      <w:tblPr>
        <w:tblStyle w:val="8"/>
        <w:tblW w:w="2068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"/>
        <w:gridCol w:w="413"/>
        <w:gridCol w:w="414"/>
        <w:gridCol w:w="414"/>
        <w:gridCol w:w="41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41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27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36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1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8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125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FB"/>
    <w:rsid w:val="000F07C2"/>
    <w:rsid w:val="001C655B"/>
    <w:rsid w:val="006B42E5"/>
    <w:rsid w:val="00B83AFB"/>
    <w:rsid w:val="00F250A9"/>
    <w:rsid w:val="0A7E4D37"/>
    <w:rsid w:val="7F9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1565</Words>
  <Characters>8921</Characters>
  <Lines>74</Lines>
  <Paragraphs>20</Paragraphs>
  <ScaleCrop>false</ScaleCrop>
  <LinksUpToDate>false</LinksUpToDate>
  <CharactersWithSpaces>10466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2018-03-26T07:35:00Z</dcterms:created>
  <dc:creator>Windows 用户</dc:creator>
  <cp:lastModifiedBy>l</cp:lastModifiedBy>
  <dcterms:modified xsi:type="dcterms:W3CDTF">2018-03-30T06:21:47Z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