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Analyse du fichier Contrat</w:t>
      </w:r>
    </w:p>
    <w:p>
      <w:pPr>
        <w:pStyle w:val="Heading1"/>
      </w:pPr>
      <w:r>
        <w:t>1. Vue globale du fichier</w:t>
      </w:r>
    </w:p>
    <w:p>
      <w:pPr/>
      <w:r>
        <w:t>Chaque ligne représente un contrat d’assurance habitation.</w:t>
      </w:r>
    </w:p>
    <w:p>
      <w:pPr/>
      <w:r>
        <w:t>Le fichier contient 14 colonnes décrivant les informations liées au logement, au client, à la localisation et au contrat.</w:t>
      </w:r>
    </w:p>
    <w:p>
      <w:pPr>
        <w:pStyle w:val="Heading2"/>
      </w:pPr>
      <w:r>
        <w:t>Colonnes principales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Colonne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Contrat_ID</w:t>
            </w:r>
          </w:p>
        </w:tc>
        <w:tc>
          <w:tcPr>
            <w:tcW w:type="dxa" w:w="4320"/>
          </w:tcPr>
          <w:p>
            <w:r>
              <w:t>Identifiant unique</w:t>
            </w:r>
          </w:p>
        </w:tc>
      </w:tr>
      <w:tr>
        <w:tc>
          <w:tcPr>
            <w:tcW w:type="dxa" w:w="4320"/>
          </w:tcPr>
          <w:p>
            <w:r>
              <w:t>No_voie</w:t>
            </w:r>
          </w:p>
        </w:tc>
        <w:tc>
          <w:tcPr>
            <w:tcW w:type="dxa" w:w="4320"/>
          </w:tcPr>
          <w:p>
            <w:r>
              <w:t>Numéro de rue</w:t>
            </w:r>
          </w:p>
        </w:tc>
      </w:tr>
      <w:tr>
        <w:tc>
          <w:tcPr>
            <w:tcW w:type="dxa" w:w="4320"/>
          </w:tcPr>
          <w:p>
            <w:r>
              <w:t>B_T_Q</w:t>
            </w:r>
          </w:p>
        </w:tc>
        <w:tc>
          <w:tcPr>
            <w:tcW w:type="dxa" w:w="4320"/>
          </w:tcPr>
          <w:p>
            <w:r>
              <w:t>Complément d’adresse</w:t>
            </w:r>
          </w:p>
        </w:tc>
      </w:tr>
      <w:tr>
        <w:tc>
          <w:tcPr>
            <w:tcW w:type="dxa" w:w="4320"/>
          </w:tcPr>
          <w:p>
            <w:r>
              <w:t>Type_de_voie</w:t>
            </w:r>
          </w:p>
        </w:tc>
        <w:tc>
          <w:tcPr>
            <w:tcW w:type="dxa" w:w="4320"/>
          </w:tcPr>
          <w:p>
            <w:r>
              <w:t>Type de voie</w:t>
            </w:r>
          </w:p>
        </w:tc>
      </w:tr>
      <w:tr>
        <w:tc>
          <w:tcPr>
            <w:tcW w:type="dxa" w:w="4320"/>
          </w:tcPr>
          <w:p>
            <w:r>
              <w:t>Voie</w:t>
            </w:r>
          </w:p>
        </w:tc>
        <w:tc>
          <w:tcPr>
            <w:tcW w:type="dxa" w:w="4320"/>
          </w:tcPr>
          <w:p>
            <w:r>
              <w:t>Nom de la rue</w:t>
            </w:r>
          </w:p>
        </w:tc>
      </w:tr>
      <w:tr>
        <w:tc>
          <w:tcPr>
            <w:tcW w:type="dxa" w:w="4320"/>
          </w:tcPr>
          <w:p>
            <w:r>
              <w:t>Code_dep_code_commune</w:t>
            </w:r>
          </w:p>
        </w:tc>
        <w:tc>
          <w:tcPr>
            <w:tcW w:type="dxa" w:w="4320"/>
          </w:tcPr>
          <w:p>
            <w:r>
              <w:t>Code INSEE</w:t>
            </w:r>
          </w:p>
        </w:tc>
      </w:tr>
      <w:tr>
        <w:tc>
          <w:tcPr>
            <w:tcW w:type="dxa" w:w="4320"/>
          </w:tcPr>
          <w:p>
            <w:r>
              <w:t>Code_postal</w:t>
            </w:r>
          </w:p>
        </w:tc>
        <w:tc>
          <w:tcPr>
            <w:tcW w:type="dxa" w:w="4320"/>
          </w:tcPr>
          <w:p>
            <w:r>
              <w:t>Code postal</w:t>
            </w:r>
          </w:p>
        </w:tc>
      </w:tr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Surface du logement</w:t>
            </w:r>
          </w:p>
        </w:tc>
      </w:tr>
      <w:tr>
        <w:tc>
          <w:tcPr>
            <w:tcW w:type="dxa" w:w="4320"/>
          </w:tcPr>
          <w:p>
            <w:r>
              <w:t>Type_local</w:t>
            </w:r>
          </w:p>
        </w:tc>
        <w:tc>
          <w:tcPr>
            <w:tcW w:type="dxa" w:w="4320"/>
          </w:tcPr>
          <w:p>
            <w:r>
              <w:t>Type de logement</w:t>
            </w:r>
          </w:p>
        </w:tc>
      </w:tr>
      <w:tr>
        <w:tc>
          <w:tcPr>
            <w:tcW w:type="dxa" w:w="4320"/>
          </w:tcPr>
          <w:p>
            <w:r>
              <w:t>Occupation</w:t>
            </w:r>
          </w:p>
        </w:tc>
        <w:tc>
          <w:tcPr>
            <w:tcW w:type="dxa" w:w="4320"/>
          </w:tcPr>
          <w:p>
            <w:r>
              <w:t>Statut du client</w:t>
            </w:r>
          </w:p>
        </w:tc>
      </w:tr>
      <w:tr>
        <w:tc>
          <w:tcPr>
            <w:tcW w:type="dxa" w:w="4320"/>
          </w:tcPr>
          <w:p>
            <w:r>
              <w:t>Type_contrat</w:t>
            </w:r>
          </w:p>
        </w:tc>
        <w:tc>
          <w:tcPr>
            <w:tcW w:type="dxa" w:w="4320"/>
          </w:tcPr>
          <w:p>
            <w:r>
              <w:t>Type de contrat</w:t>
            </w:r>
          </w:p>
        </w:tc>
      </w:tr>
      <w:tr>
        <w:tc>
          <w:tcPr>
            <w:tcW w:type="dxa" w:w="4320"/>
          </w:tcPr>
          <w:p>
            <w:r>
              <w:t>Formule</w:t>
            </w:r>
          </w:p>
        </w:tc>
        <w:tc>
          <w:tcPr>
            <w:tcW w:type="dxa" w:w="4320"/>
          </w:tcPr>
          <w:p>
            <w:r>
              <w:t>Niveau d’assurance</w:t>
            </w:r>
          </w:p>
        </w:tc>
      </w:tr>
      <w:tr>
        <w:tc>
          <w:tcPr>
            <w:tcW w:type="dxa" w:w="4320"/>
          </w:tcPr>
          <w:p>
            <w:r>
              <w:t>Valeur_declaree_biens</w:t>
            </w:r>
          </w:p>
        </w:tc>
        <w:tc>
          <w:tcPr>
            <w:tcW w:type="dxa" w:w="4320"/>
          </w:tcPr>
          <w:p>
            <w:r>
              <w:t>Tranche de valeur des biens</w:t>
            </w:r>
          </w:p>
        </w:tc>
      </w:tr>
      <w:tr>
        <w:tc>
          <w:tcPr>
            <w:tcW w:type="dxa" w:w="4320"/>
          </w:tcPr>
          <w:p>
            <w:r>
              <w:t>Prix_cotisation_mensuel</w:t>
            </w:r>
          </w:p>
        </w:tc>
        <w:tc>
          <w:tcPr>
            <w:tcW w:type="dxa" w:w="4320"/>
          </w:tcPr>
          <w:p>
            <w:r>
              <w:t>Prix mensuel</w:t>
            </w:r>
          </w:p>
        </w:tc>
      </w:tr>
    </w:tbl>
    <w:p>
      <w:pPr>
        <w:pStyle w:val="Heading1"/>
      </w:pPr>
      <w:r>
        <w:t>2. Analyse métier des données</w:t>
      </w:r>
    </w:p>
    <w:p>
      <w:pPr/>
      <w:r>
        <w:t>Informations logement : Surface et Type_local permettent d’analyser les caractéristiques des habitations.</w:t>
      </w:r>
    </w:p>
    <w:p>
      <w:pPr/>
      <w:r>
        <w:t>Informations client : Occupation permet de distinguer les profils clients.</w:t>
      </w:r>
    </w:p>
    <w:p>
      <w:pPr/>
      <w:r>
        <w:t>Localisation : Code_postal et Code_dep_code_commune permettent les analyses géographiques.</w:t>
      </w:r>
    </w:p>
    <w:p>
      <w:pPr/>
      <w:r>
        <w:t>Informations contrat : Type_contrat, Formule et Prix_cotisation_mensuel sont au cœur de l’analyse métier.</w:t>
      </w:r>
    </w:p>
    <w:p>
      <w:pPr/>
      <w:r>
        <w:t>Valeur des biens : Permet de segmenter les clients.</w:t>
      </w:r>
    </w:p>
    <w:p>
      <w:pPr>
        <w:pStyle w:val="Heading1"/>
      </w:pPr>
      <w:r>
        <w:t>3. Points d’attention</w:t>
      </w:r>
    </w:p>
    <w:p>
      <w:pPr/>
      <w:r>
        <w:t>Adresse très détaillée mais peu utile pour l’analyse.</w:t>
      </w:r>
    </w:p>
    <w:p>
      <w:pPr/>
      <w:r>
        <w:t>Code commune en format texte : à typer en VARCHAR.</w:t>
      </w:r>
    </w:p>
    <w:p>
      <w:pPr/>
      <w:r>
        <w:t>Valeur des biens en texte : utilisable pour regroupement mais pas pour calcul.</w:t>
      </w:r>
    </w:p>
    <w:p>
      <w:pPr/>
      <w:r>
        <w:t>Numéro de voie en float : à convertir en INT.</w:t>
      </w:r>
    </w:p>
    <w:p>
      <w:pPr>
        <w:pStyle w:val="Heading1"/>
      </w:pPr>
      <w:r>
        <w:t>4. Types SQL recommandés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Colonne</w:t>
            </w:r>
          </w:p>
        </w:tc>
        <w:tc>
          <w:tcPr>
            <w:tcW w:type="dxa" w:w="2880"/>
          </w:tcPr>
          <w:p>
            <w:r>
              <w:t>Type SQL</w:t>
            </w:r>
          </w:p>
        </w:tc>
        <w:tc>
          <w:tcPr>
            <w:tcW w:type="dxa" w:w="2880"/>
          </w:tcPr>
          <w:p>
            <w:r>
              <w:t>Contraintes</w:t>
            </w:r>
          </w:p>
        </w:tc>
      </w:tr>
      <w:tr>
        <w:tc>
          <w:tcPr>
            <w:tcW w:type="dxa" w:w="2880"/>
          </w:tcPr>
          <w:p>
            <w:r>
              <w:t>Contrat_ID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No_voie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B_T_Q</w:t>
            </w:r>
          </w:p>
        </w:tc>
        <w:tc>
          <w:tcPr>
            <w:tcW w:type="dxa" w:w="2880"/>
          </w:tcPr>
          <w:p>
            <w:r>
              <w:t>VARCHAR(5)</w:t>
            </w:r>
          </w:p>
        </w:tc>
        <w:tc>
          <w:tcPr>
            <w:tcW w:type="dxa" w:w="2880"/>
          </w:tcPr>
          <w:p>
            <w:r>
              <w:t>Nullable</w:t>
            </w:r>
          </w:p>
        </w:tc>
      </w:tr>
      <w:tr>
        <w:tc>
          <w:tcPr>
            <w:tcW w:type="dxa" w:w="2880"/>
          </w:tcPr>
          <w:p>
            <w:r>
              <w:t>Type_de_voie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Voie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Code_dep_code_commune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Code_postal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Surface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Type_local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Occupation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Type_contrat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Formule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Valeur_declaree_biens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Prix_cotisation_mensuel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5. Clé primaire</w:t>
      </w:r>
    </w:p>
    <w:p>
      <w:pPr/>
      <w:r>
        <w:t>Contrat_ID est la clé primaire de la table.</w:t>
      </w:r>
    </w:p>
    <w:p>
      <w:pPr>
        <w:pStyle w:val="Heading1"/>
      </w:pPr>
      <w:r>
        <w:t>6. Conclusion</w:t>
      </w:r>
    </w:p>
    <w:p>
      <w:pPr/>
      <w:r>
        <w:t>Le fichier Contrat contient toutes les informations nécessaires à l’analyse des contrats d’assurance habitation.</w:t>
      </w:r>
    </w:p>
    <w:p>
      <w:pPr/>
      <w:r>
        <w:t>Il constitue la table principale du modèle de données.</w:t>
      </w:r>
    </w:p>
    <w:p>
      <w:pPr/>
      <w:r>
        <w:t>Il permet de répondre aux problématiques métier : analyse des prix, surfaces, types de logements et répartition géographique.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