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hanging="360"/>
        <w:jc w:val="right"/>
        <w:rPr>
          <w:rFonts w:ascii="Google Sans Text" w:cs="Google Sans Text" w:eastAsia="Google Sans Text" w:hAnsi="Google Sans Text"/>
          <w:sz w:val="30"/>
          <w:szCs w:val="30"/>
        </w:rPr>
      </w:pPr>
      <w:r w:rsidDel="00000000" w:rsidR="00000000" w:rsidRPr="00000000">
        <w:rPr>
          <w:rFonts w:ascii="Open Sans" w:cs="Open Sans" w:eastAsia="Open Sans" w:hAnsi="Open Sans"/>
          <w:sz w:val="30"/>
          <w:szCs w:val="30"/>
        </w:rPr>
        <mc:AlternateContent>
          <mc:Choice Requires="wpg">
            <w:drawing>
              <wp:anchor allowOverlap="1" behindDoc="0" distB="0" distT="0" distL="114300" distR="114300" hidden="0" layoutInCell="1" locked="0" relativeHeight="0" simplePos="0">
                <wp:simplePos x="0" y="0"/>
                <wp:positionH relativeFrom="page">
                  <wp:posOffset>219075</wp:posOffset>
                </wp:positionH>
                <wp:positionV relativeFrom="page">
                  <wp:posOffset>5003690</wp:posOffset>
                </wp:positionV>
                <wp:extent cx="7334250" cy="1304925"/>
                <wp:effectExtent b="0" l="0" r="0" t="0"/>
                <wp:wrapSquare wrapText="bothSides" distB="0" distT="0" distL="114300" distR="114300"/>
                <wp:docPr id="1" name=""/>
                <a:graphic>
                  <a:graphicData uri="http://schemas.microsoft.com/office/word/2010/wordprocessingShape">
                    <wps:wsp>
                      <wps:cNvSpPr/>
                      <wps:cNvPr id="2" name="Shape 2"/>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0"/>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0"/>
                                <w:vertAlign w:val="baseline"/>
                              </w:rPr>
                            </w:r>
                          </w:p>
                          <w:p w:rsidR="00000000" w:rsidDel="00000000" w:rsidP="00000000" w:rsidRDefault="00000000" w:rsidRPr="00000000">
                            <w:pPr>
                              <w:spacing w:after="160" w:before="240" w:line="360"/>
                              <w:ind w:left="0" w:right="0" w:firstLine="454.00001525878906"/>
                              <w:jc w:val="right"/>
                              <w:textDirection w:val="btLr"/>
                            </w:pPr>
                            <w:r w:rsidDel="00000000" w:rsidR="00000000" w:rsidRPr="00000000">
                              <w:rPr>
                                <w:rFonts w:ascii="Calibri" w:cs="Calibri" w:eastAsia="Calibri" w:hAnsi="Calibri"/>
                                <w:b w:val="0"/>
                                <w:i w:val="0"/>
                                <w:smallCaps w:val="0"/>
                                <w:strike w:val="0"/>
                                <w:color w:val="595959"/>
                                <w:sz w:val="20"/>
                                <w:vertAlign w:val="baseline"/>
                              </w:rPr>
                            </w:r>
                            <w:r w:rsidDel="00000000" w:rsidR="00000000" w:rsidRPr="00000000">
                              <w:rPr>
                                <w:rFonts w:ascii="Arial" w:cs="Arial" w:eastAsia="Arial" w:hAnsi="Arial"/>
                                <w:b w:val="0"/>
                                <w:i w:val="1"/>
                                <w:smallCaps w:val="0"/>
                                <w:strike w:val="0"/>
                                <w:color w:val="1f497d"/>
                                <w:sz w:val="24"/>
                                <w:vertAlign w:val="baseline"/>
                              </w:rPr>
                              <w:t xml:space="preserve">Prepared by</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1"/>
                                <w:smallCaps w:val="0"/>
                                <w:strike w:val="0"/>
                                <w:color w:val="1f497d"/>
                                <w:sz w:val="24"/>
                                <w:vertAlign w:val="baseline"/>
                              </w:rPr>
                            </w:r>
                            <w:r w:rsidDel="00000000" w:rsidR="00000000" w:rsidRPr="00000000">
                              <w:rPr>
                                <w:rFonts w:ascii="Calibri" w:cs="Calibri" w:eastAsia="Calibri" w:hAnsi="Calibri"/>
                                <w:b w:val="0"/>
                                <w:i w:val="0"/>
                                <w:smallCaps w:val="0"/>
                                <w:strike w:val="0"/>
                                <w:color w:val="595959"/>
                                <w:sz w:val="20"/>
                                <w:vertAlign w:val="baseline"/>
                              </w:rPr>
                              <w:t xml:space="preserve">Ha Phu Thinh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0"/>
                                <w:vertAlign w:val="baseline"/>
                              </w:rPr>
                            </w:r>
                            <w:r w:rsidDel="00000000" w:rsidR="00000000" w:rsidRPr="00000000">
                              <w:rPr>
                                <w:rFonts w:ascii="Calibri" w:cs="Calibri" w:eastAsia="Calibri" w:hAnsi="Calibri"/>
                                <w:b w:val="0"/>
                                <w:i w:val="0"/>
                                <w:smallCaps w:val="0"/>
                                <w:strike w:val="0"/>
                                <w:color w:val="595959"/>
                                <w:sz w:val="20"/>
                                <w:vertAlign w:val="baseline"/>
                              </w:rPr>
                              <w:t xml:space="preserve">Nguyen Cong Thanh</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595959"/>
                                <w:sz w:val="20"/>
                                <w:vertAlign w:val="baseline"/>
                              </w:rPr>
                            </w:r>
                            <w:r w:rsidDel="00000000" w:rsidR="00000000" w:rsidRPr="00000000">
                              <w:rPr>
                                <w:rFonts w:ascii="Calibri" w:cs="Calibri" w:eastAsia="Calibri" w:hAnsi="Calibri"/>
                                <w:b w:val="0"/>
                                <w:i w:val="0"/>
                                <w:smallCaps w:val="0"/>
                                <w:strike w:val="0"/>
                                <w:color w:val="595959"/>
                                <w:sz w:val="20"/>
                                <w:vertAlign w:val="baseline"/>
                              </w:rPr>
                              <w:t xml:space="preserve">Vo Tan Hoang</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219075</wp:posOffset>
                </wp:positionH>
                <wp:positionV relativeFrom="page">
                  <wp:posOffset>5003690</wp:posOffset>
                </wp:positionV>
                <wp:extent cx="7334250" cy="1304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334250" cy="1304925"/>
                        </a:xfrm>
                        <a:prstGeom prst="rect"/>
                        <a:ln/>
                      </pic:spPr>
                    </pic:pic>
                  </a:graphicData>
                </a:graphic>
              </wp:anchor>
            </w:drawing>
          </mc:Fallback>
        </mc:AlternateContent>
      </w:r>
      <w:r w:rsidDel="00000000" w:rsidR="00000000" w:rsidRPr="00000000">
        <w:rPr>
          <w:rFonts w:ascii="Open Sans" w:cs="Open Sans" w:eastAsia="Open Sans" w:hAnsi="Open Sans"/>
          <w:sz w:val="30"/>
          <w:szCs w:val="30"/>
        </w:rPr>
        <mc:AlternateContent>
          <mc:Choice Requires="wpg">
            <w:drawing>
              <wp:anchor allowOverlap="1" behindDoc="0" distB="0" distT="0" distL="114300" distR="114300" hidden="0" layoutInCell="1" locked="0" relativeHeight="0" simplePos="0">
                <wp:simplePos x="0" y="0"/>
                <wp:positionH relativeFrom="page">
                  <wp:posOffset>219075</wp:posOffset>
                </wp:positionH>
                <wp:positionV relativeFrom="page">
                  <wp:posOffset>717440</wp:posOffset>
                </wp:positionV>
                <wp:extent cx="7334250" cy="4114800"/>
                <wp:effectExtent b="0" l="0" r="0" t="0"/>
                <wp:wrapSquare wrapText="bothSides" distB="0" distT="0" distL="114300" distR="114300"/>
                <wp:docPr id="2" name=""/>
                <a:graphic>
                  <a:graphicData uri="http://schemas.microsoft.com/office/word/2010/wordprocessingShape">
                    <wps:wsp>
                      <wps:cNvSpPr/>
                      <wps:cNvPr id="3" name="Shape 3"/>
                      <wps:spPr>
                        <a:xfrm>
                          <a:off x="1688400" y="1731939"/>
                          <a:ext cx="7315200" cy="4096122"/>
                        </a:xfrm>
                        <a:prstGeom prst="rect">
                          <a:avLst/>
                        </a:prstGeom>
                        <a:noFill/>
                        <a:ln>
                          <a:noFill/>
                        </a:ln>
                      </wps:spPr>
                      <wps:txbx>
                        <w:txbxContent>
                          <w:p w:rsidR="00000000" w:rsidDel="00000000" w:rsidP="00000000" w:rsidRDefault="00000000" w:rsidRPr="00000000">
                            <w:pPr>
                              <w:spacing w:after="160" w:before="0" w:line="258.99999618530273"/>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t xml:space="preserve">ATTRIBUTE-DRIVEN DESIGN DOCUMENT</w:t>
                            </w:r>
                          </w:p>
                          <w:p w:rsidR="00000000" w:rsidDel="00000000" w:rsidP="00000000" w:rsidRDefault="00000000" w:rsidRPr="00000000">
                            <w:pPr>
                              <w:spacing w:after="160" w:before="0" w:line="258.99999618530273"/>
                              <w:ind w:left="0" w:right="0" w:firstLine="454.00001525878906"/>
                              <w:jc w:val="right"/>
                              <w:textDirection w:val="btLr"/>
                            </w:pPr>
                            <w:r w:rsidDel="00000000" w:rsidR="00000000" w:rsidRPr="00000000">
                              <w:rPr>
                                <w:rFonts w:ascii="Arial" w:cs="Arial" w:eastAsia="Arial" w:hAnsi="Arial"/>
                                <w:b w:val="1"/>
                                <w:i w:val="0"/>
                                <w:smallCaps w:val="1"/>
                                <w:strike w:val="0"/>
                                <w:color w:val="4472c4"/>
                                <w:sz w:val="64"/>
                                <w:vertAlign w:val="baseline"/>
                              </w:rPr>
                            </w:r>
                            <w:r w:rsidDel="00000000" w:rsidR="00000000" w:rsidRPr="00000000">
                              <w:rPr>
                                <w:rFonts w:ascii="Arial" w:cs="Arial" w:eastAsia="Arial" w:hAnsi="Arial"/>
                                <w:b w:val="0"/>
                                <w:i w:val="0"/>
                                <w:smallCaps w:val="0"/>
                                <w:strike w:val="0"/>
                                <w:color w:val="404040"/>
                                <w:sz w:val="36"/>
                                <w:vertAlign w:val="baseline"/>
                              </w:rPr>
                              <w:t xml:space="preserve">Flight Ticket Booking System</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219075</wp:posOffset>
                </wp:positionH>
                <wp:positionV relativeFrom="page">
                  <wp:posOffset>717440</wp:posOffset>
                </wp:positionV>
                <wp:extent cx="7334250" cy="411480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34250" cy="4114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76" w:lineRule="auto"/>
        <w:ind w:left="1440" w:hanging="360"/>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3">
      <w:pPr>
        <w:spacing w:line="276" w:lineRule="auto"/>
        <w:rPr>
          <w:rFonts w:ascii="Google Sans Text" w:cs="Google Sans Text" w:eastAsia="Google Sans Text" w:hAnsi="Google Sans Text"/>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line="276" w:lineRule="auto"/>
        <w:rPr>
          <w:rFonts w:ascii="Google Sans Text" w:cs="Google Sans Text" w:eastAsia="Google Sans Text" w:hAnsi="Google Sans Text"/>
          <w:b w:val="1"/>
          <w:bCs w:val="1"/>
          <w:sz w:val="28"/>
          <w:szCs w:val="28"/>
        </w:rPr>
      </w:pPr>
      <w:r w:rsidDel="00000000" w:rsidR="00000000" w:rsidRPr="00000000">
        <w:rPr>
          <w:rFonts w:ascii="Google Sans Text" w:cs="Google Sans Text" w:eastAsia="Google Sans Text" w:hAnsi="Google Sans Text"/>
          <w:b w:val="1"/>
          <w:bCs w:val="1"/>
          <w:sz w:val="28"/>
          <w:szCs w:val="28"/>
          <w:rtl w:val="0"/>
        </w:rPr>
        <w:t xml:space="preserve">Table of content</w:t>
      </w:r>
    </w:p>
    <w:sdt>
      <w:sdtPr>
        <w:id w:val="-755177613"/>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tajk0cyqehl">
            <w:r w:rsidDel="00000000" w:rsidR="00000000" w:rsidRPr="00000000">
              <w:rPr>
                <w:rFonts w:ascii="Google Sans Text" w:cs="Google Sans Text" w:eastAsia="Google Sans Text" w:hAnsi="Google Sans Text"/>
                <w:b w:val="1"/>
                <w:bCs w:val="1"/>
                <w:i w:val="0"/>
                <w:iCs w:val="0"/>
                <w:smallCaps w:val="0"/>
                <w:strike w:val="0"/>
                <w:color w:val="000000"/>
                <w:sz w:val="24"/>
                <w:szCs w:val="24"/>
                <w:u w:val="none"/>
                <w:shd w:fill="auto" w:val="clear"/>
                <w:vertAlign w:val="baseline"/>
                <w:rtl w:val="0"/>
              </w:rPr>
              <w:t xml:space="preserve">1. Design Constraints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97uir3baot">
            <w:r w:rsidDel="00000000" w:rsidR="00000000" w:rsidRPr="00000000">
              <w:rPr>
                <w:rFonts w:ascii="Google Sans Text" w:cs="Google Sans Text" w:eastAsia="Google Sans Text" w:hAnsi="Google Sans Text"/>
                <w:b w:val="1"/>
                <w:bCs w:val="1"/>
                <w:i w:val="0"/>
                <w:iCs w:val="0"/>
                <w:smallCaps w:val="0"/>
                <w:strike w:val="0"/>
                <w:color w:val="000000"/>
                <w:sz w:val="24"/>
                <w:szCs w:val="24"/>
                <w:u w:val="none"/>
                <w:shd w:fill="auto" w:val="clear"/>
                <w:vertAlign w:val="baseline"/>
                <w:rtl w:val="0"/>
              </w:rPr>
              <w:t xml:space="preserve">2. Quality Attribute Requirements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0vq454lcas">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2.1. Security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bzyqey4val">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2.1.1. Authentication and Authorization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zgevlxicdo">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2.1.2. Data Protection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vlavgnyzg6">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2.1.3. Payment Security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95ulj0w46i">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2.2. Performance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130a7yglow">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2.2.1. Fast Response Times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vp6vqeimhd">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2.2.2. Advanced Search Efficiency</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b786g6u1r7">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2.2.3. Scalability for Concurrent Users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bo6vumqtzt">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2.3. Usability</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hpabpbsy6q">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2.3.1. Smooth User Experience</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s7u88ahr99">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2.3.2. Easy-to-Use Interface</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osrjkbf1qn">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2.4. Interoperability</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lb2xvpiyel">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2.4.1. Third-Party System Integration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qca239equn">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2.4.2. Internal Microservice Communication</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4aash3jres">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2.5. Modifiability</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sjongwkktc">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2.5.1. Supporting Business Requirement Changes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v1u4ogx0d2">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2.5.2. Zero-Downtime Updates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uwvxgct89">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2.6. Availability</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y1lce2kmhi">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2.6.1. Fault Tolerance and System Recovery</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ky89wwarj2">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2.6.2. Automated Payment Response Handling</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f9z5d59y8yw">
            <w:r w:rsidDel="00000000" w:rsidR="00000000" w:rsidRPr="00000000">
              <w:rPr>
                <w:rFonts w:ascii="Google Sans Text" w:cs="Google Sans Text" w:eastAsia="Google Sans Text" w:hAnsi="Google Sans Text"/>
                <w:b w:val="1"/>
                <w:bCs w:val="1"/>
                <w:i w:val="0"/>
                <w:iCs w:val="0"/>
                <w:smallCaps w:val="0"/>
                <w:strike w:val="0"/>
                <w:color w:val="000000"/>
                <w:sz w:val="24"/>
                <w:szCs w:val="24"/>
                <w:u w:val="none"/>
                <w:shd w:fill="auto" w:val="clear"/>
                <w:vertAlign w:val="baseline"/>
                <w:rtl w:val="0"/>
              </w:rPr>
              <w:t xml:space="preserve">3. Architectural Representation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3u03y6f805">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3.1. Logical View</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uqvyhftd9i">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3.2. Implementation View</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wknlg7aed6">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3.3. Deployment View</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r8szjqzqky">
            <w:r w:rsidDel="00000000" w:rsidR="00000000" w:rsidRPr="00000000">
              <w:rPr>
                <w:rFonts w:ascii="Google Sans Text" w:cs="Google Sans Text" w:eastAsia="Google Sans Text" w:hAnsi="Google Sans Text"/>
                <w:b w:val="0"/>
                <w:bCs w:val="0"/>
                <w:i w:val="0"/>
                <w:iCs w:val="0"/>
                <w:smallCaps w:val="0"/>
                <w:strike w:val="0"/>
                <w:color w:val="000000"/>
                <w:sz w:val="24"/>
                <w:szCs w:val="24"/>
                <w:u w:val="none"/>
                <w:shd w:fill="auto" w:val="clear"/>
                <w:vertAlign w:val="baseline"/>
                <w:rtl w:val="0"/>
              </w:rPr>
              <w:t xml:space="preserve">3.4. Data View</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ind w:left="1440" w:hanging="360"/>
        <w:rPr>
          <w:rFonts w:ascii="Google Sans Text" w:cs="Google Sans Text" w:eastAsia="Google Sans Text" w:hAnsi="Google Sans Tex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9"/>
        </w:numPr>
        <w:spacing w:after="0" w:afterAutospacing="0" w:line="276" w:lineRule="auto"/>
        <w:ind w:left="720" w:hanging="360"/>
        <w:rPr>
          <w:rFonts w:ascii="Google Sans Text" w:cs="Google Sans Text" w:eastAsia="Google Sans Text" w:hAnsi="Google Sans Text"/>
          <w:b w:val="1"/>
          <w:bCs w:val="1"/>
          <w:sz w:val="32"/>
          <w:szCs w:val="32"/>
        </w:rPr>
      </w:pPr>
      <w:bookmarkStart w:colFirst="0" w:colLast="0" w:name="_utajk0cyqehl" w:id="0"/>
      <w:bookmarkEnd w:id="0"/>
      <w:r w:rsidDel="00000000" w:rsidR="00000000" w:rsidRPr="00000000">
        <w:rPr>
          <w:rFonts w:ascii="Google Sans Text" w:cs="Google Sans Text" w:eastAsia="Google Sans Text" w:hAnsi="Google Sans Text"/>
          <w:b w:val="1"/>
          <w:bCs w:val="1"/>
          <w:sz w:val="32"/>
          <w:szCs w:val="32"/>
          <w:rtl w:val="0"/>
        </w:rPr>
        <w:t xml:space="preserve">Design Constraints</w:t>
      </w:r>
    </w:p>
    <w:p w:rsidR="00000000" w:rsidDel="00000000" w:rsidP="00000000" w:rsidRDefault="00000000" w:rsidRPr="00000000" w14:paraId="00000022">
      <w:pPr>
        <w:numPr>
          <w:ilvl w:val="0"/>
          <w:numId w:val="8"/>
        </w:numPr>
        <w:spacing w:after="0" w:after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Scalability</w:t>
      </w:r>
      <w:r w:rsidDel="00000000" w:rsidR="00000000" w:rsidRPr="00000000">
        <w:rPr>
          <w:rFonts w:ascii="Google Sans Text" w:cs="Google Sans Text" w:eastAsia="Google Sans Text" w:hAnsi="Google Sans Text"/>
          <w:sz w:val="24"/>
          <w:szCs w:val="24"/>
          <w:rtl w:val="0"/>
        </w:rPr>
        <w:t xml:space="preserve">: The system must support thousands of concurrent users during peak times, such as holidays or promotional periods.</w:t>
      </w:r>
    </w:p>
    <w:p w:rsidR="00000000" w:rsidDel="00000000" w:rsidP="00000000" w:rsidRDefault="00000000" w:rsidRPr="00000000" w14:paraId="00000023">
      <w:pPr>
        <w:numPr>
          <w:ilvl w:val="0"/>
          <w:numId w:val="8"/>
        </w:numPr>
        <w:spacing w:after="0" w:afterAutospacing="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Performance</w:t>
      </w:r>
      <w:r w:rsidDel="00000000" w:rsidR="00000000" w:rsidRPr="00000000">
        <w:rPr>
          <w:rFonts w:ascii="Google Sans Text" w:cs="Google Sans Text" w:eastAsia="Google Sans Text" w:hAnsi="Google Sans Text"/>
          <w:sz w:val="24"/>
          <w:szCs w:val="24"/>
          <w:rtl w:val="0"/>
        </w:rPr>
        <w:t xml:space="preserve">: 95% of user requests should be handled within 3 seconds, and 100% within 5 seconds.</w:t>
      </w:r>
    </w:p>
    <w:p w:rsidR="00000000" w:rsidDel="00000000" w:rsidP="00000000" w:rsidRDefault="00000000" w:rsidRPr="00000000" w14:paraId="00000024">
      <w:pPr>
        <w:numPr>
          <w:ilvl w:val="0"/>
          <w:numId w:val="8"/>
        </w:numPr>
        <w:spacing w:after="0" w:afterAutospacing="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Security</w:t>
      </w:r>
      <w:r w:rsidDel="00000000" w:rsidR="00000000" w:rsidRPr="00000000">
        <w:rPr>
          <w:rFonts w:ascii="Google Sans Text" w:cs="Google Sans Text" w:eastAsia="Google Sans Text" w:hAnsi="Google Sans Text"/>
          <w:sz w:val="24"/>
          <w:szCs w:val="24"/>
          <w:rtl w:val="0"/>
        </w:rPr>
        <w:t xml:space="preserve">: The system must encrypt all sensitive data, use strong password hashing (bcrypt with salt), and enforce access control using JWT and RBAC.</w:t>
      </w:r>
    </w:p>
    <w:p w:rsidR="00000000" w:rsidDel="00000000" w:rsidP="00000000" w:rsidRDefault="00000000" w:rsidRPr="00000000" w14:paraId="00000025">
      <w:pPr>
        <w:numPr>
          <w:ilvl w:val="0"/>
          <w:numId w:val="8"/>
        </w:numPr>
        <w:spacing w:after="0" w:afterAutospacing="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Availability</w:t>
      </w:r>
      <w:r w:rsidDel="00000000" w:rsidR="00000000" w:rsidRPr="00000000">
        <w:rPr>
          <w:rFonts w:ascii="Google Sans Text" w:cs="Google Sans Text" w:eastAsia="Google Sans Text" w:hAnsi="Google Sans Text"/>
          <w:sz w:val="24"/>
          <w:szCs w:val="24"/>
          <w:rtl w:val="0"/>
        </w:rPr>
        <w:t xml:space="preserve">: Target system uptime of ≥ 99.9%. Must recover from service failures with MTTR &lt; 30 minutes.</w:t>
      </w:r>
    </w:p>
    <w:p w:rsidR="00000000" w:rsidDel="00000000" w:rsidP="00000000" w:rsidRDefault="00000000" w:rsidRPr="00000000" w14:paraId="00000026">
      <w:pPr>
        <w:numPr>
          <w:ilvl w:val="0"/>
          <w:numId w:val="8"/>
        </w:numPr>
        <w:spacing w:after="0" w:afterAutospacing="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Modifiability</w:t>
      </w:r>
      <w:r w:rsidDel="00000000" w:rsidR="00000000" w:rsidRPr="00000000">
        <w:rPr>
          <w:rFonts w:ascii="Google Sans Text" w:cs="Google Sans Text" w:eastAsia="Google Sans Text" w:hAnsi="Google Sans Text"/>
          <w:sz w:val="24"/>
          <w:szCs w:val="24"/>
          <w:rtl w:val="0"/>
        </w:rPr>
        <w:t xml:space="preserve">: Architecture must support independent microservice updates and allow for fast business logic modifications.</w:t>
      </w:r>
    </w:p>
    <w:p w:rsidR="00000000" w:rsidDel="00000000" w:rsidP="00000000" w:rsidRDefault="00000000" w:rsidRPr="00000000" w14:paraId="00000027">
      <w:pPr>
        <w:numPr>
          <w:ilvl w:val="0"/>
          <w:numId w:val="8"/>
        </w:numPr>
        <w:spacing w:after="0" w:afterAutospacing="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Interoperability</w:t>
      </w:r>
      <w:r w:rsidDel="00000000" w:rsidR="00000000" w:rsidRPr="00000000">
        <w:rPr>
          <w:rFonts w:ascii="Google Sans Text" w:cs="Google Sans Text" w:eastAsia="Google Sans Text" w:hAnsi="Google Sans Text"/>
          <w:sz w:val="24"/>
          <w:szCs w:val="24"/>
          <w:rtl w:val="0"/>
        </w:rPr>
        <w:t xml:space="preserve">: The system must securely integrate with third-party services (e.g., VNPay, MoMo, airline APIs).</w:t>
      </w:r>
    </w:p>
    <w:p w:rsidR="00000000" w:rsidDel="00000000" w:rsidP="00000000" w:rsidRDefault="00000000" w:rsidRPr="00000000" w14:paraId="00000028">
      <w:pPr>
        <w:numPr>
          <w:ilvl w:val="0"/>
          <w:numId w:val="8"/>
        </w:numPr>
        <w:spacing w:after="240" w:before="0" w:beforeAutospacing="0" w:line="276" w:lineRule="auto"/>
        <w:ind w:left="1440" w:hanging="360"/>
        <w:rPr>
          <w:rFonts w:ascii="Open Sans" w:cs="Open Sans" w:eastAsia="Open Sans" w:hAnsi="Open Sans"/>
          <w:sz w:val="24"/>
          <w:szCs w:val="24"/>
        </w:rPr>
      </w:pPr>
      <w:r w:rsidDel="00000000" w:rsidR="00000000" w:rsidRPr="00000000">
        <w:rPr>
          <w:rFonts w:ascii="Google Sans Text" w:cs="Google Sans Text" w:eastAsia="Google Sans Text" w:hAnsi="Google Sans Text"/>
          <w:b w:val="1"/>
          <w:bCs w:val="1"/>
          <w:sz w:val="24"/>
          <w:szCs w:val="24"/>
          <w:rtl w:val="0"/>
        </w:rPr>
        <w:t xml:space="preserve">Usability</w:t>
      </w:r>
      <w:r w:rsidDel="00000000" w:rsidR="00000000" w:rsidRPr="00000000">
        <w:rPr>
          <w:rFonts w:ascii="Google Sans Text" w:cs="Google Sans Text" w:eastAsia="Google Sans Text" w:hAnsi="Google Sans Text"/>
          <w:sz w:val="24"/>
          <w:szCs w:val="24"/>
          <w:rtl w:val="0"/>
        </w:rPr>
        <w:t xml:space="preserve">: Interfaces should be intuitive and responsive, supporting responsive design across desktop and mobile.</w:t>
      </w:r>
    </w:p>
    <w:p w:rsidR="00000000" w:rsidDel="00000000" w:rsidP="00000000" w:rsidRDefault="00000000" w:rsidRPr="00000000" w14:paraId="00000029">
      <w:pPr>
        <w:spacing w:after="240" w:before="240"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numPr>
          <w:ilvl w:val="0"/>
          <w:numId w:val="9"/>
        </w:numPr>
        <w:spacing w:after="0" w:afterAutospacing="0" w:line="276" w:lineRule="auto"/>
        <w:ind w:left="720" w:hanging="360"/>
        <w:rPr>
          <w:rFonts w:ascii="Google Sans Text" w:cs="Google Sans Text" w:eastAsia="Google Sans Text" w:hAnsi="Google Sans Text"/>
          <w:b w:val="1"/>
          <w:bCs w:val="1"/>
          <w:sz w:val="32"/>
          <w:szCs w:val="32"/>
        </w:rPr>
      </w:pPr>
      <w:bookmarkStart w:colFirst="0" w:colLast="0" w:name="_9d97uir3baot" w:id="1"/>
      <w:bookmarkEnd w:id="1"/>
      <w:r w:rsidDel="00000000" w:rsidR="00000000" w:rsidRPr="00000000">
        <w:rPr>
          <w:rFonts w:ascii="Google Sans Text" w:cs="Google Sans Text" w:eastAsia="Google Sans Text" w:hAnsi="Google Sans Text"/>
          <w:b w:val="1"/>
          <w:bCs w:val="1"/>
          <w:sz w:val="32"/>
          <w:szCs w:val="32"/>
          <w:rtl w:val="0"/>
        </w:rPr>
        <w:t xml:space="preserve">Quality Attribute Requirements</w:t>
      </w:r>
    </w:p>
    <w:p w:rsidR="00000000" w:rsidDel="00000000" w:rsidP="00000000" w:rsidRDefault="00000000" w:rsidRPr="00000000" w14:paraId="0000002B">
      <w:pPr>
        <w:pStyle w:val="Heading2"/>
        <w:numPr>
          <w:ilvl w:val="1"/>
          <w:numId w:val="9"/>
        </w:numPr>
        <w:spacing w:after="0" w:afterAutospacing="0" w:before="0" w:beforeAutospacing="0" w:line="276" w:lineRule="auto"/>
        <w:ind w:left="1440" w:hanging="360"/>
        <w:rPr>
          <w:rFonts w:ascii="Google Sans Text" w:cs="Google Sans Text" w:eastAsia="Google Sans Text" w:hAnsi="Google Sans Text"/>
          <w:sz w:val="28"/>
          <w:szCs w:val="28"/>
        </w:rPr>
      </w:pPr>
      <w:bookmarkStart w:colFirst="0" w:colLast="0" w:name="_bl0vq454lcas" w:id="2"/>
      <w:bookmarkEnd w:id="2"/>
      <w:r w:rsidDel="00000000" w:rsidR="00000000" w:rsidRPr="00000000">
        <w:rPr>
          <w:rFonts w:ascii="Google Sans Text" w:cs="Google Sans Text" w:eastAsia="Google Sans Text" w:hAnsi="Google Sans Text"/>
          <w:sz w:val="28"/>
          <w:szCs w:val="28"/>
          <w:rtl w:val="0"/>
        </w:rPr>
        <w:t xml:space="preserve">Security</w:t>
      </w:r>
    </w:p>
    <w:p w:rsidR="00000000" w:rsidDel="00000000" w:rsidP="00000000" w:rsidRDefault="00000000" w:rsidRPr="00000000" w14:paraId="0000002C">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cxbzyqey4val" w:id="3"/>
      <w:bookmarkEnd w:id="3"/>
      <w:r w:rsidDel="00000000" w:rsidR="00000000" w:rsidRPr="00000000">
        <w:rPr>
          <w:rFonts w:ascii="Google Sans Text" w:cs="Google Sans Text" w:eastAsia="Google Sans Text" w:hAnsi="Google Sans Text"/>
          <w:color w:val="000000"/>
          <w:sz w:val="24"/>
          <w:szCs w:val="24"/>
          <w:rtl w:val="0"/>
        </w:rPr>
        <w:t xml:space="preserve">Authentication and Authorization</w:t>
      </w:r>
    </w:p>
    <w:p w:rsidR="00000000" w:rsidDel="00000000" w:rsidP="00000000" w:rsidRDefault="00000000" w:rsidRPr="00000000" w14:paraId="0000002D">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attempt to log in, sign up, reset passwords, or access restricted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Customers, Airline Staff, Admins.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Normal operation via Web Frontend (Next.js), future mobile apps, or direct API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 Account Services, API Gateway, Role-based Access Control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Password hashing using bcrypt + salt.JWT-based stateless authentication.RBAC enforcement per service using Security Matrix.Sign-up via email/phone with OTP.Captcha and Cloudflare Bot detection to prevent DDOS.Admin alerts on abnormal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100% passwords stored hashed with salt.JWT verification within 200ms.OTP delivered within 30s.&gt;= 99.9% unauthorized access blocked/logged.Avg login/signup time &lt; 1s.</w:t>
            </w:r>
          </w:p>
        </w:tc>
      </w:tr>
    </w:tbl>
    <w:p w:rsidR="00000000" w:rsidDel="00000000" w:rsidP="00000000" w:rsidRDefault="00000000" w:rsidRPr="00000000" w14:paraId="0000003C">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3D">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ewzgevlxicdo" w:id="4"/>
      <w:bookmarkEnd w:id="4"/>
      <w:r w:rsidDel="00000000" w:rsidR="00000000" w:rsidRPr="00000000">
        <w:rPr>
          <w:rFonts w:ascii="Google Sans Text" w:cs="Google Sans Text" w:eastAsia="Google Sans Text" w:hAnsi="Google Sans Text"/>
          <w:color w:val="000000"/>
          <w:sz w:val="24"/>
          <w:szCs w:val="24"/>
          <w:rtl w:val="0"/>
        </w:rPr>
        <w:t xml:space="preserve">Data Protection</w:t>
      </w:r>
    </w:p>
    <w:p w:rsidR="00000000" w:rsidDel="00000000" w:rsidP="00000000" w:rsidRDefault="00000000" w:rsidRPr="00000000" w14:paraId="0000003E">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System stores, processes, or transmits sensitive personal/payment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registering, booking, or making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Data lifecycle: entry, storage (PostgreSQL, MongoDB), network transmission.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Databases, storage layers, internal/external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All data in transit encrypted via HTTPS/TLS.Sensitive data encrypted at rest in DBs.Access to data stores tightly restricted.GDPR principles enforced.Logs protected and anonymized if needed.Server access via SSH keys and role-based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100% communications encrypted via HTTPS/TLS.100% sensitive data encrypted at rest.GDPR compliance checks passed.Potential leak detection &amp; response time &lt; 4 hours.</w:t>
            </w:r>
          </w:p>
        </w:tc>
      </w:tr>
    </w:tbl>
    <w:p w:rsidR="00000000" w:rsidDel="00000000" w:rsidP="00000000" w:rsidRDefault="00000000" w:rsidRPr="00000000" w14:paraId="0000004D">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4E">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itvlavgnyzg6" w:id="5"/>
      <w:bookmarkEnd w:id="5"/>
      <w:r w:rsidDel="00000000" w:rsidR="00000000" w:rsidRPr="00000000">
        <w:rPr>
          <w:rFonts w:ascii="Google Sans Text" w:cs="Google Sans Text" w:eastAsia="Google Sans Text" w:hAnsi="Google Sans Text"/>
          <w:color w:val="000000"/>
          <w:sz w:val="24"/>
          <w:szCs w:val="24"/>
          <w:rtl w:val="0"/>
        </w:rPr>
        <w:t xml:space="preserve">Payment Security</w:t>
      </w:r>
    </w:p>
    <w:p w:rsidR="00000000" w:rsidDel="00000000" w:rsidP="00000000" w:rsidRDefault="00000000" w:rsidRPr="00000000" w14:paraId="0000004F">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make payments or the system receives payment webhooks.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Payment Gateways (VNPay, MoMo).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During the online payment process on web/mobile.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Payment Integration Module, Order Service, Transaction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 full card info stored.Secure integration via HTTPS + authentication.Webhook signatures verified.Payment processing is idempotent.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0% full card data stored.100% encrypted, authenticated communication.100% webhook validation before processing.&lt;= 0.1% transaction failure due to system-side security errors.</w:t>
            </w:r>
          </w:p>
        </w:tc>
      </w:tr>
    </w:tbl>
    <w:p w:rsidR="00000000" w:rsidDel="00000000" w:rsidP="00000000" w:rsidRDefault="00000000" w:rsidRPr="00000000" w14:paraId="0000005E">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5F">
      <w:pPr>
        <w:pStyle w:val="Heading2"/>
        <w:numPr>
          <w:ilvl w:val="1"/>
          <w:numId w:val="9"/>
        </w:numPr>
        <w:spacing w:after="0" w:afterAutospacing="0" w:before="280" w:line="276" w:lineRule="auto"/>
        <w:ind w:left="1440" w:hanging="360"/>
        <w:rPr>
          <w:rFonts w:ascii="Google Sans Text" w:cs="Google Sans Text" w:eastAsia="Google Sans Text" w:hAnsi="Google Sans Text"/>
          <w:sz w:val="28"/>
          <w:szCs w:val="28"/>
        </w:rPr>
      </w:pPr>
      <w:bookmarkStart w:colFirst="0" w:colLast="0" w:name="_u595ulj0w46i" w:id="6"/>
      <w:bookmarkEnd w:id="6"/>
      <w:r w:rsidDel="00000000" w:rsidR="00000000" w:rsidRPr="00000000">
        <w:rPr>
          <w:rFonts w:ascii="Google Sans Text" w:cs="Google Sans Text" w:eastAsia="Google Sans Text" w:hAnsi="Google Sans Text"/>
          <w:sz w:val="28"/>
          <w:szCs w:val="28"/>
          <w:rtl w:val="0"/>
        </w:rPr>
        <w:t xml:space="preserve">Performance</w:t>
      </w:r>
    </w:p>
    <w:p w:rsidR="00000000" w:rsidDel="00000000" w:rsidP="00000000" w:rsidRDefault="00000000" w:rsidRPr="00000000" w14:paraId="00000060">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gg130a7yglow" w:id="7"/>
      <w:bookmarkEnd w:id="7"/>
      <w:r w:rsidDel="00000000" w:rsidR="00000000" w:rsidRPr="00000000">
        <w:rPr>
          <w:rFonts w:ascii="Google Sans Text" w:cs="Google Sans Text" w:eastAsia="Google Sans Text" w:hAnsi="Google Sans Text"/>
          <w:color w:val="000000"/>
          <w:sz w:val="24"/>
          <w:szCs w:val="24"/>
          <w:rtl w:val="0"/>
        </w:rPr>
        <w:t xml:space="preserve">Fast Response Times</w:t>
      </w:r>
    </w:p>
    <w:p w:rsidR="00000000" w:rsidDel="00000000" w:rsidP="00000000" w:rsidRDefault="00000000" w:rsidRPr="00000000" w14:paraId="00000061">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send requests such as search flights, load pages, book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Customers, Airline Staff, Admins.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Normal and peak operation 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Application servers (Node.js, Spring Boot), databases (PostgreSQL, MongoDB), cache (Redis), API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Process all user requests within 3-5 seconds.Optimize performance using Redis cache for frequently accessed data.Efficient DB indexing and query planning.Asynchronous processing for non-urgent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95% requests processed within 3 seconds.100% processed within 5 seconds.Main pages load in under 2 seconds.Alert triggered when avg response time exceeds threshold.</w:t>
            </w:r>
          </w:p>
        </w:tc>
      </w:tr>
    </w:tbl>
    <w:p w:rsidR="00000000" w:rsidDel="00000000" w:rsidP="00000000" w:rsidRDefault="00000000" w:rsidRPr="00000000" w14:paraId="00000070">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71">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ouvp6vqeimhd" w:id="8"/>
      <w:bookmarkEnd w:id="8"/>
      <w:r w:rsidDel="00000000" w:rsidR="00000000" w:rsidRPr="00000000">
        <w:rPr>
          <w:rFonts w:ascii="Google Sans Text" w:cs="Google Sans Text" w:eastAsia="Google Sans Text" w:hAnsi="Google Sans Text"/>
          <w:color w:val="000000"/>
          <w:sz w:val="24"/>
          <w:szCs w:val="24"/>
          <w:rtl w:val="0"/>
        </w:rPr>
        <w:t xml:space="preserve">Advanced Search Efficiency</w:t>
      </w:r>
    </w:p>
    <w:p w:rsidR="00000000" w:rsidDel="00000000" w:rsidP="00000000" w:rsidRDefault="00000000" w:rsidRPr="00000000" w14:paraId="00000072">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perform searches using filters such as location, airline,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Customers, Support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Concurrent usage with multiple searches.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Search service, PostgreSQL/Elasticsearch, frontend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 Elasticsearch for full-text search, autocomplete, typo tolerance.Flight and shuttle data indexed for fast access.Search APIs support filtering and sorting by criteria.Paginated results improve UX and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95% search results delivered in &lt; 2 seconds.</w:t>
            </w:r>
          </w:p>
        </w:tc>
      </w:tr>
    </w:tbl>
    <w:p w:rsidR="00000000" w:rsidDel="00000000" w:rsidP="00000000" w:rsidRDefault="00000000" w:rsidRPr="00000000" w14:paraId="00000081">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82">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u5b786g6u1r7" w:id="9"/>
      <w:bookmarkEnd w:id="9"/>
      <w:r w:rsidDel="00000000" w:rsidR="00000000" w:rsidRPr="00000000">
        <w:rPr>
          <w:rFonts w:ascii="Google Sans Text" w:cs="Google Sans Text" w:eastAsia="Google Sans Text" w:hAnsi="Google Sans Text"/>
          <w:color w:val="000000"/>
          <w:sz w:val="24"/>
          <w:szCs w:val="24"/>
          <w:rtl w:val="0"/>
        </w:rPr>
        <w:t xml:space="preserve">Scalability for Concurrent Users</w:t>
      </w:r>
    </w:p>
    <w:p w:rsidR="00000000" w:rsidDel="00000000" w:rsidP="00000000" w:rsidRDefault="00000000" w:rsidRPr="00000000" w14:paraId="00000083">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High number of concurrent users accessing or performing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Multiple customers, peak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Peak traffic, large promotions.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API Gateway, microservices (Node.js, Spring Boot), DBs,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Horizontally scalable microservices with auto-scaling.Load balancers for traffic distribution.Read replicas for PostgreSQL, MongoDB sharding if needed.Redis for caching and message queuing.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Avg response time &lt; 3 seconds for X concurrent users (e.g., 1000).&lt;= 0.5% error rate due to overload.Auto-scaling in &lt; 5 minutes.</w:t>
            </w:r>
          </w:p>
        </w:tc>
      </w:tr>
    </w:tbl>
    <w:p w:rsidR="00000000" w:rsidDel="00000000" w:rsidP="00000000" w:rsidRDefault="00000000" w:rsidRPr="00000000" w14:paraId="00000092">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93">
      <w:pPr>
        <w:pStyle w:val="Heading2"/>
        <w:numPr>
          <w:ilvl w:val="1"/>
          <w:numId w:val="9"/>
        </w:numPr>
        <w:spacing w:after="0" w:afterAutospacing="0" w:before="280" w:line="276" w:lineRule="auto"/>
        <w:ind w:left="1440" w:hanging="360"/>
        <w:rPr>
          <w:rFonts w:ascii="Google Sans Text" w:cs="Google Sans Text" w:eastAsia="Google Sans Text" w:hAnsi="Google Sans Text"/>
          <w:sz w:val="28"/>
          <w:szCs w:val="28"/>
        </w:rPr>
      </w:pPr>
      <w:bookmarkStart w:colFirst="0" w:colLast="0" w:name="_dmbo6vumqtzt" w:id="10"/>
      <w:bookmarkEnd w:id="10"/>
      <w:r w:rsidDel="00000000" w:rsidR="00000000" w:rsidRPr="00000000">
        <w:rPr>
          <w:rFonts w:ascii="Google Sans Text" w:cs="Google Sans Text" w:eastAsia="Google Sans Text" w:hAnsi="Google Sans Text"/>
          <w:sz w:val="28"/>
          <w:szCs w:val="28"/>
          <w:rtl w:val="0"/>
        </w:rPr>
        <w:t xml:space="preserve">Usability</w:t>
      </w:r>
    </w:p>
    <w:p w:rsidR="00000000" w:rsidDel="00000000" w:rsidP="00000000" w:rsidRDefault="00000000" w:rsidRPr="00000000" w14:paraId="00000094">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afhpabpbsy6q" w:id="11"/>
      <w:bookmarkEnd w:id="11"/>
      <w:r w:rsidDel="00000000" w:rsidR="00000000" w:rsidRPr="00000000">
        <w:rPr>
          <w:rFonts w:ascii="Google Sans Text" w:cs="Google Sans Text" w:eastAsia="Google Sans Text" w:hAnsi="Google Sans Text"/>
          <w:color w:val="000000"/>
          <w:sz w:val="24"/>
          <w:szCs w:val="24"/>
          <w:rtl w:val="0"/>
        </w:rPr>
        <w:t xml:space="preserve">Smooth User Experience</w:t>
      </w:r>
    </w:p>
    <w:p w:rsidR="00000000" w:rsidDel="00000000" w:rsidP="00000000" w:rsidRDefault="00000000" w:rsidRPr="00000000" w14:paraId="00000095">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perform booking-related actions: search flights, select seats, add baggage, complete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Customers, Support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During normal use across various devices and browsers.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Frontend UI (Next.js, Tailwind CSS, Material UI), booking workflows, backend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Intuitive UI using modern components.Minimized steps in booking process with clear guidance.Client-side validation and error feedback.Responsive design across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95% users complete booking on first attempt.Booking flow time &lt; 5 minutes for experienced users.&gt;= 80% form input errors caught on client-side.User satisfaction rating &gt;= 8/10.</w:t>
            </w:r>
          </w:p>
        </w:tc>
      </w:tr>
    </w:tbl>
    <w:p w:rsidR="00000000" w:rsidDel="00000000" w:rsidP="00000000" w:rsidRDefault="00000000" w:rsidRPr="00000000" w14:paraId="000000A4">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A5">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b0s7u88ahr99" w:id="12"/>
      <w:bookmarkEnd w:id="12"/>
      <w:r w:rsidDel="00000000" w:rsidR="00000000" w:rsidRPr="00000000">
        <w:rPr>
          <w:rFonts w:ascii="Google Sans Text" w:cs="Google Sans Text" w:eastAsia="Google Sans Text" w:hAnsi="Google Sans Text"/>
          <w:color w:val="000000"/>
          <w:sz w:val="24"/>
          <w:szCs w:val="24"/>
          <w:rtl w:val="0"/>
        </w:rPr>
        <w:t xml:space="preserve">Easy-to-Use Interface</w:t>
      </w:r>
    </w:p>
    <w:p w:rsidR="00000000" w:rsidDel="00000000" w:rsidP="00000000" w:rsidRDefault="00000000" w:rsidRPr="00000000" w14:paraId="000000A6">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Users interact with menus, buttons, forms, seat maps, calendars.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Customers, Support Staff, Airline Staff, Admins.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On desktop, tablet, and mobile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UI components built with Next.js, Tailwind CSS, Material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Consistent design across pages.Key functions are prominent and accessible.Plain language, minimal jargon.Visual cues and instant feedback for user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Avg time to find/understand a function &lt; 1 minute.&lt;= 5% users need support for basic tasks.Click steps for common tasks optimized.&gt;= 90% users complete usability tests successfully.</w:t>
            </w:r>
          </w:p>
        </w:tc>
      </w:tr>
    </w:tbl>
    <w:p w:rsidR="00000000" w:rsidDel="00000000" w:rsidP="00000000" w:rsidRDefault="00000000" w:rsidRPr="00000000" w14:paraId="000000B5">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B6">
      <w:pPr>
        <w:pStyle w:val="Heading2"/>
        <w:numPr>
          <w:ilvl w:val="1"/>
          <w:numId w:val="9"/>
        </w:numPr>
        <w:spacing w:after="0" w:afterAutospacing="0" w:before="280" w:line="276" w:lineRule="auto"/>
        <w:ind w:left="1440" w:hanging="360"/>
        <w:rPr>
          <w:rFonts w:ascii="Google Sans Text" w:cs="Google Sans Text" w:eastAsia="Google Sans Text" w:hAnsi="Google Sans Text"/>
          <w:sz w:val="28"/>
          <w:szCs w:val="28"/>
        </w:rPr>
      </w:pPr>
      <w:bookmarkStart w:colFirst="0" w:colLast="0" w:name="_g7osrjkbf1qn" w:id="13"/>
      <w:bookmarkEnd w:id="13"/>
      <w:r w:rsidDel="00000000" w:rsidR="00000000" w:rsidRPr="00000000">
        <w:rPr>
          <w:rFonts w:ascii="Google Sans Text" w:cs="Google Sans Text" w:eastAsia="Google Sans Text" w:hAnsi="Google Sans Text"/>
          <w:sz w:val="28"/>
          <w:szCs w:val="28"/>
          <w:rtl w:val="0"/>
        </w:rPr>
        <w:t xml:space="preserve">Interoperability</w:t>
      </w:r>
    </w:p>
    <w:p w:rsidR="00000000" w:rsidDel="00000000" w:rsidP="00000000" w:rsidRDefault="00000000" w:rsidRPr="00000000" w14:paraId="000000B7">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mylb2xvpiyel" w:id="14"/>
      <w:bookmarkEnd w:id="14"/>
      <w:r w:rsidDel="00000000" w:rsidR="00000000" w:rsidRPr="00000000">
        <w:rPr>
          <w:rFonts w:ascii="Google Sans Text" w:cs="Google Sans Text" w:eastAsia="Google Sans Text" w:hAnsi="Google Sans Text"/>
          <w:color w:val="000000"/>
          <w:sz w:val="24"/>
          <w:szCs w:val="24"/>
          <w:rtl w:val="0"/>
        </w:rPr>
        <w:t xml:space="preserve">Third-Party System Integration</w:t>
      </w:r>
    </w:p>
    <w:p w:rsidR="00000000" w:rsidDel="00000000" w:rsidP="00000000" w:rsidRDefault="00000000" w:rsidRPr="00000000" w14:paraId="000000B8">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system sends requests (e.g., for payment processing, flight info retrieval) or receives data (e.g., payment status, shuttle schedule) from external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Payment gateways, shuttle service APIs, airline APIs, currency exchange APIs.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During normal operation when external service interaction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API integration modules (Node.js, Spring Boot), webhook handlers, connection management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 REST APIs or standard protocols (e.g., SOAP if required) to communicate with third parties.All communication is encrypted (HTTPS).Secure authentication for outbound API calls (API keys, OAuth tokens).Robust error-handling with retry logic, timeouts, and backoff strategies.Detailed logging for monitoring and debugging using Logstash and Kibana.Webhook handling with integrity and source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99.5% successful integration requests (excluding partner-side issues).Avg response time for external interactions &lt; 1 second (excluding partner latency).Integration failure rate &lt;= 0.5%.System recovers from failed external service within 5 minutes.</w:t>
            </w:r>
          </w:p>
        </w:tc>
      </w:tr>
    </w:tbl>
    <w:p w:rsidR="00000000" w:rsidDel="00000000" w:rsidP="00000000" w:rsidRDefault="00000000" w:rsidRPr="00000000" w14:paraId="000000C7">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C8">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b7qca239equn" w:id="15"/>
      <w:bookmarkEnd w:id="15"/>
      <w:r w:rsidDel="00000000" w:rsidR="00000000" w:rsidRPr="00000000">
        <w:rPr>
          <w:rFonts w:ascii="Google Sans Text" w:cs="Google Sans Text" w:eastAsia="Google Sans Text" w:hAnsi="Google Sans Text"/>
          <w:color w:val="000000"/>
          <w:sz w:val="24"/>
          <w:szCs w:val="24"/>
          <w:rtl w:val="0"/>
        </w:rPr>
        <w:t xml:space="preserve">Internal Microservice Communication</w:t>
      </w:r>
    </w:p>
    <w:p w:rsidR="00000000" w:rsidDel="00000000" w:rsidP="00000000" w:rsidRDefault="00000000" w:rsidRPr="00000000" w14:paraId="000000C9">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One microservice requests data or triggers actions from another (e.g., booking service calling notification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Internal microservices (Node.js, Spring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Normal operation when services interact to complete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API Gateway, inter-service APIs, service discovery mechanisms, messaging infrastructure (e.g., Redis Pub/Sub).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Synchronous REST APIs for immediate-response requests using JSON format.Asynchronous messaging via Redis Pub/Sub for background or decoupled tasks.API Gateway for client-facing requests with shared responsibilities like authentication and rate limiting.Use patterns like circuit breaker, retry, and timeout to enhance fault tolerance.Secure inter-service communication via mTLS or token-based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Avg latency for synchronous service calls &lt; 50ms (excluding processing time).Inter-service error rate &lt;= 0.1%.Redis Pub/Sub event handling avg time &lt; 500ms.100% sensitive microservice communication is secured.</w:t>
            </w:r>
          </w:p>
        </w:tc>
      </w:tr>
    </w:tbl>
    <w:p w:rsidR="00000000" w:rsidDel="00000000" w:rsidP="00000000" w:rsidRDefault="00000000" w:rsidRPr="00000000" w14:paraId="000000D8">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D9">
      <w:pPr>
        <w:pStyle w:val="Heading2"/>
        <w:numPr>
          <w:ilvl w:val="1"/>
          <w:numId w:val="9"/>
        </w:numPr>
        <w:spacing w:after="0" w:afterAutospacing="0" w:before="280" w:line="276" w:lineRule="auto"/>
        <w:ind w:left="1440" w:hanging="360"/>
        <w:rPr>
          <w:rFonts w:ascii="Google Sans Text" w:cs="Google Sans Text" w:eastAsia="Google Sans Text" w:hAnsi="Google Sans Text"/>
          <w:sz w:val="28"/>
          <w:szCs w:val="28"/>
        </w:rPr>
      </w:pPr>
      <w:bookmarkStart w:colFirst="0" w:colLast="0" w:name="_ps4aash3jres" w:id="16"/>
      <w:bookmarkEnd w:id="16"/>
      <w:r w:rsidDel="00000000" w:rsidR="00000000" w:rsidRPr="00000000">
        <w:rPr>
          <w:rFonts w:ascii="Google Sans Text" w:cs="Google Sans Text" w:eastAsia="Google Sans Text" w:hAnsi="Google Sans Text"/>
          <w:sz w:val="28"/>
          <w:szCs w:val="28"/>
          <w:rtl w:val="0"/>
        </w:rPr>
        <w:t xml:space="preserve">Modifiability</w:t>
      </w:r>
    </w:p>
    <w:p w:rsidR="00000000" w:rsidDel="00000000" w:rsidP="00000000" w:rsidRDefault="00000000" w:rsidRPr="00000000" w14:paraId="000000DA">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ilsjongwkktc" w:id="17"/>
      <w:bookmarkEnd w:id="17"/>
      <w:r w:rsidDel="00000000" w:rsidR="00000000" w:rsidRPr="00000000">
        <w:rPr>
          <w:rFonts w:ascii="Google Sans Text" w:cs="Google Sans Text" w:eastAsia="Google Sans Text" w:hAnsi="Google Sans Text"/>
          <w:color w:val="000000"/>
          <w:sz w:val="24"/>
          <w:szCs w:val="24"/>
          <w:rtl w:val="0"/>
        </w:rPr>
        <w:t xml:space="preserve">Supporting Business Requirement Changes</w:t>
      </w:r>
    </w:p>
    <w:p w:rsidR="00000000" w:rsidDel="00000000" w:rsidP="00000000" w:rsidRDefault="00000000" w:rsidRPr="00000000" w14:paraId="000000DB">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change in business logic (e.g., refund policy, new ticket types), new feature requests, or updates to existing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Business stakeholders, product 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During development or maintenance phases.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Business logic microservices (Node.js, Spring Boot), databases (PostgreSQL, MongoDB), frontend (Next.js).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Microservice architecture allows localized changes to specific services.High cohesion and loose coupling in service design.Flexible design patterns (e.g., Strategy, Rule Engine) for business logic variability.Centralized config management for adjustable business parameters.Well-documented APIs and comprehensive automated testing to ensure minimal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Avg time to implement minor business rule change &lt; 1 week.Number of services affected by common changes ≤ 2.Regression rate after updates ≤ 1%</w:t>
            </w:r>
          </w:p>
        </w:tc>
      </w:tr>
    </w:tbl>
    <w:p w:rsidR="00000000" w:rsidDel="00000000" w:rsidP="00000000" w:rsidRDefault="00000000" w:rsidRPr="00000000" w14:paraId="000000EA">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EB">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h2v1u4ogx0d2" w:id="18"/>
      <w:bookmarkEnd w:id="18"/>
      <w:r w:rsidDel="00000000" w:rsidR="00000000" w:rsidRPr="00000000">
        <w:rPr>
          <w:rFonts w:ascii="Google Sans Text" w:cs="Google Sans Text" w:eastAsia="Google Sans Text" w:hAnsi="Google Sans Text"/>
          <w:color w:val="000000"/>
          <w:sz w:val="24"/>
          <w:szCs w:val="24"/>
          <w:rtl w:val="0"/>
        </w:rPr>
        <w:t xml:space="preserve">Zero-Downtime Updates</w:t>
      </w:r>
    </w:p>
    <w:p w:rsidR="00000000" w:rsidDel="00000000" w:rsidP="00000000" w:rsidRDefault="00000000" w:rsidRPr="00000000" w14:paraId="000000EC">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 new version of a microservice, configuration update, or security patch needs to be deployed.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DevOps or 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Production environment with active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Microservices (Node.js, Spring Boot), deployment infrastructure, API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Apply zero-downtime deployment strategies (e.g., blue-green deployment).Use automated deployment tools and CI/CD pipelines.Monitor health checks and rollback on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99% of updates cause no user-visible disruption.Rolling update of a service completes in &lt; 30 minutes.Rollback to previous version completes within 10 minutes if needed.</w:t>
            </w:r>
          </w:p>
        </w:tc>
      </w:tr>
    </w:tbl>
    <w:p w:rsidR="00000000" w:rsidDel="00000000" w:rsidP="00000000" w:rsidRDefault="00000000" w:rsidRPr="00000000" w14:paraId="000000FB">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FC">
      <w:pPr>
        <w:pStyle w:val="Heading2"/>
        <w:numPr>
          <w:ilvl w:val="1"/>
          <w:numId w:val="9"/>
        </w:numPr>
        <w:spacing w:after="0" w:afterAutospacing="0" w:before="280" w:line="276" w:lineRule="auto"/>
        <w:ind w:left="1440" w:hanging="360"/>
        <w:rPr>
          <w:rFonts w:ascii="Google Sans Text" w:cs="Google Sans Text" w:eastAsia="Google Sans Text" w:hAnsi="Google Sans Text"/>
          <w:sz w:val="28"/>
          <w:szCs w:val="28"/>
        </w:rPr>
      </w:pPr>
      <w:bookmarkStart w:colFirst="0" w:colLast="0" w:name="_m1uwvxgct89" w:id="19"/>
      <w:bookmarkEnd w:id="19"/>
      <w:r w:rsidDel="00000000" w:rsidR="00000000" w:rsidRPr="00000000">
        <w:rPr>
          <w:rFonts w:ascii="Google Sans Text" w:cs="Google Sans Text" w:eastAsia="Google Sans Text" w:hAnsi="Google Sans Text"/>
          <w:sz w:val="28"/>
          <w:szCs w:val="28"/>
          <w:rtl w:val="0"/>
        </w:rPr>
        <w:t xml:space="preserve">Availability</w:t>
      </w:r>
    </w:p>
    <w:p w:rsidR="00000000" w:rsidDel="00000000" w:rsidP="00000000" w:rsidRDefault="00000000" w:rsidRPr="00000000" w14:paraId="000000FD">
      <w:pPr>
        <w:pStyle w:val="Heading3"/>
        <w:numPr>
          <w:ilvl w:val="2"/>
          <w:numId w:val="9"/>
        </w:numPr>
        <w:spacing w:after="40" w:before="0" w:beforeAutospacing="0" w:line="276" w:lineRule="auto"/>
        <w:ind w:left="2160" w:hanging="360"/>
        <w:rPr>
          <w:rFonts w:ascii="Google Sans Text" w:cs="Google Sans Text" w:eastAsia="Google Sans Text" w:hAnsi="Google Sans Text"/>
          <w:sz w:val="24"/>
          <w:szCs w:val="24"/>
        </w:rPr>
      </w:pPr>
      <w:bookmarkStart w:colFirst="0" w:colLast="0" w:name="_c2y1lce2kmhi" w:id="20"/>
      <w:bookmarkEnd w:id="20"/>
      <w:r w:rsidDel="00000000" w:rsidR="00000000" w:rsidRPr="00000000">
        <w:rPr>
          <w:rFonts w:ascii="Google Sans Text" w:cs="Google Sans Text" w:eastAsia="Google Sans Text" w:hAnsi="Google Sans Text"/>
          <w:color w:val="000000"/>
          <w:sz w:val="24"/>
          <w:szCs w:val="24"/>
          <w:rtl w:val="0"/>
        </w:rPr>
        <w:t xml:space="preserve">Fault Tolerance and System Recovery</w:t>
      </w:r>
    </w:p>
    <w:p w:rsidR="00000000" w:rsidDel="00000000" w:rsidP="00000000" w:rsidRDefault="00000000" w:rsidRPr="00000000" w14:paraId="000000FE">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One or more system components (e.g., microservice, DB instance, server) fails or becomes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Hardware failure, software bug, network issue, third-party service outage.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During system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Core infrastructure: microservices (Node.js, Spring Boot), databases (PostgreSQL, MongoDB, Redis), API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Microservices architecture isolates failures.Replicas and failover mechanisms for critical services and databases.Load balancers redirect traffic from failed instances.Fault tolerance patterns (e.g., circuit breaker) prevent error propagation.Scheduled backups and disaster recovery plans in place.Monitoring and alerting systems (Prometheus, Grafana).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System uptime ≥ 99.9%.MTTR (Mean Time to Recovery) &lt; 30 minutes.RPO (Recovery Point Objective) &lt; 1 hour, RTO (Recovery Time Objective) &lt; 4 hours.System can handle failure of at least one instance per critical microservice without service disruption.</w:t>
            </w:r>
          </w:p>
        </w:tc>
      </w:tr>
    </w:tbl>
    <w:p w:rsidR="00000000" w:rsidDel="00000000" w:rsidP="00000000" w:rsidRDefault="00000000" w:rsidRPr="00000000" w14:paraId="0000010D">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0E">
      <w:pPr>
        <w:pStyle w:val="Heading3"/>
        <w:numPr>
          <w:ilvl w:val="2"/>
          <w:numId w:val="9"/>
        </w:numPr>
        <w:spacing w:after="40" w:before="240" w:line="276" w:lineRule="auto"/>
        <w:ind w:left="2160" w:hanging="360"/>
        <w:rPr>
          <w:rFonts w:ascii="Google Sans Text" w:cs="Google Sans Text" w:eastAsia="Google Sans Text" w:hAnsi="Google Sans Text"/>
          <w:sz w:val="24"/>
          <w:szCs w:val="24"/>
        </w:rPr>
      </w:pPr>
      <w:bookmarkStart w:colFirst="0" w:colLast="0" w:name="_3sky89wwarj2" w:id="21"/>
      <w:bookmarkEnd w:id="21"/>
      <w:r w:rsidDel="00000000" w:rsidR="00000000" w:rsidRPr="00000000">
        <w:rPr>
          <w:rFonts w:ascii="Google Sans Text" w:cs="Google Sans Text" w:eastAsia="Google Sans Text" w:hAnsi="Google Sans Text"/>
          <w:color w:val="000000"/>
          <w:sz w:val="24"/>
          <w:szCs w:val="24"/>
          <w:rtl w:val="0"/>
        </w:rPr>
        <w:t xml:space="preserve">Automated Payment Response Handling</w:t>
      </w:r>
    </w:p>
    <w:p w:rsidR="00000000" w:rsidDel="00000000" w:rsidP="00000000" w:rsidRDefault="00000000" w:rsidRPr="00000000" w14:paraId="0000010F">
      <w:pPr>
        <w:spacing w:line="276" w:lineRule="auto"/>
        <w:rPr>
          <w:rFonts w:ascii="Google Sans Text" w:cs="Google Sans Text" w:eastAsia="Google Sans Text" w:hAnsi="Google Sans Text"/>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650"/>
        <w:tblGridChange w:id="0">
          <w:tblGrid>
            <w:gridCol w:w="1710"/>
            <w:gridCol w:w="76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Element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Google Sans Text" w:cs="Google Sans Text" w:eastAsia="Google Sans Text" w:hAnsi="Google Sans Text"/>
                <w:b w:val="1"/>
                <w:bCs w:val="1"/>
                <w:sz w:val="24"/>
                <w:szCs w:val="24"/>
              </w:rPr>
            </w:pPr>
            <w:r w:rsidDel="00000000" w:rsidR="00000000" w:rsidRPr="00000000">
              <w:rPr>
                <w:rFonts w:ascii="Google Sans Text" w:cs="Google Sans Text" w:eastAsia="Google Sans Text" w:hAnsi="Google Sans Text"/>
                <w:b w:val="1"/>
                <w:bCs w:val="1"/>
                <w:sz w:val="24"/>
                <w:szCs w:val="24"/>
                <w:rtl w:val="0"/>
              </w:rPr>
              <w:t xml:space="preserve">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system receives a webhook from a payment gateway about a transaction result (success, failure,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Stimulus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Payment gateways (e.g., VNPay, MoMo).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After the user completes or cancels a payment on the payment gateway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Webhook processing service, order management service, notification service, PostgreSQL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Automatically process webhook notifications reliably.On success: update order status, trigger ticket issuance, send confirmation via email/SMS.On failure: update order, notify user with retry instructions.Ensure idempotency to avoid duplicate processing.Detailed logging for audit and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Response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&gt;= 99.9% of payment responses processed correctly within 1 minute.&gt;= 98% of users notified within 2 minutes post-transaction.Webhook-related order status error rate ≤ 0.01%.</w:t>
            </w:r>
          </w:p>
        </w:tc>
      </w:tr>
    </w:tbl>
    <w:p w:rsidR="00000000" w:rsidDel="00000000" w:rsidP="00000000" w:rsidRDefault="00000000" w:rsidRPr="00000000" w14:paraId="0000011E">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1F">
      <w:pPr>
        <w:pStyle w:val="Heading1"/>
        <w:numPr>
          <w:ilvl w:val="0"/>
          <w:numId w:val="9"/>
        </w:numPr>
        <w:spacing w:after="80" w:before="360" w:line="276" w:lineRule="auto"/>
        <w:ind w:left="720" w:hanging="360"/>
        <w:rPr>
          <w:rFonts w:ascii="Google Sans Text" w:cs="Google Sans Text" w:eastAsia="Google Sans Text" w:hAnsi="Google Sans Text"/>
          <w:b w:val="1"/>
          <w:bCs w:val="1"/>
          <w:sz w:val="32"/>
          <w:szCs w:val="32"/>
        </w:rPr>
      </w:pPr>
      <w:bookmarkStart w:colFirst="0" w:colLast="0" w:name="_3f9z5d59y8yw" w:id="22"/>
      <w:bookmarkEnd w:id="22"/>
      <w:r w:rsidDel="00000000" w:rsidR="00000000" w:rsidRPr="00000000">
        <w:rPr>
          <w:rFonts w:ascii="Google Sans Text" w:cs="Google Sans Text" w:eastAsia="Google Sans Text" w:hAnsi="Google Sans Text"/>
          <w:b w:val="1"/>
          <w:bCs w:val="1"/>
          <w:sz w:val="32"/>
          <w:szCs w:val="32"/>
          <w:rtl w:val="0"/>
        </w:rPr>
        <w:t xml:space="preserve">Architectural Representation</w:t>
      </w:r>
    </w:p>
    <w:p w:rsidR="00000000" w:rsidDel="00000000" w:rsidP="00000000" w:rsidRDefault="00000000" w:rsidRPr="00000000" w14:paraId="00000120">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describe the architecture of the Flight Booking System, the following views are presented:</w:t>
      </w:r>
    </w:p>
    <w:p w:rsidR="00000000" w:rsidDel="00000000" w:rsidP="00000000" w:rsidRDefault="00000000" w:rsidRPr="00000000" w14:paraId="00000121">
      <w:pPr>
        <w:pStyle w:val="Heading2"/>
        <w:numPr>
          <w:ilvl w:val="1"/>
          <w:numId w:val="9"/>
        </w:numPr>
        <w:spacing w:after="80" w:before="280" w:line="276" w:lineRule="auto"/>
        <w:ind w:left="1440" w:hanging="360"/>
        <w:rPr>
          <w:rFonts w:ascii="Google Sans Text" w:cs="Google Sans Text" w:eastAsia="Google Sans Text" w:hAnsi="Google Sans Text"/>
          <w:sz w:val="28"/>
          <w:szCs w:val="28"/>
        </w:rPr>
      </w:pPr>
      <w:bookmarkStart w:colFirst="0" w:colLast="0" w:name="_f83u03y6f805" w:id="23"/>
      <w:bookmarkEnd w:id="23"/>
      <w:r w:rsidDel="00000000" w:rsidR="00000000" w:rsidRPr="00000000">
        <w:rPr>
          <w:rFonts w:ascii="Google Sans Text" w:cs="Google Sans Text" w:eastAsia="Google Sans Text" w:hAnsi="Google Sans Text"/>
          <w:sz w:val="28"/>
          <w:szCs w:val="28"/>
          <w:rtl w:val="0"/>
        </w:rPr>
        <w:t xml:space="preserve">Logical View</w:t>
      </w:r>
    </w:p>
    <w:p w:rsidR="00000000" w:rsidDel="00000000" w:rsidP="00000000" w:rsidRDefault="00000000" w:rsidRPr="00000000" w14:paraId="00000122">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view presents the system's modular decomposition into functional components and subsystems.</w:t>
      </w:r>
    </w:p>
    <w:p w:rsidR="00000000" w:rsidDel="00000000" w:rsidP="00000000" w:rsidRDefault="00000000" w:rsidRPr="00000000" w14:paraId="00000123">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Subsystems:</w:t>
      </w:r>
    </w:p>
    <w:p w:rsidR="00000000" w:rsidDel="00000000" w:rsidP="00000000" w:rsidRDefault="00000000" w:rsidRPr="00000000" w14:paraId="00000124">
      <w:pPr>
        <w:numPr>
          <w:ilvl w:val="0"/>
          <w:numId w:val="1"/>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User Service: Handles authentication, registration, account management.</w:t>
      </w:r>
    </w:p>
    <w:p w:rsidR="00000000" w:rsidDel="00000000" w:rsidP="00000000" w:rsidRDefault="00000000" w:rsidRPr="00000000" w14:paraId="00000125">
      <w:pPr>
        <w:numPr>
          <w:ilvl w:val="0"/>
          <w:numId w:val="1"/>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Flight Service: Manages flight schedules, availability, and airline data.</w:t>
      </w:r>
    </w:p>
    <w:p w:rsidR="00000000" w:rsidDel="00000000" w:rsidP="00000000" w:rsidRDefault="00000000" w:rsidRPr="00000000" w14:paraId="00000126">
      <w:pPr>
        <w:numPr>
          <w:ilvl w:val="0"/>
          <w:numId w:val="1"/>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Booking Service: Manages reservation logic, seat selection, baggage options.</w:t>
      </w:r>
    </w:p>
    <w:p w:rsidR="00000000" w:rsidDel="00000000" w:rsidP="00000000" w:rsidRDefault="00000000" w:rsidRPr="00000000" w14:paraId="00000127">
      <w:pPr>
        <w:numPr>
          <w:ilvl w:val="0"/>
          <w:numId w:val="1"/>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Payment Service: Interfaces with third-party gateways (e.g., VNPay, MoMo), processes transactions.</w:t>
      </w:r>
    </w:p>
    <w:p w:rsidR="00000000" w:rsidDel="00000000" w:rsidP="00000000" w:rsidRDefault="00000000" w:rsidRPr="00000000" w14:paraId="00000128">
      <w:pPr>
        <w:numPr>
          <w:ilvl w:val="0"/>
          <w:numId w:val="1"/>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Notification Service: Sends email/SMS for confirmations and alerts.</w:t>
      </w:r>
    </w:p>
    <w:p w:rsidR="00000000" w:rsidDel="00000000" w:rsidP="00000000" w:rsidRDefault="00000000" w:rsidRPr="00000000" w14:paraId="00000129">
      <w:pPr>
        <w:numPr>
          <w:ilvl w:val="0"/>
          <w:numId w:val="1"/>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Admin Service: Enables airline staff and admins to manage flights, bookings, and users.</w:t>
      </w:r>
    </w:p>
    <w:p w:rsidR="00000000" w:rsidDel="00000000" w:rsidP="00000000" w:rsidRDefault="00000000" w:rsidRPr="00000000" w14:paraId="0000012A">
      <w:pPr>
        <w:numPr>
          <w:ilvl w:val="0"/>
          <w:numId w:val="1"/>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Gateway API: Serves as the entry point, performs routing, rate limiting, and JWT validation.</w:t>
      </w:r>
    </w:p>
    <w:p w:rsidR="00000000" w:rsidDel="00000000" w:rsidP="00000000" w:rsidRDefault="00000000" w:rsidRPr="00000000" w14:paraId="0000012B">
      <w:pPr>
        <w:spacing w:after="240" w:before="240"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2C">
      <w:pPr>
        <w:pStyle w:val="Heading2"/>
        <w:numPr>
          <w:ilvl w:val="1"/>
          <w:numId w:val="9"/>
        </w:numPr>
        <w:spacing w:after="80" w:before="280" w:line="276" w:lineRule="auto"/>
        <w:ind w:left="1440" w:hanging="360"/>
        <w:rPr>
          <w:rFonts w:ascii="Google Sans Text" w:cs="Google Sans Text" w:eastAsia="Google Sans Text" w:hAnsi="Google Sans Text"/>
          <w:sz w:val="28"/>
          <w:szCs w:val="28"/>
        </w:rPr>
      </w:pPr>
      <w:bookmarkStart w:colFirst="0" w:colLast="0" w:name="_keuqvyhftd9i" w:id="24"/>
      <w:bookmarkEnd w:id="24"/>
      <w:r w:rsidDel="00000000" w:rsidR="00000000" w:rsidRPr="00000000">
        <w:rPr>
          <w:rFonts w:ascii="Google Sans Text" w:cs="Google Sans Text" w:eastAsia="Google Sans Text" w:hAnsi="Google Sans Text"/>
          <w:sz w:val="28"/>
          <w:szCs w:val="28"/>
          <w:rtl w:val="0"/>
        </w:rPr>
        <w:t xml:space="preserve">Implementation View</w:t>
      </w:r>
    </w:p>
    <w:p w:rsidR="00000000" w:rsidDel="00000000" w:rsidP="00000000" w:rsidRDefault="00000000" w:rsidRPr="00000000" w14:paraId="0000012D">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This view outlines the organization of code and deployment artifacts.</w:t>
      </w:r>
    </w:p>
    <w:p w:rsidR="00000000" w:rsidDel="00000000" w:rsidP="00000000" w:rsidRDefault="00000000" w:rsidRPr="00000000" w14:paraId="0000012E">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Structure:</w:t>
      </w:r>
    </w:p>
    <w:p w:rsidR="00000000" w:rsidDel="00000000" w:rsidP="00000000" w:rsidRDefault="00000000" w:rsidRPr="00000000" w14:paraId="0000012F">
      <w:pPr>
        <w:numPr>
          <w:ilvl w:val="0"/>
          <w:numId w:val="6"/>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Each subsystem is implemented as an independent microservice (Node.js or Spring Boot).</w:t>
      </w:r>
    </w:p>
    <w:p w:rsidR="00000000" w:rsidDel="00000000" w:rsidP="00000000" w:rsidRDefault="00000000" w:rsidRPr="00000000" w14:paraId="00000130">
      <w:pPr>
        <w:numPr>
          <w:ilvl w:val="0"/>
          <w:numId w:val="6"/>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Shared libraries for logging, validation, and security are maintained in a common module.</w:t>
      </w:r>
    </w:p>
    <w:p w:rsidR="00000000" w:rsidDel="00000000" w:rsidP="00000000" w:rsidRDefault="00000000" w:rsidRPr="00000000" w14:paraId="00000131">
      <w:pPr>
        <w:numPr>
          <w:ilvl w:val="0"/>
          <w:numId w:val="6"/>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CI/CD pipelines are configured for each service separately.</w:t>
      </w:r>
    </w:p>
    <w:p w:rsidR="00000000" w:rsidDel="00000000" w:rsidP="00000000" w:rsidRDefault="00000000" w:rsidRPr="00000000" w14:paraId="00000132">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Technologies:</w:t>
      </w:r>
    </w:p>
    <w:p w:rsidR="00000000" w:rsidDel="00000000" w:rsidP="00000000" w:rsidRDefault="00000000" w:rsidRPr="00000000" w14:paraId="00000133">
      <w:pPr>
        <w:numPr>
          <w:ilvl w:val="0"/>
          <w:numId w:val="3"/>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Backend: Node.js, Spring Boot</w:t>
      </w:r>
    </w:p>
    <w:p w:rsidR="00000000" w:rsidDel="00000000" w:rsidP="00000000" w:rsidRDefault="00000000" w:rsidRPr="00000000" w14:paraId="00000134">
      <w:pPr>
        <w:numPr>
          <w:ilvl w:val="0"/>
          <w:numId w:val="3"/>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Frontend: Next.js, Tailwind CSS</w:t>
      </w:r>
    </w:p>
    <w:p w:rsidR="00000000" w:rsidDel="00000000" w:rsidP="00000000" w:rsidRDefault="00000000" w:rsidRPr="00000000" w14:paraId="00000135">
      <w:pPr>
        <w:numPr>
          <w:ilvl w:val="0"/>
          <w:numId w:val="3"/>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Message Broker: Redis Pub/Sub for async messaging</w:t>
      </w:r>
    </w:p>
    <w:p w:rsidR="00000000" w:rsidDel="00000000" w:rsidP="00000000" w:rsidRDefault="00000000" w:rsidRPr="00000000" w14:paraId="00000136">
      <w:pPr>
        <w:numPr>
          <w:ilvl w:val="0"/>
          <w:numId w:val="3"/>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CI/CD: GitHub Actions, Docker, Kubernetes</w:t>
      </w:r>
    </w:p>
    <w:p w:rsidR="00000000" w:rsidDel="00000000" w:rsidP="00000000" w:rsidRDefault="00000000" w:rsidRPr="00000000" w14:paraId="00000137">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38">
      <w:pPr>
        <w:pStyle w:val="Heading2"/>
        <w:numPr>
          <w:ilvl w:val="1"/>
          <w:numId w:val="9"/>
        </w:numPr>
        <w:spacing w:after="80" w:before="280" w:line="276" w:lineRule="auto"/>
        <w:ind w:left="1440" w:hanging="360"/>
        <w:rPr>
          <w:rFonts w:ascii="Google Sans Text" w:cs="Google Sans Text" w:eastAsia="Google Sans Text" w:hAnsi="Google Sans Text"/>
          <w:sz w:val="28"/>
          <w:szCs w:val="28"/>
        </w:rPr>
      </w:pPr>
      <w:bookmarkStart w:colFirst="0" w:colLast="0" w:name="_cwwknlg7aed6" w:id="25"/>
      <w:bookmarkEnd w:id="25"/>
      <w:r w:rsidDel="00000000" w:rsidR="00000000" w:rsidRPr="00000000">
        <w:rPr>
          <w:rFonts w:ascii="Google Sans Text" w:cs="Google Sans Text" w:eastAsia="Google Sans Text" w:hAnsi="Google Sans Text"/>
          <w:sz w:val="28"/>
          <w:szCs w:val="28"/>
          <w:rtl w:val="0"/>
        </w:rPr>
        <w:t xml:space="preserve">Deployment View</w:t>
      </w:r>
    </w:p>
    <w:p w:rsidR="00000000" w:rsidDel="00000000" w:rsidP="00000000" w:rsidRDefault="00000000" w:rsidRPr="00000000" w14:paraId="00000139">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Describes the physical deployment of system components.</w:t>
      </w:r>
    </w:p>
    <w:p w:rsidR="00000000" w:rsidDel="00000000" w:rsidP="00000000" w:rsidRDefault="00000000" w:rsidRPr="00000000" w14:paraId="0000013A">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Environment:</w:t>
      </w:r>
    </w:p>
    <w:p w:rsidR="00000000" w:rsidDel="00000000" w:rsidP="00000000" w:rsidRDefault="00000000" w:rsidRPr="00000000" w14:paraId="0000013B">
      <w:pPr>
        <w:numPr>
          <w:ilvl w:val="0"/>
          <w:numId w:val="2"/>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Hosted on a cloud provider (e.g., AWS, GCP, or Azure)</w:t>
      </w:r>
    </w:p>
    <w:p w:rsidR="00000000" w:rsidDel="00000000" w:rsidP="00000000" w:rsidRDefault="00000000" w:rsidRPr="00000000" w14:paraId="0000013C">
      <w:pPr>
        <w:numPr>
          <w:ilvl w:val="0"/>
          <w:numId w:val="2"/>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Kubernetes Cluster manages microservice containers</w:t>
      </w:r>
    </w:p>
    <w:p w:rsidR="00000000" w:rsidDel="00000000" w:rsidP="00000000" w:rsidRDefault="00000000" w:rsidRPr="00000000" w14:paraId="0000013D">
      <w:pPr>
        <w:numPr>
          <w:ilvl w:val="0"/>
          <w:numId w:val="2"/>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Load Balancer distributes incoming traffic</w:t>
      </w:r>
    </w:p>
    <w:p w:rsidR="00000000" w:rsidDel="00000000" w:rsidP="00000000" w:rsidRDefault="00000000" w:rsidRPr="00000000" w14:paraId="0000013E">
      <w:pPr>
        <w:numPr>
          <w:ilvl w:val="0"/>
          <w:numId w:val="2"/>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Database Nodes: PostgreSQL primary + replicas, MongoDB</w:t>
      </w:r>
    </w:p>
    <w:p w:rsidR="00000000" w:rsidDel="00000000" w:rsidP="00000000" w:rsidRDefault="00000000" w:rsidRPr="00000000" w14:paraId="0000013F">
      <w:pPr>
        <w:numPr>
          <w:ilvl w:val="0"/>
          <w:numId w:val="2"/>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Redis Cluster: For caching and Pub/Sub</w:t>
      </w:r>
    </w:p>
    <w:p w:rsidR="00000000" w:rsidDel="00000000" w:rsidP="00000000" w:rsidRDefault="00000000" w:rsidRPr="00000000" w14:paraId="00000140">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Deployment Example:</w:t>
      </w:r>
    </w:p>
    <w:p w:rsidR="00000000" w:rsidDel="00000000" w:rsidP="00000000" w:rsidRDefault="00000000" w:rsidRPr="00000000" w14:paraId="00000141">
      <w:pPr>
        <w:numPr>
          <w:ilvl w:val="0"/>
          <w:numId w:val="5"/>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Region: Singapore (Low latency for local users)</w:t>
      </w:r>
    </w:p>
    <w:p w:rsidR="00000000" w:rsidDel="00000000" w:rsidP="00000000" w:rsidRDefault="00000000" w:rsidRPr="00000000" w14:paraId="00000142">
      <w:pPr>
        <w:numPr>
          <w:ilvl w:val="0"/>
          <w:numId w:val="5"/>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Services are containerized using Docker and orchestrated via Kubernetes</w:t>
      </w:r>
    </w:p>
    <w:p w:rsidR="00000000" w:rsidDel="00000000" w:rsidP="00000000" w:rsidRDefault="00000000" w:rsidRPr="00000000" w14:paraId="00000143">
      <w:pPr>
        <w:numPr>
          <w:ilvl w:val="0"/>
          <w:numId w:val="5"/>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Monitoring via Prometheus + Grafana</w:t>
      </w:r>
    </w:p>
    <w:p w:rsidR="00000000" w:rsidDel="00000000" w:rsidP="00000000" w:rsidRDefault="00000000" w:rsidRPr="00000000" w14:paraId="00000144">
      <w:pPr>
        <w:spacing w:line="276" w:lineRule="auto"/>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45">
      <w:pPr>
        <w:pStyle w:val="Heading2"/>
        <w:numPr>
          <w:ilvl w:val="1"/>
          <w:numId w:val="9"/>
        </w:numPr>
        <w:spacing w:after="80" w:before="280" w:line="276" w:lineRule="auto"/>
        <w:ind w:left="1440" w:hanging="360"/>
        <w:rPr>
          <w:rFonts w:ascii="Google Sans Text" w:cs="Google Sans Text" w:eastAsia="Google Sans Text" w:hAnsi="Google Sans Text"/>
          <w:sz w:val="28"/>
          <w:szCs w:val="28"/>
        </w:rPr>
      </w:pPr>
      <w:bookmarkStart w:colFirst="0" w:colLast="0" w:name="_e3r8szjqzqky" w:id="26"/>
      <w:bookmarkEnd w:id="26"/>
      <w:r w:rsidDel="00000000" w:rsidR="00000000" w:rsidRPr="00000000">
        <w:rPr>
          <w:rFonts w:ascii="Google Sans Text" w:cs="Google Sans Text" w:eastAsia="Google Sans Text" w:hAnsi="Google Sans Text"/>
          <w:sz w:val="28"/>
          <w:szCs w:val="28"/>
          <w:rtl w:val="0"/>
        </w:rPr>
        <w:t xml:space="preserve">Data View</w:t>
      </w:r>
    </w:p>
    <w:p w:rsidR="00000000" w:rsidDel="00000000" w:rsidP="00000000" w:rsidRDefault="00000000" w:rsidRPr="00000000" w14:paraId="00000146">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Focuses on data models and storage strategy.</w:t>
      </w:r>
    </w:p>
    <w:p w:rsidR="00000000" w:rsidDel="00000000" w:rsidP="00000000" w:rsidRDefault="00000000" w:rsidRPr="00000000" w14:paraId="00000147">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Primary Storage:</w:t>
      </w:r>
    </w:p>
    <w:p w:rsidR="00000000" w:rsidDel="00000000" w:rsidP="00000000" w:rsidRDefault="00000000" w:rsidRPr="00000000" w14:paraId="00000148">
      <w:pPr>
        <w:numPr>
          <w:ilvl w:val="0"/>
          <w:numId w:val="4"/>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PostgreSQL: Relational storage for users, bookings, transactions</w:t>
      </w:r>
    </w:p>
    <w:p w:rsidR="00000000" w:rsidDel="00000000" w:rsidP="00000000" w:rsidRDefault="00000000" w:rsidRPr="00000000" w14:paraId="00000149">
      <w:pPr>
        <w:numPr>
          <w:ilvl w:val="0"/>
          <w:numId w:val="4"/>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MongoDB: For flexible flight data and logs</w:t>
      </w:r>
    </w:p>
    <w:p w:rsidR="00000000" w:rsidDel="00000000" w:rsidP="00000000" w:rsidRDefault="00000000" w:rsidRPr="00000000" w14:paraId="0000014A">
      <w:pPr>
        <w:numPr>
          <w:ilvl w:val="0"/>
          <w:numId w:val="4"/>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Redis: Short-lived data (e.g., OTP, session tokens, pending verification)</w:t>
      </w:r>
    </w:p>
    <w:p w:rsidR="00000000" w:rsidDel="00000000" w:rsidP="00000000" w:rsidRDefault="00000000" w:rsidRPr="00000000" w14:paraId="0000014B">
      <w:pPr>
        <w:spacing w:after="240" w:before="240" w:line="276"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Security Measures:</w:t>
      </w:r>
    </w:p>
    <w:p w:rsidR="00000000" w:rsidDel="00000000" w:rsidP="00000000" w:rsidRDefault="00000000" w:rsidRPr="00000000" w14:paraId="0000014C">
      <w:pPr>
        <w:numPr>
          <w:ilvl w:val="0"/>
          <w:numId w:val="7"/>
        </w:numPr>
        <w:spacing w:after="0" w:afterAutospacing="0" w:before="24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All sensitive data encrypted at rest</w:t>
      </w:r>
    </w:p>
    <w:p w:rsidR="00000000" w:rsidDel="00000000" w:rsidP="00000000" w:rsidRDefault="00000000" w:rsidRPr="00000000" w14:paraId="0000014D">
      <w:pPr>
        <w:numPr>
          <w:ilvl w:val="0"/>
          <w:numId w:val="7"/>
        </w:numPr>
        <w:spacing w:after="0" w:afterAutospacing="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HTTPS enforced in all client-server and inter-service communication</w:t>
      </w:r>
    </w:p>
    <w:p w:rsidR="00000000" w:rsidDel="00000000" w:rsidP="00000000" w:rsidRDefault="00000000" w:rsidRPr="00000000" w14:paraId="0000014E">
      <w:pPr>
        <w:numPr>
          <w:ilvl w:val="0"/>
          <w:numId w:val="7"/>
        </w:numPr>
        <w:spacing w:after="240" w:before="0" w:beforeAutospacing="0" w:line="276"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Role-based access for each database cluster node</w:t>
      </w:r>
    </w:p>
    <w:p w:rsidR="00000000" w:rsidDel="00000000" w:rsidP="00000000" w:rsidRDefault="00000000" w:rsidRPr="00000000" w14:paraId="0000014F">
      <w:pPr>
        <w:widowControl w:val="0"/>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ー"/>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ー"/>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