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</w:pPr>
      <w:r>
        <w:rPr>
          <w:rFonts w:ascii="Pretendard" w:hAnsi="Pretendard" w:eastAsia="Pretendard"/>
          <w:b w:val="0"/>
          <w:color w:val="6B6259"/>
          <w:sz w:val="17"/>
        </w:rPr>
        <w:t>[샘플]  &gt; 입력 · brand/profile.md §0 우리 이야기 · §1 운영자 경력 · §2 고객 · §6 금기 [샘플]</w:t>
      </w:r>
    </w:p>
    <w:p>
      <w:pPr>
        <w:spacing w:before="0" w:after="200" w:line="360" w:lineRule="auto"/>
      </w:pPr>
      <w:r>
        <w:rPr>
          <w:rFonts w:ascii="Pretendard" w:hAnsi="Pretendard" w:eastAsia="Pretendard"/>
          <w:b/>
          <w:color w:val="1C1917"/>
          <w:sz w:val="38"/>
        </w:rPr>
        <w:t>브랜드 스토리·미션 — A 브랜드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⓪ 창업 문답 원문 (사용자 답변)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① 브랜드 내러티브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계기 [문답①②④] — 뷰티 MD였을 때, 저자극이라고 들여온 세럼의 전성분표를 협력사에 요청했다가 영업비밀이라는 답을 받았다. 그 제품을 그대로 매대에 올렸고 그 분기 반품 사유 1위는 「발랐더니 올라왔다」였다. 파는 사람인 자기도 뭐가 들었는지 모른 채 순하다고 말하고 있었다는 것이 가장 걸렸다. 그래서 직접 만들었을 때 가장 먼저 한 일은 전성분과 함량을 상세페이지 맨 위로 올린 것이었다. 첫 주문자가 배송 메모에 「전성분 캡처해서 피부과에 보여주고 샀어요」라고 적어 보냈다.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신념 [③⑤] — 1년차에 재고를 두 번 폐기했다. 소량으로 만드니 단가가 맞지 않았다. 접으려던 주에 「두 통째인데 아직 안 올라와요」라는 리뷰가 올라왔고, 그 한 줄이 기준이 됐다. 그래서 빠르다고 말하지 않는다. 저자극이라 변화가 느리고, 느린 것은 느리다고 적는다.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약속 [⑥⑦] — 아침에 거울을 보며 오늘 뭐가 올라왔는지부터 확인하지 않게 되는 것. 그 하나를 위해 전성분과 함량은 10년 뒤에도 맨 앞에 둔다.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3줄 요약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② 미션 문장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주어가 「우리」여도 술어는 고객이 얻는 것이다. 본문의 술어는 「전성분과 함량을 맨 앞에 둔다」이고, 그 앞에 고객이 도달하는 상태(「자기 눈으로 확인하고 고를 수 있도록」)를 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안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문장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용도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신념 연결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본문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민감한 피부를 가진 사람이 자기 눈으로 확인하고 고를 수 있도록, 우리는 전성분과 함량을 맨 앞에 둔다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소개 페이지 · 제안서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⑦ 10년 뒤에도 안 바꾸겠다고 한 그 행동을 그대로 술어로 썼다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변형A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뺄 걸 뺐고, 뺀 걸 적었다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프로필 · 배너 · 한 줄 슬로건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②의 불만을 뒤집은 문장이다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변형B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파는 사람도 뭐가 들었는지 모른 채 순하다고 말하던 자리에서 시작했다. 그래서 A 브랜드는 효과를 약속하는 대신 성분을 먼저 보여준다. 변화는 느리고, 우리는 그것을 느리다고 적는다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회사소개 · 제안서 도입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①②⑤를 한 문단에 담았다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③ 보이스 형용사 3 후보 (tone.md §1 형식)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기존 tone.md와의 차이 · 없다. 설치 때 깔린 brand/tone.md는 「상태: 미작성」 빈 양식이라 충돌이 없다. 신규 작성이다.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형용사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서사 근거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문장으로 하면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실증적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⑦ 전성분과 함량을 맨 앞에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「좋아집니다」가 아니라 「이게 들어 있습니다」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담담한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⑤ 빠르다고 말하지 않는다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느린 것을 느리다고 적는다. 느낌표를 안 쓴다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투명한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①② 못 받은 전성분표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안 되는 것을 먼저 적는다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④ tone.md 상단 갱신안 (diff) ⏸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⏸ brand/tone.md 상단을 위 내용으로 바꿀까요? 승인 전에는 반영하지 않는다. 갱신안만 낸다.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부족한 것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서사에 제품 효능 표현이 한 줄도 없다. profile.md §6의 금기(재생·치료·항염·미백·여드름 개선)를 피한 결과이기도 하고, 문답 ⑤가 그렇게 하지 말라고 답한 결과이기도 하다. 대외 카피로 옮길 때 이 서사가 효능 문구를 대신하지는 못한다 — 그 자리는 (043)·(051)이 맡는다.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다음 액션: → 082 브랜드 가이드 작성 (서사·보이스를 사용 규정 원페이지로)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저장 파일: outputs/2026-09-01/081-brand-story/081-brand-story.md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