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</w:pPr>
    </w:p>
    <w:p>
      <w:pPr>
        <w:spacing w:line="480"/>
      </w:pPr>
    </w:p>
    <w:p>
      <w:pPr>
        <w:spacing w:line="480"/>
      </w:pPr>
    </w:p>
    <w:p>
      <w:pPr>
        <w:spacing w:line="480"/>
      </w:pPr>
    </w:p>
    <w:p>
      <w:pPr>
        <w:spacing w:line="480"/>
      </w:pP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Causal-Aware, Machine-Learning-Driven Risk Forecasting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and Factor Construction</w:t>
      </w:r>
    </w:p>
    <w:p>
      <w:pPr>
        <w:spacing w:line="480"/>
      </w:pP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Steven Archuleta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WorldQuant University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MScFE 692: Capstone Project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r>
          <w:br w:type="page"/>
        </w:r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[Write a 150-250 word summary of the research question, methodology, key findings, and implications. Do not indent the first line of the abstract. Include 3-5 keywords below.]</w:t>
      </w:r>
    </w:p>
    <w:p>
      <w:pPr>
        <w:spacing w:line="480"/>
      </w:pPr>
    </w:p>
    <w:p>
      <w:pPr>
        <w:spacing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causal inference, risk forecasting, machine learning, factor construction, DAG</w:t>
      </w:r>
    </w:p>
    <w:p>
      <w:r>
        <w:r>
          <w:br w:type="page"/>
        </w:r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of Contents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[To generate the Table of Contents: In Word, go to the References tab, click 'Table of Contents', and select a style. The TOC will auto-populate from the Heading 1, 2, and 3 styles used throughout this document. Update the field before final submission.]</w:t>
      </w:r>
    </w:p>
    <w:p>
      <w:r>
        <w:r>
          <w:br w:type="page"/>
        </w:r>
      </w:r>
    </w:p>
    <w:p>
      <w:pPr>
        <w:pStyle w:val="Heading1"/>
        <w:spacing w:before="240" w:after="24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1: Introduction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[Introduce the research problem: why risk forecasting matters, how ML approaches have been adopted, and what gap exists when causal structure is ignored. 2-3 paragraphs.]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Background and Motivation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[Discuss the evolution from traditional risk models (VaR, GARCH) to ML-based approaches. Explain the interpretability gap. 2-3 paragraphs.]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Research Question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[State the central research question: How does imposing manual causal constraints on an ML-driven risk forecasting pipeline affect forecast accuracy, portfolio performance, and interpretability compared to unconstrained baselines?]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Hypotheses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[List and explain hypotheses H1-H4 as defined in the project charter.]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Scope and Limitations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[Define boundaries: manual DAG only, no full causal discovery, 14 ETFs, daily frequency, 2015-2025 sample period. Reference the project charter non-negotiables.]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 Report Structure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[Briefly outline the remaining chapters.]</w:t>
      </w:r>
    </w:p>
    <w:p>
      <w:r>
        <w:r>
          <w:br w:type="page"/>
        </w:r>
      </w:r>
    </w:p>
    <w:p>
      <w:pPr>
        <w:pStyle w:val="Heading1"/>
        <w:spacing w:before="240" w:after="24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2: Literature Review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[Overview of the three literature streams that inform this research. 1 paragraph.]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Risk Forecasting with Machine Learning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[Review key papers on ML-based risk forecasting: XGBoost for VaR, neural network approaches, ensemble methods. Discuss advantages and limitations. 3-4 paragraphs.]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Causal Inference in Finance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[Review causal methods applied to financial markets: DAGs, Bayesian networks, structural causal models. Discuss the gap between predictive and causal approaches. 3-4 paragraphs.]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Factor Construction and Portfolio Optimization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[Review Fama-French factors, alternative factor construction, and how factor-based allocation intersects with risk forecasting. 2-3 paragraphs.]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NLP Sentiment in Risk Management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[Review sentiment analysis applications in finance, RSS/news-based indicators, and their role in short-term risk signals. 2-3 paragraphs.]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Summary and Research Gap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[Synthesize the literature to articulate the specific gap this research addresses: the combination of causal constraints with ML risk forecasting. 1-2 paragraphs.]</w:t>
      </w:r>
    </w:p>
    <w:p>
      <w:r>
        <w:r>
          <w:br w:type="page"/>
        </w:r>
      </w:r>
    </w:p>
    <w:p>
      <w:pPr>
        <w:pStyle w:val="Heading1"/>
        <w:spacing w:before="240" w:after="24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3: Data and Methodology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Data Sources and Collection</w:t>
      </w:r>
    </w:p>
    <w:p>
      <w:pPr>
        <w:pStyle w:val="Heading3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3.1.1 ETF Price Data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[Describe the 14 ETFs, yfinance source, date range, adjusted close, missing data treatment. Reference the data dictionary.]</w:t>
      </w:r>
    </w:p>
    <w:p>
      <w:pPr>
        <w:pStyle w:val="Heading3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3.1.2 Macroeconomic Indicators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[Describe FRED series (DTB3, VIXCLS, T10Y2Y), frequency, forward-fill rules.]</w:t>
      </w:r>
    </w:p>
    <w:p>
      <w:pPr>
        <w:pStyle w:val="Heading3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3.1.3 Fama-French Factors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[Describe Mkt-RF, SMB, HML, RF factors from Kenneth French library. Percent-to-decimal conversion.]</w:t>
      </w:r>
    </w:p>
    <w:p>
      <w:pPr>
        <w:pStyle w:val="Heading3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3.1.4 Sentiment Data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[Describe RSS headline collection, feedparser, sentiment scoring methodology.]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Feature Engineering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[Describe rolling volatility, return momentum, macro regime indicators, and other engineered features. Reference riskml/features/ module.]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Manual DAG Specification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[Present and explain the causal DAG: which variables are parents/children, the economic rationale for each edge, and how the DAG constrains the pipeline. Include DAG figure reference.]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Model Architecture</w:t>
      </w:r>
    </w:p>
    <w:p>
      <w:pPr>
        <w:pStyle w:val="Heading3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3.4.1 Baseline Model (Unconstrained)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[Describe the XGBoost baseline without causal constraints.]</w:t>
      </w:r>
    </w:p>
    <w:p>
      <w:pPr>
        <w:pStyle w:val="Heading3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3.4.2 DAG-Constrained Model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[Describe how causal constraints are imposed: feature ordering, information flow restrictions, structural equations.]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Walk-Forward Evaluation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[Describe the time-series cross-validation scheme: expanding or rolling window, train/validation/test splits, no future leakage guarantee.]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 Portfolio Construction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[Describe the mean-variance or risk-parity allocation using cvxpy, and how model forecasts feed into portfolio weights.]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3.7 Ablation Design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[Describe the ablation table structure: which modules are toggled on/off, how marginal contribution is measured.]</w:t>
      </w:r>
    </w:p>
    <w:p>
      <w:r>
        <w:r>
          <w:br w:type="page"/>
        </w:r>
      </w:r>
    </w:p>
    <w:p>
      <w:pPr>
        <w:pStyle w:val="Heading1"/>
        <w:spacing w:before="240" w:after="24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4: Results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Forecast Accuracy (H1)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[Present MAE, RMSE comparison between baseline and DAG-constrained models. Include table and figure references.]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Portfolio Performance (H2)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[Present drawdown, Sharpe ratio, risk targeting metrics. Compare constrained vs unconstrained allocation.]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Sentiment Contribution (H3)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[Present ablation results for the NLP sentiment module. Near-term risk control improvement or lack thereof.]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Factor Exposure Analysis (H4)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[Present factor-exposure entropy analysis under DAG constraints. Compare diversity of factor loadings.]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Stress Test Results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[Present results under at least 2 stress scenarios (e.g., COVID crash, 2022 rate hike cycle).]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 Ablation Summary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[Present the full ablation table showing marginal contribution of each module.]</w:t>
      </w:r>
    </w:p>
    <w:p>
      <w:r>
        <w:r>
          <w:br w:type="page"/>
        </w:r>
      </w:r>
    </w:p>
    <w:p>
      <w:pPr>
        <w:pStyle w:val="Heading1"/>
        <w:spacing w:before="240" w:after="24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5: Discussion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Interpretation of Results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[Discuss what the results mean in the context of the research question. Why did DAG constraints help or not help? 3-4 paragraphs.]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Practical Implications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[Discuss how practitioners could use these findings. Portfolio management, risk oversight, regulatory compliance applications. 2-3 paragraphs.]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Limitations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[Discuss limitations: manual DAG subjectivity, daily frequency only, 14 ETFs, no transaction costs, no live trading. 2-3 paragraphs.]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Comparison with Prior Work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[Compare findings with papers reviewed in Chapter 2. Where do results align or diverge? 2-3 paragraphs.]</w:t>
      </w:r>
    </w:p>
    <w:p>
      <w:r>
        <w:r>
          <w:br w:type="page"/>
        </w:r>
      </w:r>
    </w:p>
    <w:p>
      <w:pPr>
        <w:pStyle w:val="Heading1"/>
        <w:spacing w:before="240" w:after="24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6: Conclusion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Summary of Findings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[Concisely summarize the key findings for each hypothesis. 1-2 paragraphs.]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Contributions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[State the specific contributions of this research to the field. 1 paragraph.]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Future Work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[Suggest extensions: automated causal discovery (PC algorithm), higher frequency data, additional asset classes, live trading integration. 2-3 paragraphs.]</w:t>
      </w:r>
    </w:p>
    <w:p>
      <w:r>
        <w:r>
          <w:br w:type="page"/>
        </w:r>
      </w:r>
    </w:p>
    <w:p>
      <w:pPr>
        <w:pStyle w:val="Heading1"/>
        <w:spacing w:before="240" w:after="24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[APA 7 format references. Use hanging indent (0.5 inch). List all cited sources alphabetically by first author surname. Example:]</w:t>
      </w:r>
    </w:p>
    <w:p>
      <w:pPr>
        <w:spacing w:line="480"/>
      </w:pP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color w:val="808080"/>
          <w:sz w:val="24"/>
          <w:szCs w:val="24"/>
        </w:rPr>
        <w:t xml:space="preserve">Author, A. A., &amp; Author, B. B. (Year). Title of article. </w:t>
      </w: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Journal Name, Volume</w:t>
      </w:r>
      <w:r>
        <w:rPr>
          <w:rFonts w:ascii="Times New Roman" w:cs="Times New Roman" w:eastAsia="Times New Roman" w:hAnsi="Times New Roman"/>
          <w:color w:val="808080"/>
          <w:sz w:val="24"/>
          <w:szCs w:val="24"/>
        </w:rPr>
        <w:t xml:space="preserve">(Issue), pages. https://doi.org/xxxxx</w:t>
      </w:r>
    </w:p>
    <w:p>
      <w:r>
        <w:r>
          <w:br w:type="page"/>
        </w:r>
      </w:r>
    </w:p>
    <w:p>
      <w:pPr>
        <w:pStyle w:val="Heading1"/>
        <w:spacing w:before="240" w:after="24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Appendices</w:t>
      </w: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Appendix A: Manual DAG Diagram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[Insert the full causal DAG figure with node labels and edge annotations.]</w:t>
      </w:r>
    </w:p>
    <w:p>
      <w:pPr>
        <w:spacing w:line="480"/>
      </w:pP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Appendix B: Complete Ablation Table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[Insert the full ablation table with all module combinations and metrics.]</w:t>
      </w:r>
    </w:p>
    <w:p>
      <w:pPr>
        <w:spacing w:line="480"/>
      </w:pP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Appendix C: Additional Figures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[Insert supplementary charts: cumulative returns, rolling volatility, regime classification plots, etc.]</w:t>
      </w:r>
    </w:p>
    <w:p>
      <w:pPr>
        <w:spacing w:line="480"/>
      </w:pPr>
    </w:p>
    <w:p>
      <w:pPr>
        <w:pStyle w:val="Heading2"/>
        <w:spacing w:before="240"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Appendix D: Code Repository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[Reference the GitHub repository: https://github.com/stevearchuleta/riskml-capstone. Describe the folder structure and how to reproduce results.]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t xml:space="preserve">CAUSAL-AWARE RISK FORECASTING  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 w:line="480"/>
      <w:jc w:val="center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240" w:after="240" w:line="48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240" w:line="48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2026-02-07T01:40:39.507Z</dcterms:created>
  <dcterms:modified xsi:type="dcterms:W3CDTF">2026-02-07T01:40:39.508Z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