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8FC11" w14:textId="00ED9DDA" w:rsidR="00926A9E" w:rsidRPr="00813EEF" w:rsidRDefault="00000000">
      <w:pPr>
        <w:spacing w:after="40"/>
        <w:jc w:val="center"/>
        <w:rPr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STEVEN “Steve” ARCHULETA</w:t>
      </w:r>
    </w:p>
    <w:p w14:paraId="49BAEA99" w14:textId="390EE69E" w:rsidR="00926A9E" w:rsidRPr="00813EEF" w:rsidRDefault="00000000">
      <w:pPr>
        <w:spacing w:after="60"/>
        <w:jc w:val="center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Data Science &amp; Machine Learning  |  Financial Engineering &amp; Risk Analytics | MLOps |  Generative AI / NLP</w:t>
      </w:r>
    </w:p>
    <w:p w14:paraId="22C6C1EE" w14:textId="7C85064A" w:rsidR="00926A9E" w:rsidRPr="00813EEF" w:rsidRDefault="00813EEF" w:rsidP="00813EEF">
      <w:pPr>
        <w:spacing w:after="20"/>
        <w:jc w:val="center"/>
        <w:rPr>
          <w:color w:val="auto"/>
          <w:sz w:val="22"/>
          <w:szCs w:val="22"/>
        </w:rPr>
      </w:pPr>
      <w:hyperlink r:id="rId5" w:history="1">
        <w:r>
          <w:rPr>
            <w:rStyle w:val="Hyperlink"/>
            <w:sz w:val="22"/>
            <w:szCs w:val="22"/>
          </w:rPr>
          <w:t>stevearchuleta@me.com</w:t>
        </w:r>
      </w:hyperlink>
      <w:r>
        <w:rPr>
          <w:color w:val="auto"/>
          <w:sz w:val="22"/>
          <w:szCs w:val="22"/>
        </w:rPr>
        <w:t xml:space="preserve">  |  707-734-0108  |  </w:t>
      </w:r>
      <w:hyperlink r:id="rId6" w:history="1">
        <w:r>
          <w:rPr>
            <w:rStyle w:val="Hyperlink"/>
            <w:sz w:val="22"/>
            <w:szCs w:val="22"/>
          </w:rPr>
          <w:t>https://stevearchuleta.com</w:t>
        </w:r>
      </w:hyperlink>
    </w:p>
    <w:p w14:paraId="34EAD630" w14:textId="6C0D7A56" w:rsidR="00813EEF" w:rsidRPr="00813EEF" w:rsidRDefault="00813EEF">
      <w:pPr>
        <w:spacing w:after="20"/>
        <w:jc w:val="center"/>
        <w:rPr>
          <w:color w:val="auto"/>
          <w:sz w:val="22"/>
          <w:szCs w:val="22"/>
        </w:rPr>
      </w:pPr>
      <w:hyperlink r:id="rId7" w:history="1">
        <w:r>
          <w:rPr>
            <w:rStyle w:val="Hyperlink"/>
            <w:sz w:val="22"/>
            <w:szCs w:val="22"/>
          </w:rPr>
          <w:t>www.github.com/stevearchuleta</w:t>
        </w:r>
      </w:hyperlink>
      <w:r>
        <w:rPr>
          <w:color w:val="auto"/>
          <w:sz w:val="22"/>
          <w:szCs w:val="22"/>
        </w:rPr>
        <w:t xml:space="preserve">  | </w:t>
      </w:r>
      <w:hyperlink r:id="rId8" w:history="1">
        <w:r>
          <w:rPr>
            <w:rStyle w:val="Hyperlink"/>
            <w:sz w:val="22"/>
            <w:szCs w:val="22"/>
          </w:rPr>
          <w:t>www.linkedin.com/in/stevearchuleta</w:t>
        </w:r>
      </w:hyperlink>
    </w:p>
    <w:p w14:paraId="3E0A92D7" w14:textId="35DB588A" w:rsidR="00926A9E" w:rsidRPr="00813EEF" w:rsidRDefault="00926A9E">
      <w:pPr>
        <w:spacing w:after="20"/>
        <w:jc w:val="center"/>
        <w:rPr>
          <w:color w:val="auto"/>
          <w:sz w:val="22"/>
          <w:szCs w:val="22"/>
        </w:rPr>
      </w:pPr>
    </w:p>
    <w:p w14:paraId="36B0119B" w14:textId="475DA00C" w:rsidR="00926A9E" w:rsidRPr="00813EEF" w:rsidRDefault="00000000">
      <w:pPr>
        <w:spacing w:after="40"/>
        <w:jc w:val="center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Santa Rosa, CA  |  U.S. &amp; Portuguese citizenships; USA &amp; EU eligibility |  Open to remote, hybrid, or full relocation</w:t>
      </w:r>
    </w:p>
    <w:p w14:paraId="1BA0366F" w14:textId="77777777" w:rsidR="00926A9E" w:rsidRPr="00813EEF" w:rsidRDefault="00000000">
      <w:pPr>
        <w:pBdr>
          <w:bottom w:val="single" w:sz="4" w:space="4" w:color="2E5090"/>
        </w:pBdr>
        <w:spacing w:before="200" w:after="80"/>
        <w:rPr>
          <w:color w:val="auto"/>
          <w:sz w:val="22"/>
          <w:szCs w:val="22"/>
        </w:rPr>
      </w:pPr>
      <w:r>
        <w:rPr>
          <w:b/>
          <w:bCs/>
          <w:caps/>
          <w:color w:val="auto"/>
          <w:sz w:val="22"/>
          <w:szCs w:val="22"/>
        </w:rPr>
        <w:t>Summary</w:t>
      </w:r>
    </w:p>
    <w:p w14:paraId="6C5512F8" w14:textId="604BF526" w:rsidR="00926A9E" w:rsidRPr="00813EEF" w:rsidRDefault="00000000">
      <w:pPr>
        <w:spacing w:before="80" w:after="40"/>
        <w:rPr>
          <w:sz w:val="22"/>
          <w:szCs w:val="22"/>
        </w:rPr>
      </w:pPr>
      <w:r>
        <w:rPr>
          <w:sz w:val="22"/>
          <w:szCs w:val="22"/>
        </w:rPr>
        <w:t xml:space="preserve">Master of Science in Financial Engineering (WorldQuant University, June 2026; coursework average 91%, capstone 96%). Combines applied machine learning, quantitative finance, and generative AI skills. Proficient in Python-based data science and ML workflows — from EDA and feature engineering through model training, evaluation, and MLOps deployment. Ranked #1 of 30 peers in Generative AI for NLP; ranked top 20% in the UT Austin AI &amp; ML postgraduate program 3.92 GPA. Seeking roles in data science, AI/ML engineering, quantitative research, financial engineering, and/or risk analytics. Nonlinear career </w:t>
      </w:r>
      <w:r>
        <w:t>spanning</w:t>
      </w:r>
      <w:r>
        <w:rPr>
          <w:sz w:val="22"/>
          <w:szCs w:val="22"/>
        </w:rPr>
        <w:t xml:space="preserve"> NIH biomedical research, California State IT, STEM teaching, and eight years of multi-store retail entrepreneurship directing 21 employees. Strong communicator and proven leader across technical, academic, entrepreneurial and cross-functional environments.</w:t>
      </w:r>
    </w:p>
    <w:p w14:paraId="16C59B59" w14:textId="77777777" w:rsidR="00926A9E" w:rsidRPr="00813EEF" w:rsidRDefault="00000000">
      <w:pPr>
        <w:pBdr>
          <w:bottom w:val="single" w:sz="4" w:space="4" w:color="2E5090"/>
        </w:pBdr>
        <w:spacing w:before="200" w:after="80"/>
        <w:rPr>
          <w:color w:val="auto"/>
          <w:sz w:val="22"/>
          <w:szCs w:val="22"/>
        </w:rPr>
      </w:pPr>
      <w:r>
        <w:rPr>
          <w:b/>
          <w:bCs/>
          <w:caps/>
          <w:color w:val="auto"/>
          <w:sz w:val="22"/>
          <w:szCs w:val="22"/>
        </w:rPr>
        <w:t>Technical Skills</w:t>
      </w:r>
    </w:p>
    <w:p w14:paraId="35E5647F" w14:textId="0921BDB7" w:rsidR="00926A9E" w:rsidRPr="00813EEF" w:rsidRDefault="00000000">
      <w:pPr>
        <w:spacing w:before="80" w:after="30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Programming &amp; Data: </w:t>
      </w:r>
      <w:r>
        <w:rPr>
          <w:sz w:val="22"/>
          <w:szCs w:val="22"/>
        </w:rPr>
        <w:t>Python (Pandas, NumPy, SciPy, scikit-learn, statsmodels, TensorFlow/Keras, XGBoost, LangChain, Streamlit), SQL (MySQL, T-SQL), MLflow, FAISS, Excel, Git/GitHub</w:t>
      </w:r>
    </w:p>
    <w:p w14:paraId="3C4D3AB2" w14:textId="77777777" w:rsidR="00926A9E" w:rsidRPr="00813EEF" w:rsidRDefault="00000000">
      <w:pPr>
        <w:spacing w:after="30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Machine Learning / Deep Learning: </w:t>
      </w:r>
      <w:r>
        <w:rPr>
          <w:sz w:val="22"/>
          <w:szCs w:val="22"/>
        </w:rPr>
        <w:t>Regression, classification, Random Forest, XGBoost, gradient boosting, ANN, CNN, LSTM, time-series forecasting, cross-validation, hyperparameter tuning, error analysis</w:t>
      </w:r>
    </w:p>
    <w:p w14:paraId="79D1A157" w14:textId="74957B9F" w:rsidR="00926A9E" w:rsidRPr="00813EEF" w:rsidRDefault="00000000">
      <w:pPr>
        <w:spacing w:after="30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Finance / Risk / Quantitative: </w:t>
      </w:r>
      <w:r>
        <w:rPr>
          <w:sz w:val="22"/>
          <w:szCs w:val="22"/>
        </w:rPr>
        <w:t>Portfolio analytics, VaR/CVaR, volatility forecasting, risk targeting, factor modeling, causal-aware modeling, Directed Acyclic Graph modeling, derivative pricing, stochastic modeling, econometrics, walk-forward backtesting</w:t>
      </w:r>
    </w:p>
    <w:p w14:paraId="7A278F45" w14:textId="258B4FDD" w:rsidR="00926A9E" w:rsidRPr="00813EEF" w:rsidRDefault="00000000">
      <w:pPr>
        <w:spacing w:after="30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Generative AI / NLP: </w:t>
      </w:r>
      <w:r>
        <w:rPr>
          <w:sz w:val="22"/>
          <w:szCs w:val="22"/>
        </w:rPr>
        <w:t>LangChain agents, RAG pipelines, OpenAI API, Azure OpenAI, embeddings, prompt engineering (system prompts, few-shot, structured reasoning workflows), structured outputs, grounding evaluation, hallucination detection, GRPO/RLHF concepts.</w:t>
      </w:r>
    </w:p>
    <w:p w14:paraId="5AB05642" w14:textId="556DC4A9" w:rsidR="00926A9E" w:rsidRPr="00813EEF" w:rsidRDefault="00000000">
      <w:pPr>
        <w:spacing w:after="30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Platforms &amp; Tools: </w:t>
      </w:r>
      <w:r>
        <w:rPr>
          <w:sz w:val="22"/>
          <w:szCs w:val="22"/>
        </w:rPr>
        <w:t>Jupyter, VS Code, Azure ML Studio, Azure Container Apps, GitHub Actions CI/CD, Conda, Docker basics, pytest, Matplotlib, Seaborn, Power BI, Tableau</w:t>
      </w:r>
    </w:p>
    <w:p w14:paraId="39E9F61F" w14:textId="77777777" w:rsidR="00926A9E" w:rsidRPr="00813EEF" w:rsidRDefault="00000000">
      <w:pPr>
        <w:spacing w:after="30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Web Development: </w:t>
      </w:r>
      <w:r>
        <w:rPr>
          <w:sz w:val="22"/>
          <w:szCs w:val="22"/>
        </w:rPr>
        <w:t>HTML5, CSS3, JavaScript, React, Node.js, Express, MongoDB</w:t>
      </w:r>
    </w:p>
    <w:p w14:paraId="5F93DC6D" w14:textId="77777777" w:rsidR="00926A9E" w:rsidRPr="00813EEF" w:rsidRDefault="00000000">
      <w:pPr>
        <w:pBdr>
          <w:bottom w:val="single" w:sz="4" w:space="4" w:color="2E5090"/>
        </w:pBdr>
        <w:spacing w:before="200" w:after="80"/>
        <w:rPr>
          <w:color w:val="auto"/>
          <w:sz w:val="22"/>
          <w:szCs w:val="22"/>
        </w:rPr>
      </w:pPr>
      <w:r>
        <w:rPr>
          <w:b/>
          <w:bCs/>
          <w:caps/>
          <w:color w:val="auto"/>
          <w:sz w:val="22"/>
          <w:szCs w:val="22"/>
        </w:rPr>
        <w:t>Featured Projects</w:t>
      </w:r>
    </w:p>
    <w:p w14:paraId="467C2148" w14:textId="77777777" w:rsidR="00926A9E" w:rsidRPr="00813EEF" w:rsidRDefault="00000000">
      <w:pPr>
        <w:spacing w:before="100" w:after="30"/>
        <w:rPr>
          <w:sz w:val="22"/>
          <w:szCs w:val="22"/>
        </w:rPr>
      </w:pPr>
      <w:r>
        <w:rPr>
          <w:b/>
          <w:bCs/>
          <w:sz w:val="22"/>
          <w:szCs w:val="22"/>
        </w:rPr>
        <w:t>RiskML Capstone — Causal-Aware Risk Forecasting &amp; Factor Construction</w:t>
      </w:r>
      <w:r>
        <w:rPr>
          <w:color w:val="555555"/>
          <w:sz w:val="22"/>
          <w:szCs w:val="22"/>
        </w:rPr>
        <w:t xml:space="preserve">  |  WorldQuant University  |  2026</w:t>
      </w:r>
    </w:p>
    <w:p w14:paraId="23159F46" w14:textId="77777777" w:rsidR="00926A9E" w:rsidRPr="00813EEF" w:rsidRDefault="00000000">
      <w:pPr>
        <w:pStyle w:val="ListParagraph"/>
        <w:numPr>
          <w:ilvl w:val="0"/>
          <w:numId w:val="2"/>
        </w:numPr>
        <w:spacing w:before="30" w:after="30"/>
        <w:rPr>
          <w:sz w:val="22"/>
          <w:szCs w:val="22"/>
        </w:rPr>
      </w:pPr>
      <w:r>
        <w:rPr>
          <w:sz w:val="22"/>
          <w:szCs w:val="22"/>
        </w:rPr>
        <w:t>End-to-end ML-driven risk-forecasting pipeline integrating 458,662 NLP-derived sentiment signals, a 9-node directed acyclic graph (DAG), DAG-informed XGBoost and LSTM forecasting models, and a 7-model portfolio backtest across 2,798 trading days; capstone score 96%.</w:t>
      </w:r>
    </w:p>
    <w:p w14:paraId="0F8C0B49" w14:textId="77777777" w:rsidR="00926A9E" w:rsidRPr="00813EEF" w:rsidRDefault="00000000">
      <w:pPr>
        <w:pStyle w:val="ListParagraph"/>
        <w:numPr>
          <w:ilvl w:val="0"/>
          <w:numId w:val="2"/>
        </w:numPr>
        <w:spacing w:before="30" w:after="30"/>
        <w:rPr>
          <w:sz w:val="22"/>
          <w:szCs w:val="22"/>
        </w:rPr>
      </w:pPr>
      <w:r>
        <w:rPr>
          <w:sz w:val="22"/>
          <w:szCs w:val="22"/>
        </w:rPr>
        <w:t>Deployed Streamlit dashboard to Azure Container Apps with OIDC-based CI/CD; modular six-subpackage Python architecture (etl, features, models, causal, portfolio, backtest).</w:t>
      </w:r>
    </w:p>
    <w:p w14:paraId="0A99B49B" w14:textId="1267DCBC" w:rsidR="00926A9E" w:rsidRPr="00813EEF" w:rsidRDefault="00926A9E" w:rsidP="00386DB1">
      <w:pPr>
        <w:spacing w:before="10" w:after="20"/>
        <w:ind w:left="360"/>
        <w:rPr>
          <w:sz w:val="22"/>
          <w:szCs w:val="22"/>
        </w:rPr>
      </w:pPr>
      <w:hyperlink r:id="rId9" w:history="1">
        <w:r>
          <w:rPr>
            <w:i/>
            <w:iCs/>
            <w:color w:val="2E5090"/>
            <w:sz w:val="22"/>
            <w:szCs w:val="22"/>
            <w:u w:val="single"/>
          </w:rPr>
          <w:t>GitHub Repo</w:t>
        </w:r>
      </w:hyperlink>
      <w:r>
        <w:rPr>
          <w:i/>
          <w:iCs/>
          <w:color w:val="2E5090"/>
          <w:sz w:val="22"/>
          <w:szCs w:val="22"/>
        </w:rPr>
        <w:t xml:space="preserve">  ·  </w:t>
      </w:r>
      <w:hyperlink r:id="rId10" w:history="1">
        <w:r>
          <w:rPr>
            <w:i/>
            <w:iCs/>
            <w:color w:val="2E5090"/>
            <w:sz w:val="22"/>
            <w:szCs w:val="22"/>
            <w:u w:val="single"/>
          </w:rPr>
          <w:t>Live Dashboard</w:t>
        </w:r>
      </w:hyperlink>
      <w:r>
        <w:rPr>
          <w:i/>
          <w:iCs/>
          <w:color w:val="2E5090"/>
          <w:sz w:val="22"/>
          <w:szCs w:val="22"/>
        </w:rPr>
        <w:t xml:space="preserve">  ·  </w:t>
      </w:r>
      <w:hyperlink r:id="rId11" w:history="1">
        <w:r>
          <w:rPr>
            <w:i/>
            <w:iCs/>
            <w:color w:val="2E5090"/>
            <w:sz w:val="22"/>
            <w:szCs w:val="22"/>
            <w:u w:val="single"/>
          </w:rPr>
          <w:t>Video Walkthrough</w:t>
        </w:r>
      </w:hyperlink>
    </w:p>
    <w:p w14:paraId="45B263EB" w14:textId="2F18AF93" w:rsidR="00926A9E" w:rsidRPr="00813EEF" w:rsidRDefault="00000000">
      <w:pPr>
        <w:spacing w:before="100" w:after="30"/>
        <w:rPr>
          <w:sz w:val="22"/>
          <w:szCs w:val="22"/>
        </w:rPr>
      </w:pPr>
      <w:r>
        <w:rPr>
          <w:b/>
          <w:bCs/>
          <w:sz w:val="22"/>
          <w:szCs w:val="22"/>
        </w:rPr>
        <w:t>LLM Data Science Assistant — RAG-Powered Analytics Agent</w:t>
      </w:r>
      <w:r>
        <w:rPr>
          <w:color w:val="555555"/>
          <w:sz w:val="22"/>
          <w:szCs w:val="22"/>
        </w:rPr>
        <w:t xml:space="preserve">  |  Great Learning  |  2024–2026</w:t>
      </w:r>
    </w:p>
    <w:p w14:paraId="67AFFE64" w14:textId="2C23AB2F" w:rsidR="00926A9E" w:rsidRPr="00813EEF" w:rsidRDefault="00000000">
      <w:pPr>
        <w:pStyle w:val="ListParagraph"/>
        <w:numPr>
          <w:ilvl w:val="0"/>
          <w:numId w:val="2"/>
        </w:numPr>
        <w:spacing w:before="30" w:after="30"/>
        <w:rPr>
          <w:sz w:val="22"/>
          <w:szCs w:val="22"/>
        </w:rPr>
      </w:pPr>
      <w:r>
        <w:rPr>
          <w:sz w:val="22"/>
          <w:szCs w:val="22"/>
        </w:rPr>
        <w:t>Built, then extended, a LangChain/OpenAI RAG assistant into a modular Azure MLOps data-science agent with deterministic EDA, plotting, statistics, ML, SQL, and FAISS retrieval tools; validated with GitHub Actions CI, Azure ML pipelines, OIDC authentication, and ACR image publishing.</w:t>
      </w:r>
    </w:p>
    <w:p w14:paraId="65BF423B" w14:textId="77777777" w:rsidR="00926A9E" w:rsidRPr="00813EEF" w:rsidRDefault="00000000">
      <w:pPr>
        <w:spacing w:before="100" w:after="30"/>
        <w:rPr>
          <w:sz w:val="22"/>
          <w:szCs w:val="22"/>
        </w:rPr>
      </w:pPr>
      <w:r>
        <w:rPr>
          <w:b/>
          <w:bCs/>
          <w:sz w:val="22"/>
          <w:szCs w:val="22"/>
        </w:rPr>
        <w:t>Azure MLOps CI/CD Portfolio — Reproducible ML Pipelines</w:t>
      </w:r>
      <w:r>
        <w:rPr>
          <w:color w:val="555555"/>
          <w:sz w:val="22"/>
          <w:szCs w:val="22"/>
        </w:rPr>
        <w:t xml:space="preserve">  |  Personal &amp; Academic  |  2025–2026</w:t>
      </w:r>
    </w:p>
    <w:p w14:paraId="51FAD25A" w14:textId="0CCE801F" w:rsidR="00813EEF" w:rsidRPr="008E7C7C" w:rsidRDefault="00985607" w:rsidP="008E7C7C">
      <w:pPr>
        <w:pStyle w:val="ListParagraph"/>
        <w:numPr>
          <w:ilvl w:val="0"/>
          <w:numId w:val="2"/>
        </w:numPr>
        <w:spacing w:before="30" w:after="30"/>
        <w:rPr>
          <w:sz w:val="22"/>
          <w:szCs w:val="22"/>
        </w:rPr>
        <w:sectPr w:rsidR="00813EEF" w:rsidRPr="008E7C7C">
          <w:pgSz w:w="12240" w:h="15840"/>
          <w:pgMar w:top="720" w:right="900" w:bottom="720" w:left="900" w:header="708" w:footer="708" w:gutter="0"/>
          <w:cols w:space="720"/>
          <w:docGrid w:linePitch="360"/>
        </w:sectPr>
      </w:pPr>
      <w:r>
        <w:rPr>
          <w:sz w:val="22"/>
          <w:szCs w:val="22"/>
        </w:rPr>
        <w:t>Built Python-based reproducible workflows across used-car pricing, medical-manual RAG retrieval, Auto MPG, machine-failure, and diabetes projects; implemented Azure ML data assets, reusable components, preprocessing pipelines, model training/evaluation, MLflow logging, model registration, FAISS indexing,  GitHub Actions CI/CD, Docker, and versioned artifacts.</w:t>
      </w:r>
    </w:p>
    <w:p w14:paraId="7F7C8A17" w14:textId="77777777" w:rsidR="00926A9E" w:rsidRPr="00813EEF" w:rsidRDefault="00000000">
      <w:pPr>
        <w:pBdr>
          <w:bottom w:val="single" w:sz="4" w:space="4" w:color="2E5090"/>
        </w:pBdr>
        <w:spacing w:before="200" w:after="80"/>
        <w:rPr>
          <w:color w:val="auto"/>
          <w:sz w:val="22"/>
          <w:szCs w:val="22"/>
        </w:rPr>
      </w:pPr>
      <w:r>
        <w:rPr>
          <w:b/>
          <w:bCs/>
          <w:caps/>
          <w:color w:val="auto"/>
          <w:sz w:val="22"/>
          <w:szCs w:val="22"/>
        </w:rPr>
        <w:lastRenderedPageBreak/>
        <w:t>Professional Experience</w:t>
      </w:r>
    </w:p>
    <w:p w14:paraId="67CA8785" w14:textId="77777777" w:rsidR="00926A9E" w:rsidRPr="00813EEF" w:rsidRDefault="00000000">
      <w:pPr>
        <w:tabs>
          <w:tab w:val="right" w:pos="9360"/>
        </w:tabs>
        <w:spacing w:before="140" w:after="40"/>
        <w:rPr>
          <w:sz w:val="22"/>
          <w:szCs w:val="22"/>
        </w:rPr>
      </w:pPr>
      <w:r>
        <w:rPr>
          <w:b/>
          <w:bCs/>
          <w:sz w:val="22"/>
          <w:szCs w:val="22"/>
        </w:rPr>
        <w:t>IT Student Assistant</w:t>
      </w:r>
      <w:r>
        <w:rPr>
          <w:color w:val="555555"/>
          <w:sz w:val="22"/>
          <w:szCs w:val="22"/>
        </w:rPr>
        <w:t xml:space="preserve"> | </w:t>
      </w:r>
      <w:r>
        <w:rPr>
          <w:sz w:val="22"/>
          <w:szCs w:val="22"/>
        </w:rPr>
        <w:t>California Dept. of Social Services</w:t>
      </w:r>
      <w:r>
        <w:rPr>
          <w:color w:val="555555"/>
          <w:sz w:val="22"/>
          <w:szCs w:val="22"/>
        </w:rPr>
        <w:t xml:space="preserve"> | Sacramento, CA</w:t>
        <w:tab/>
        <w:t>2021–2024</w:t>
      </w:r>
    </w:p>
    <w:p w14:paraId="5FBDDA32" w14:textId="77777777" w:rsidR="00926A9E" w:rsidRPr="00813EEF" w:rsidRDefault="00000000">
      <w:pPr>
        <w:pStyle w:val="ListParagraph"/>
        <w:numPr>
          <w:ilvl w:val="0"/>
          <w:numId w:val="2"/>
        </w:numPr>
        <w:spacing w:before="30" w:after="30"/>
        <w:rPr>
          <w:sz w:val="22"/>
          <w:szCs w:val="22"/>
        </w:rPr>
      </w:pPr>
      <w:r>
        <w:rPr>
          <w:sz w:val="22"/>
          <w:szCs w:val="22"/>
        </w:rPr>
        <w:t>Authored a division-wide business-case report comparing AWS Connect vs. Verizon InContact, translating operational requirements into cost, scalability, and service-risk criteria; projected ~$1.2M annual savings.</w:t>
      </w:r>
    </w:p>
    <w:p w14:paraId="1168AB0D" w14:textId="77777777" w:rsidR="00926A9E" w:rsidRPr="00813EEF" w:rsidRDefault="00000000">
      <w:pPr>
        <w:pStyle w:val="ListParagraph"/>
        <w:numPr>
          <w:ilvl w:val="0"/>
          <w:numId w:val="2"/>
        </w:numPr>
        <w:spacing w:before="30" w:after="30"/>
        <w:rPr>
          <w:sz w:val="22"/>
          <w:szCs w:val="22"/>
        </w:rPr>
      </w:pPr>
      <w:r>
        <w:rPr>
          <w:sz w:val="22"/>
          <w:szCs w:val="22"/>
        </w:rPr>
        <w:t>Managed internal/external web pages and Section 508/WCAG accessibility remediation; produced evaluation tables, charts, and executive-ready narratives for leadership.</w:t>
      </w:r>
    </w:p>
    <w:p w14:paraId="7776C100" w14:textId="77777777" w:rsidR="00926A9E" w:rsidRPr="00813EEF" w:rsidRDefault="00000000">
      <w:pPr>
        <w:tabs>
          <w:tab w:val="right" w:pos="9360"/>
        </w:tabs>
        <w:spacing w:before="140" w:after="40"/>
        <w:rPr>
          <w:sz w:val="22"/>
          <w:szCs w:val="22"/>
        </w:rPr>
      </w:pPr>
      <w:r>
        <w:rPr>
          <w:b/>
          <w:bCs/>
          <w:sz w:val="22"/>
          <w:szCs w:val="22"/>
        </w:rPr>
        <w:t>Owner / Operator</w:t>
      </w:r>
      <w:r>
        <w:rPr>
          <w:color w:val="555555"/>
          <w:sz w:val="22"/>
          <w:szCs w:val="22"/>
        </w:rPr>
        <w:t xml:space="preserve"> | </w:t>
      </w:r>
      <w:r>
        <w:rPr>
          <w:sz w:val="22"/>
          <w:szCs w:val="22"/>
        </w:rPr>
        <w:t>The Good Life Market &amp; The New General Store</w:t>
      </w:r>
      <w:r>
        <w:rPr>
          <w:color w:val="555555"/>
          <w:sz w:val="22"/>
          <w:szCs w:val="22"/>
        </w:rPr>
        <w:t xml:space="preserve"> | Howard County, MD</w:t>
        <w:tab/>
        <w:t>2005–2013</w:t>
      </w:r>
    </w:p>
    <w:p w14:paraId="21D70E72" w14:textId="77777777" w:rsidR="00926A9E" w:rsidRPr="00813EEF" w:rsidRDefault="00000000">
      <w:pPr>
        <w:pStyle w:val="ListParagraph"/>
        <w:numPr>
          <w:ilvl w:val="0"/>
          <w:numId w:val="2"/>
        </w:numPr>
        <w:spacing w:before="30" w:after="30"/>
        <w:rPr>
          <w:sz w:val="22"/>
          <w:szCs w:val="22"/>
        </w:rPr>
      </w:pPr>
      <w:r>
        <w:rPr>
          <w:sz w:val="22"/>
          <w:szCs w:val="22"/>
        </w:rPr>
        <w:t>Founded, operated, and scaled three boutique retail stores; directed 21 employees across hiring, payroll, scheduling, performance management, and vendor negotiations; managed P&amp;L, multi-store budgets, A/R, A/P, and contracts.</w:t>
      </w:r>
    </w:p>
    <w:p w14:paraId="5251DF30" w14:textId="77777777" w:rsidR="00926A9E" w:rsidRPr="00813EEF" w:rsidRDefault="00000000">
      <w:pPr>
        <w:pStyle w:val="ListParagraph"/>
        <w:numPr>
          <w:ilvl w:val="0"/>
          <w:numId w:val="2"/>
        </w:numPr>
        <w:spacing w:before="30" w:after="30"/>
        <w:rPr>
          <w:sz w:val="22"/>
          <w:szCs w:val="22"/>
        </w:rPr>
      </w:pPr>
      <w:r>
        <w:rPr>
          <w:sz w:val="22"/>
          <w:szCs w:val="22"/>
        </w:rPr>
        <w:t>Applied exploratory data analysis on customer demographics, repeat-purchase behavior, and sell-through rates; achieved consistent 10% year-over-year sales growth. Featured in The Washington Post Magazine; recognized with Best of Baltimore (2 consecutive years).</w:t>
      </w:r>
    </w:p>
    <w:p w14:paraId="29EC21FC" w14:textId="4408239F" w:rsidR="00926A9E" w:rsidRPr="00813EEF" w:rsidRDefault="00000000">
      <w:pPr>
        <w:tabs>
          <w:tab w:val="right" w:pos="9360"/>
        </w:tabs>
        <w:spacing w:before="140" w:after="40"/>
        <w:rPr>
          <w:sz w:val="22"/>
          <w:szCs w:val="22"/>
        </w:rPr>
      </w:pPr>
      <w:r>
        <w:rPr>
          <w:b/>
          <w:bCs/>
          <w:sz w:val="22"/>
          <w:szCs w:val="22"/>
        </w:rPr>
        <w:t>Science &amp; Technology Teacher</w:t>
      </w:r>
      <w:r>
        <w:rPr>
          <w:color w:val="555555"/>
          <w:sz w:val="22"/>
          <w:szCs w:val="22"/>
        </w:rPr>
        <w:t xml:space="preserve"> | </w:t>
      </w:r>
      <w:r>
        <w:rPr>
          <w:sz w:val="22"/>
          <w:szCs w:val="22"/>
        </w:rPr>
        <w:t>Saint Mary’s College High School / Howard County Schools</w:t>
      </w:r>
      <w:r>
        <w:rPr>
          <w:color w:val="555555"/>
          <w:sz w:val="22"/>
          <w:szCs w:val="22"/>
        </w:rPr>
        <w:t xml:space="preserve"> | CA / MD</w:t>
        <w:tab/>
        <w:t xml:space="preserve"> 2000–2005</w:t>
      </w:r>
    </w:p>
    <w:p w14:paraId="62E08973" w14:textId="77777777" w:rsidR="00926A9E" w:rsidRPr="00813EEF" w:rsidRDefault="00000000">
      <w:pPr>
        <w:pStyle w:val="ListParagraph"/>
        <w:numPr>
          <w:ilvl w:val="0"/>
          <w:numId w:val="2"/>
        </w:numPr>
        <w:spacing w:before="30" w:after="30"/>
        <w:rPr>
          <w:sz w:val="22"/>
          <w:szCs w:val="22"/>
        </w:rPr>
      </w:pPr>
      <w:r>
        <w:rPr>
          <w:sz w:val="22"/>
          <w:szCs w:val="22"/>
        </w:rPr>
        <w:t>Taught Chemistry, Biology, Technology Education, and Basic Drafting; developed lab-based curricula, issued final grades, and communicated complex scientific concepts to diverse learners.</w:t>
      </w:r>
    </w:p>
    <w:p w14:paraId="23485D48" w14:textId="77777777" w:rsidR="00360869" w:rsidRPr="00813EEF" w:rsidRDefault="00360869" w:rsidP="00360869">
      <w:pPr>
        <w:tabs>
          <w:tab w:val="right" w:pos="9360"/>
        </w:tabs>
        <w:spacing w:before="140" w:after="40"/>
        <w:rPr>
          <w:sz w:val="22"/>
          <w:szCs w:val="22"/>
        </w:rPr>
      </w:pPr>
      <w:r>
        <w:rPr>
          <w:b/>
          <w:bCs/>
          <w:sz w:val="22"/>
          <w:szCs w:val="22"/>
        </w:rPr>
        <w:t>Biomedical Research Fellow</w:t>
      </w:r>
      <w:r>
        <w:rPr>
          <w:color w:val="555555"/>
          <w:sz w:val="22"/>
          <w:szCs w:val="22"/>
        </w:rPr>
        <w:t xml:space="preserve"> | </w:t>
      </w:r>
      <w:r>
        <w:rPr>
          <w:sz w:val="22"/>
          <w:szCs w:val="22"/>
        </w:rPr>
        <w:t>National Institutes of Health (NHLBI)</w:t>
      </w:r>
      <w:r>
        <w:rPr>
          <w:color w:val="555555"/>
          <w:sz w:val="22"/>
          <w:szCs w:val="22"/>
        </w:rPr>
        <w:t xml:space="preserve"> | Bethesda, MD</w:t>
        <w:tab/>
        <w:t>1998–2000</w:t>
      </w:r>
    </w:p>
    <w:p w14:paraId="2A2F54F2" w14:textId="77777777" w:rsidR="00360869" w:rsidRPr="00813EEF" w:rsidRDefault="00360869" w:rsidP="00360869">
      <w:pPr>
        <w:pStyle w:val="ListParagraph"/>
        <w:numPr>
          <w:ilvl w:val="0"/>
          <w:numId w:val="2"/>
        </w:numPr>
        <w:spacing w:before="30" w:after="30"/>
        <w:rPr>
          <w:sz w:val="22"/>
          <w:szCs w:val="22"/>
        </w:rPr>
      </w:pPr>
      <w:r>
        <w:rPr>
          <w:sz w:val="22"/>
          <w:szCs w:val="22"/>
        </w:rPr>
        <w:t>Investigated bioprosthetic heart-valve pathology using immunohistochemical, fluorescence, confocal, and transmission electron microscopy techniques; co-authored two peer-reviewed articles in Circulation.</w:t>
      </w:r>
    </w:p>
    <w:p w14:paraId="5ED9AAEF" w14:textId="01EB4814" w:rsidR="00360869" w:rsidRPr="00360869" w:rsidRDefault="00360869" w:rsidP="00360869">
      <w:pPr>
        <w:tabs>
          <w:tab w:val="right" w:pos="9360"/>
        </w:tabs>
        <w:spacing w:before="140" w:after="20"/>
        <w:rPr>
          <w:sz w:val="22"/>
          <w:szCs w:val="22"/>
        </w:rPr>
      </w:pPr>
      <w:r>
        <w:rPr>
          <w:b/>
          <w:bCs/>
          <w:sz w:val="22"/>
          <w:szCs w:val="22"/>
        </w:rPr>
        <w:t>Additional Concurrent Employment</w:t>
      </w:r>
      <w:r>
        <w:rPr>
          <w:color w:val="555555"/>
          <w:sz w:val="22"/>
          <w:szCs w:val="22"/>
        </w:rPr>
        <w:t xml:space="preserve"> | Friedman’s Home Improvement (Nursery) | Santa Rosa, CA | 2024–Present</w:t>
      </w:r>
    </w:p>
    <w:p w14:paraId="5009E606" w14:textId="47652AA0" w:rsidR="00360869" w:rsidRPr="00DE7F45" w:rsidRDefault="00360869" w:rsidP="00AC0FCF">
      <w:pPr>
        <w:pStyle w:val="ListParagraph"/>
        <w:numPr>
          <w:ilvl w:val="0"/>
          <w:numId w:val="2"/>
        </w:numPr>
        <w:spacing w:before="30" w:after="30"/>
        <w:rPr>
          <w:sz w:val="22"/>
          <w:szCs w:val="22"/>
        </w:rPr>
      </w:pPr>
      <w:r>
        <w:rPr>
          <w:color w:val="555555"/>
          <w:sz w:val="22"/>
          <w:szCs w:val="22"/>
        </w:rPr>
        <w:t>Part-time customer-service during the MScFE program and while building Azure ML / MLOps portfolio projects.</w:t>
      </w:r>
    </w:p>
    <w:p w14:paraId="3767C9B6" w14:textId="77777777" w:rsidR="00926A9E" w:rsidRPr="00813EEF" w:rsidRDefault="00000000">
      <w:pPr>
        <w:pBdr>
          <w:bottom w:val="single" w:sz="4" w:space="4" w:color="2E5090"/>
        </w:pBdr>
        <w:spacing w:before="200" w:after="80"/>
        <w:rPr>
          <w:color w:val="auto"/>
          <w:sz w:val="22"/>
          <w:szCs w:val="22"/>
        </w:rPr>
      </w:pPr>
      <w:r>
        <w:rPr>
          <w:b/>
          <w:bCs/>
          <w:caps/>
          <w:color w:val="auto"/>
          <w:sz w:val="22"/>
          <w:szCs w:val="22"/>
        </w:rPr>
        <w:t>Education &amp; Certifications</w:t>
      </w:r>
    </w:p>
    <w:p w14:paraId="23B20D22" w14:textId="5918AAF9" w:rsidR="00926A9E" w:rsidRPr="00813EEF" w:rsidRDefault="00000000">
      <w:pPr>
        <w:spacing w:before="80" w:after="20"/>
        <w:rPr>
          <w:sz w:val="22"/>
          <w:szCs w:val="22"/>
        </w:rPr>
      </w:pPr>
      <w:r>
        <w:rPr>
          <w:b/>
          <w:bCs/>
          <w:sz w:val="22"/>
          <w:szCs w:val="22"/>
        </w:rPr>
        <w:t>M.Sc. Financial Engineering</w:t>
      </w:r>
      <w:r>
        <w:rPr>
          <w:color w:val="555555"/>
          <w:sz w:val="22"/>
          <w:szCs w:val="22"/>
        </w:rPr>
        <w:t xml:space="preserve">  |  WorldQuant University  |  Graduated June 2026  ·  </w:t>
      </w:r>
      <w:hyperlink r:id="rId27" w:history="1">
        <w:r>
          <w:rPr>
            <w:i/>
            <w:iCs/>
            <w:color w:val="3F6B4A"/>
            <w:u w:val="single"/>
            <w:sz w:val="20"/>
            <w:szCs w:val="20"/>
          </w:rPr>
          <w:t>Verify</w:t>
        </w:r>
      </w:hyperlink>
    </w:p>
    <w:p w14:paraId="00AE85CE" w14:textId="4CB5788B" w:rsidR="00926A9E" w:rsidRPr="00813EEF" w:rsidRDefault="00000000">
      <w:pPr>
        <w:spacing w:after="40"/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Coursework average 91%; capstone 96%.</w:t>
      </w:r>
      <w:r>
        <w:rPr>
          <w:sz w:val="22"/>
          <w:szCs w:val="22"/>
        </w:rPr>
        <w:t xml:space="preserve"> Courses: Financial Econometrics (94%), Deep Learning for Finance (93%), Derivative Pricing (93%), Risk Management (92%), Financial Data (90%), Machine Learning in Finance (90%), Portfolio Management (88%), Financial Markets (86%), Stochastic Modeling (86%).</w:t>
      </w:r>
    </w:p>
    <w:p w14:paraId="424FE902" w14:textId="77777777" w:rsidR="00926A9E" w:rsidRPr="00813EEF" w:rsidRDefault="00000000">
      <w:pPr>
        <w:spacing w:after="60"/>
        <w:rPr>
          <w:sz w:val="22"/>
          <w:szCs w:val="22"/>
        </w:rPr>
      </w:pPr>
      <w:r>
        <w:rPr>
          <w:b/>
          <w:bCs/>
          <w:sz w:val="22"/>
          <w:szCs w:val="22"/>
        </w:rPr>
        <w:t>B.A., Diversified Liberal Arts</w:t>
      </w:r>
      <w:r>
        <w:rPr>
          <w:color w:val="555555"/>
          <w:sz w:val="22"/>
          <w:szCs w:val="22"/>
        </w:rPr>
        <w:t xml:space="preserve">  |  Saint Mary’s College of California  ·  </w:t>
      </w:r>
      <w:hyperlink r:id="rId20" w:history="1">
        <w:r>
          <w:rPr>
            <w:i/>
            <w:iCs/>
            <w:color w:val="3F6B4A"/>
            <w:u w:val="single"/>
            <w:sz w:val="20"/>
            <w:szCs w:val="20"/>
          </w:rPr>
          <w:t>Diploma</w:t>
        </w:r>
      </w:hyperlink>
    </w:p>
    <w:p w14:paraId="0EAABBE9" w14:textId="77777777" w:rsidR="00926A9E" w:rsidRPr="00813EEF" w:rsidRDefault="00000000">
      <w:pPr>
        <w:spacing w:after="20"/>
        <w:rPr>
          <w:sz w:val="22"/>
          <w:szCs w:val="22"/>
        </w:rPr>
      </w:pPr>
      <w:r>
        <w:rPr>
          <w:b/>
          <w:bCs/>
          <w:sz w:val="22"/>
          <w:szCs w:val="22"/>
        </w:rPr>
        <w:t>Reinforcement Learning for LLMs (GRPO)</w:t>
      </w:r>
      <w:r>
        <w:rPr>
          <w:color w:val="555555"/>
          <w:sz w:val="22"/>
          <w:szCs w:val="22"/>
        </w:rPr>
        <w:t xml:space="preserve">  |  Ragpack.ai  |  2026  ·  </w:t>
      </w:r>
      <w:hyperlink r:id="rId21" w:history="1">
        <w:r>
          <w:rPr>
            <w:i/>
            <w:iCs/>
            <w:color w:val="3F6B4A"/>
            <w:u w:val="single"/>
            <w:sz w:val="20"/>
            <w:szCs w:val="20"/>
          </w:rPr>
          <w:t>Certificate</w:t>
        </w:r>
      </w:hyperlink>
    </w:p>
    <w:p w14:paraId="46F791D7" w14:textId="2D6557F1" w:rsidR="00926A9E" w:rsidRPr="00813EEF" w:rsidRDefault="00000000">
      <w:pPr>
        <w:spacing w:after="20"/>
        <w:rPr>
          <w:sz w:val="22"/>
          <w:szCs w:val="22"/>
        </w:rPr>
      </w:pPr>
      <w:r>
        <w:rPr>
          <w:b/>
          <w:bCs/>
          <w:sz w:val="22"/>
          <w:szCs w:val="22"/>
        </w:rPr>
        <w:t>Microsoft AI Professional Program</w:t>
      </w:r>
      <w:r>
        <w:rPr>
          <w:color w:val="555555"/>
          <w:sz w:val="22"/>
          <w:szCs w:val="22"/>
        </w:rPr>
        <w:t xml:space="preserve">  |  Great Learning  |  Azure AI, Azure ML Studio, Azure AI Foundry, CI/CD  |  2025</w:t>
      </w:r>
    </w:p>
    <w:p w14:paraId="22A2C7CA" w14:textId="77777777" w:rsidR="00926A9E" w:rsidRPr="00813EEF" w:rsidRDefault="00000000">
      <w:pPr>
        <w:spacing w:after="20"/>
        <w:rPr>
          <w:sz w:val="22"/>
          <w:szCs w:val="22"/>
        </w:rPr>
      </w:pPr>
      <w:r>
        <w:rPr>
          <w:b/>
          <w:bCs/>
          <w:sz w:val="22"/>
          <w:szCs w:val="22"/>
        </w:rPr>
        <w:t>Generative AI for Natural Language Processing</w:t>
      </w:r>
      <w:r>
        <w:rPr>
          <w:color w:val="555555"/>
          <w:sz w:val="22"/>
          <w:szCs w:val="22"/>
        </w:rPr>
        <w:t xml:space="preserve">  |  Great Learning  |  Ranked #1 of 30 peers  |  2024  ·  </w:t>
      </w:r>
      <w:hyperlink r:id="rId22" w:history="1">
        <w:r>
          <w:rPr>
            <w:i/>
            <w:iCs/>
            <w:color w:val="3F6B4A"/>
            <w:u w:val="single"/>
            <w:sz w:val="20"/>
            <w:szCs w:val="20"/>
          </w:rPr>
          <w:t>Verify</w:t>
        </w:r>
      </w:hyperlink>
    </w:p>
    <w:p w14:paraId="59D74C53" w14:textId="71C8541B" w:rsidR="00926A9E" w:rsidRPr="00813EEF" w:rsidRDefault="00000000">
      <w:pPr>
        <w:spacing w:after="20"/>
        <w:rPr>
          <w:sz w:val="22"/>
          <w:szCs w:val="22"/>
        </w:rPr>
      </w:pPr>
      <w:r>
        <w:rPr>
          <w:b/>
          <w:bCs/>
          <w:sz w:val="22"/>
          <w:szCs w:val="22"/>
        </w:rPr>
        <w:t>Post-Graduate Program — Artificial Intelligence &amp; Machine Learning</w:t>
      </w:r>
      <w:r>
        <w:rPr>
          <w:color w:val="555555"/>
          <w:sz w:val="22"/>
          <w:szCs w:val="22"/>
        </w:rPr>
        <w:t xml:space="preserve">  |  UT Austin / McCombs School of Business  |  GPA 3.92, Ranked 35/176  |  2022  ·  </w:t>
      </w:r>
      <w:hyperlink r:id="rId23" w:history="1">
        <w:r>
          <w:rPr>
            <w:i/>
            <w:iCs/>
            <w:color w:val="3F6B4A"/>
            <w:u w:val="single"/>
            <w:sz w:val="20"/>
            <w:szCs w:val="20"/>
          </w:rPr>
          <w:t>Verify</w:t>
        </w:r>
      </w:hyperlink>
    </w:p>
    <w:p w14:paraId="3397F1FB" w14:textId="77777777" w:rsidR="00926A9E" w:rsidRPr="00813EEF" w:rsidRDefault="00000000">
      <w:pPr>
        <w:spacing w:after="20"/>
        <w:rPr>
          <w:sz w:val="22"/>
          <w:szCs w:val="22"/>
        </w:rPr>
      </w:pPr>
      <w:r>
        <w:rPr>
          <w:b/>
          <w:bCs/>
          <w:sz w:val="22"/>
          <w:szCs w:val="22"/>
        </w:rPr>
        <w:t>SQL &amp; Database Architecture</w:t>
      </w:r>
      <w:r>
        <w:rPr>
          <w:color w:val="555555"/>
          <w:sz w:val="22"/>
          <w:szCs w:val="22"/>
        </w:rPr>
        <w:t xml:space="preserve">  |  Great Learning  |  2022  ·  </w:t>
      </w:r>
      <w:hyperlink r:id="rId24" w:history="1">
        <w:r>
          <w:rPr>
            <w:i/>
            <w:iCs/>
            <w:color w:val="3F6B4A"/>
            <w:u w:val="single"/>
            <w:sz w:val="20"/>
            <w:szCs w:val="20"/>
          </w:rPr>
          <w:t>Verify</w:t>
        </w:r>
      </w:hyperlink>
    </w:p>
    <w:p w14:paraId="672AFE40" w14:textId="666ADE12" w:rsidR="00926A9E" w:rsidRPr="00813EEF" w:rsidRDefault="00000000">
      <w:pPr>
        <w:spacing w:after="20"/>
        <w:rPr>
          <w:sz w:val="22"/>
          <w:szCs w:val="22"/>
        </w:rPr>
      </w:pPr>
      <w:r>
        <w:rPr>
          <w:b/>
          <w:bCs/>
          <w:sz w:val="22"/>
          <w:szCs w:val="22"/>
        </w:rPr>
        <w:t>Advanced Data Analytics Immersive Fellowship (400 hrs)</w:t>
      </w:r>
      <w:r>
        <w:rPr>
          <w:color w:val="555555"/>
          <w:sz w:val="22"/>
          <w:szCs w:val="22"/>
        </w:rPr>
        <w:t xml:space="preserve">  |  General Assembly  |  2020  ·  </w:t>
      </w:r>
      <w:hyperlink r:id="rId25" w:history="1">
        <w:r>
          <w:rPr>
            <w:i/>
            <w:iCs/>
            <w:color w:val="3F6B4A"/>
            <w:u w:val="single"/>
            <w:sz w:val="20"/>
            <w:szCs w:val="20"/>
          </w:rPr>
          <w:t>Certificate</w:t>
        </w:r>
      </w:hyperlink>
    </w:p>
    <w:p w14:paraId="7768D5CE" w14:textId="77777777" w:rsidR="00926A9E" w:rsidRPr="00813EEF" w:rsidRDefault="00000000">
      <w:pPr>
        <w:spacing w:after="40"/>
        <w:rPr>
          <w:sz w:val="22"/>
          <w:szCs w:val="22"/>
        </w:rPr>
      </w:pPr>
      <w:r>
        <w:rPr>
          <w:b/>
          <w:bCs/>
          <w:sz w:val="22"/>
          <w:szCs w:val="22"/>
        </w:rPr>
        <w:t>MERN Full-Stack Web Development Boot Camp</w:t>
      </w:r>
      <w:r>
        <w:rPr>
          <w:color w:val="555555"/>
          <w:sz w:val="22"/>
          <w:szCs w:val="22"/>
        </w:rPr>
        <w:t xml:space="preserve">  |  University of California, Davis  |  2019  ·  </w:t>
      </w:r>
      <w:hyperlink r:id="rId26" w:history="1">
        <w:r>
          <w:rPr>
            <w:i/>
            <w:iCs/>
            <w:color w:val="3F6B4A"/>
            <w:u w:val="single"/>
            <w:sz w:val="20"/>
            <w:szCs w:val="20"/>
          </w:rPr>
          <w:t>Certificate</w:t>
        </w:r>
      </w:hyperlink>
    </w:p>
    <w:p w14:paraId="0BDF4A02" w14:textId="77777777" w:rsidR="00926A9E" w:rsidRPr="00813EEF" w:rsidRDefault="00000000">
      <w:pPr>
        <w:pBdr>
          <w:bottom w:val="single" w:sz="4" w:space="4" w:color="2E5090"/>
        </w:pBdr>
        <w:spacing w:before="200" w:after="80"/>
        <w:rPr>
          <w:b/>
          <w:bCs/>
          <w:color w:val="auto"/>
          <w:sz w:val="22"/>
          <w:szCs w:val="22"/>
        </w:rPr>
      </w:pPr>
      <w:r>
        <w:rPr>
          <w:b/>
          <w:bCs/>
          <w:caps/>
          <w:color w:val="auto"/>
          <w:sz w:val="22"/>
          <w:szCs w:val="22"/>
        </w:rPr>
        <w:t>Publications</w:t>
      </w:r>
    </w:p>
    <w:p w14:paraId="1026E01C" w14:textId="77777777" w:rsidR="00926A9E" w:rsidRPr="00813EEF" w:rsidRDefault="00000000">
      <w:pPr>
        <w:spacing w:before="80" w:after="20"/>
        <w:rPr>
          <w:sz w:val="22"/>
          <w:szCs w:val="22"/>
        </w:rPr>
      </w:pPr>
      <w:r>
        <w:rPr>
          <w:sz w:val="22"/>
          <w:szCs w:val="22"/>
        </w:rPr>
        <w:t xml:space="preserve">Co-authored in </w:t>
      </w:r>
      <w:r>
        <w:rPr>
          <w:i/>
          <w:iCs/>
          <w:sz w:val="22"/>
          <w:szCs w:val="22"/>
        </w:rPr>
        <w:t>Circulation</w:t>
      </w:r>
      <w:r>
        <w:rPr>
          <w:sz w:val="22"/>
          <w:szCs w:val="22"/>
        </w:rPr>
        <w:t xml:space="preserve"> (American Heart Association):</w:t>
      </w:r>
    </w:p>
    <w:p w14:paraId="3E703A2F" w14:textId="77777777" w:rsidR="00926A9E" w:rsidRPr="00813EEF" w:rsidRDefault="00000000">
      <w:pPr>
        <w:spacing w:after="10"/>
        <w:rPr>
          <w:sz w:val="22"/>
          <w:szCs w:val="22"/>
        </w:rPr>
      </w:pPr>
      <w:r>
        <w:rPr>
          <w:i/>
          <w:iCs/>
          <w:sz w:val="22"/>
          <w:szCs w:val="22"/>
        </w:rPr>
        <w:t>1. Laser Scanning Confocal Microscopy: An Emerging Technique for the Pathologic Evaluation of Cardiac Devices</w:t>
      </w:r>
    </w:p>
    <w:p w14:paraId="7274F6C3" w14:textId="77777777" w:rsidR="00926A9E" w:rsidRPr="00813EEF" w:rsidRDefault="00000000">
      <w:pPr>
        <w:spacing w:after="10"/>
        <w:rPr>
          <w:sz w:val="22"/>
          <w:szCs w:val="22"/>
        </w:rPr>
      </w:pPr>
      <w:r>
        <w:rPr>
          <w:i/>
          <w:iCs/>
          <w:sz w:val="22"/>
          <w:szCs w:val="22"/>
        </w:rPr>
        <w:t>2. Polymeric Scaffold Tissue Engineered Heart Valves: Explant Pathology</w:t>
      </w:r>
    </w:p>
    <w:p w14:paraId="0C2B80F1" w14:textId="77777777" w:rsidR="00926A9E" w:rsidRPr="00813EEF" w:rsidRDefault="00000000">
      <w:pPr>
        <w:pBdr>
          <w:bottom w:val="single" w:sz="4" w:space="4" w:color="2E5090"/>
        </w:pBdr>
        <w:spacing w:before="200" w:after="80"/>
        <w:rPr>
          <w:color w:val="auto"/>
          <w:sz w:val="22"/>
          <w:szCs w:val="22"/>
        </w:rPr>
      </w:pPr>
      <w:r>
        <w:rPr>
          <w:b/>
          <w:bCs/>
          <w:caps/>
          <w:color w:val="auto"/>
          <w:sz w:val="22"/>
          <w:szCs w:val="22"/>
        </w:rPr>
        <w:t>Target Roles</w:t>
      </w:r>
    </w:p>
    <w:p w14:paraId="7BFE58D1" w14:textId="0B1BC21E" w:rsidR="00926A9E" w:rsidRPr="00813EEF" w:rsidRDefault="00000000">
      <w:pPr>
        <w:spacing w:before="80" w:after="10"/>
        <w:rPr>
          <w:sz w:val="22"/>
          <w:szCs w:val="22"/>
        </w:rPr>
      </w:pPr>
      <w:r>
        <w:rPr>
          <w:sz w:val="22"/>
          <w:szCs w:val="22"/>
        </w:rPr>
        <w:t>Applied Data Scientist  |  Risk / Forecasting Analyst  |  Financial Engineering Analyst  |  GenAI / RAG Engineer</w:t>
      </w:r>
    </w:p>
    <w:sectPr w:rsidR="00926A9E" w:rsidRPr="00813EEF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72FE8"/>
    <w:multiLevelType w:val="hybridMultilevel"/>
    <w:tmpl w:val="25BC28F0"/>
    <w:lvl w:ilvl="0" w:tplc="01E61B48">
      <w:start w:val="1"/>
      <w:numFmt w:val="bullet"/>
      <w:lvlText w:val="•"/>
      <w:lvlJc w:val="left"/>
      <w:pPr>
        <w:ind w:left="360" w:hanging="360"/>
      </w:pPr>
    </w:lvl>
    <w:lvl w:ilvl="1" w:tplc="1C428FEC">
      <w:numFmt w:val="decimal"/>
      <w:lvlText w:val=""/>
      <w:lvlJc w:val="left"/>
    </w:lvl>
    <w:lvl w:ilvl="2" w:tplc="E3CA63C2">
      <w:numFmt w:val="decimal"/>
      <w:lvlText w:val=""/>
      <w:lvlJc w:val="left"/>
    </w:lvl>
    <w:lvl w:ilvl="3" w:tplc="6E5A071E">
      <w:numFmt w:val="decimal"/>
      <w:lvlText w:val=""/>
      <w:lvlJc w:val="left"/>
    </w:lvl>
    <w:lvl w:ilvl="4" w:tplc="896C5BCA">
      <w:numFmt w:val="decimal"/>
      <w:lvlText w:val=""/>
      <w:lvlJc w:val="left"/>
    </w:lvl>
    <w:lvl w:ilvl="5" w:tplc="F1C477C6">
      <w:numFmt w:val="decimal"/>
      <w:lvlText w:val=""/>
      <w:lvlJc w:val="left"/>
    </w:lvl>
    <w:lvl w:ilvl="6" w:tplc="45DA1364">
      <w:numFmt w:val="decimal"/>
      <w:lvlText w:val=""/>
      <w:lvlJc w:val="left"/>
    </w:lvl>
    <w:lvl w:ilvl="7" w:tplc="43128B32">
      <w:numFmt w:val="decimal"/>
      <w:lvlText w:val=""/>
      <w:lvlJc w:val="left"/>
    </w:lvl>
    <w:lvl w:ilvl="8" w:tplc="88466650">
      <w:numFmt w:val="decimal"/>
      <w:lvlText w:val=""/>
      <w:lvlJc w:val="left"/>
    </w:lvl>
  </w:abstractNum>
  <w:abstractNum w:abstractNumId="1" w15:restartNumberingAfterBreak="0">
    <w:nsid w:val="539667BA"/>
    <w:multiLevelType w:val="hybridMultilevel"/>
    <w:tmpl w:val="0F44F1AE"/>
    <w:lvl w:ilvl="0" w:tplc="46CC4E6E">
      <w:start w:val="1"/>
      <w:numFmt w:val="bullet"/>
      <w:lvlText w:val="●"/>
      <w:lvlJc w:val="left"/>
      <w:pPr>
        <w:ind w:left="720" w:hanging="360"/>
      </w:pPr>
    </w:lvl>
    <w:lvl w:ilvl="1" w:tplc="632E3674">
      <w:start w:val="1"/>
      <w:numFmt w:val="bullet"/>
      <w:lvlText w:val="○"/>
      <w:lvlJc w:val="left"/>
      <w:pPr>
        <w:ind w:left="1440" w:hanging="360"/>
      </w:pPr>
    </w:lvl>
    <w:lvl w:ilvl="2" w:tplc="6696005C">
      <w:start w:val="1"/>
      <w:numFmt w:val="bullet"/>
      <w:lvlText w:val="■"/>
      <w:lvlJc w:val="left"/>
      <w:pPr>
        <w:ind w:left="2160" w:hanging="360"/>
      </w:pPr>
    </w:lvl>
    <w:lvl w:ilvl="3" w:tplc="29ACF3B2">
      <w:start w:val="1"/>
      <w:numFmt w:val="bullet"/>
      <w:lvlText w:val="●"/>
      <w:lvlJc w:val="left"/>
      <w:pPr>
        <w:ind w:left="2880" w:hanging="360"/>
      </w:pPr>
    </w:lvl>
    <w:lvl w:ilvl="4" w:tplc="7D0EECFA">
      <w:start w:val="1"/>
      <w:numFmt w:val="bullet"/>
      <w:lvlText w:val="○"/>
      <w:lvlJc w:val="left"/>
      <w:pPr>
        <w:ind w:left="3600" w:hanging="360"/>
      </w:pPr>
    </w:lvl>
    <w:lvl w:ilvl="5" w:tplc="C87E1910">
      <w:start w:val="1"/>
      <w:numFmt w:val="bullet"/>
      <w:lvlText w:val="■"/>
      <w:lvlJc w:val="left"/>
      <w:pPr>
        <w:ind w:left="4320" w:hanging="360"/>
      </w:pPr>
    </w:lvl>
    <w:lvl w:ilvl="6" w:tplc="CE2023EA">
      <w:start w:val="1"/>
      <w:numFmt w:val="bullet"/>
      <w:lvlText w:val="●"/>
      <w:lvlJc w:val="left"/>
      <w:pPr>
        <w:ind w:left="5040" w:hanging="360"/>
      </w:pPr>
    </w:lvl>
    <w:lvl w:ilvl="7" w:tplc="4CEEB0FC">
      <w:start w:val="1"/>
      <w:numFmt w:val="bullet"/>
      <w:lvlText w:val="●"/>
      <w:lvlJc w:val="left"/>
      <w:pPr>
        <w:ind w:left="5760" w:hanging="360"/>
      </w:pPr>
    </w:lvl>
    <w:lvl w:ilvl="8" w:tplc="48EA98A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5DB1862"/>
    <w:multiLevelType w:val="hybridMultilevel"/>
    <w:tmpl w:val="2654E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9970894">
    <w:abstractNumId w:val="1"/>
    <w:lvlOverride w:ilvl="0">
      <w:startOverride w:val="1"/>
    </w:lvlOverride>
  </w:num>
  <w:num w:numId="2" w16cid:durableId="759834143">
    <w:abstractNumId w:val="0"/>
    <w:lvlOverride w:ilvl="0">
      <w:startOverride w:val="1"/>
    </w:lvlOverride>
  </w:num>
  <w:num w:numId="3" w16cid:durableId="8297143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A9E"/>
    <w:rsid w:val="00053A44"/>
    <w:rsid w:val="00055EF5"/>
    <w:rsid w:val="000F7EAB"/>
    <w:rsid w:val="001146E8"/>
    <w:rsid w:val="002913DF"/>
    <w:rsid w:val="002A07F9"/>
    <w:rsid w:val="00306685"/>
    <w:rsid w:val="0032429E"/>
    <w:rsid w:val="003331C0"/>
    <w:rsid w:val="00360869"/>
    <w:rsid w:val="00386DB1"/>
    <w:rsid w:val="00397FE1"/>
    <w:rsid w:val="00433A20"/>
    <w:rsid w:val="00471225"/>
    <w:rsid w:val="00471527"/>
    <w:rsid w:val="004B3DA9"/>
    <w:rsid w:val="00540889"/>
    <w:rsid w:val="00567D78"/>
    <w:rsid w:val="0057452B"/>
    <w:rsid w:val="00666661"/>
    <w:rsid w:val="00674FEF"/>
    <w:rsid w:val="006D1CB4"/>
    <w:rsid w:val="006D4721"/>
    <w:rsid w:val="006D586D"/>
    <w:rsid w:val="00701EFA"/>
    <w:rsid w:val="00813EEF"/>
    <w:rsid w:val="00822922"/>
    <w:rsid w:val="0082434D"/>
    <w:rsid w:val="00845789"/>
    <w:rsid w:val="00895FCF"/>
    <w:rsid w:val="008E49B0"/>
    <w:rsid w:val="008E7C7C"/>
    <w:rsid w:val="00926A9E"/>
    <w:rsid w:val="00985607"/>
    <w:rsid w:val="00A27B07"/>
    <w:rsid w:val="00AC0FCF"/>
    <w:rsid w:val="00AD2BE7"/>
    <w:rsid w:val="00AF1E21"/>
    <w:rsid w:val="00B17A40"/>
    <w:rsid w:val="00BB5E1E"/>
    <w:rsid w:val="00D14F34"/>
    <w:rsid w:val="00D93626"/>
    <w:rsid w:val="00DE7F45"/>
    <w:rsid w:val="00E116D5"/>
    <w:rsid w:val="00E3019D"/>
    <w:rsid w:val="00EB1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29893"/>
  <w15:docId w15:val="{C3B6E414-5183-415C-9F72-01762486F1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B2B2B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869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13E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://www.linkedin.com/in/stevearchuleta" TargetMode="External"/><Relationship Id="rId13" Type="http://schemas.openxmlformats.org/officeDocument/2006/relationships/theme" Target="theme/theme1.xml"/><Relationship Id="rId20" Type="http://schemas.openxmlformats.org/officeDocument/2006/relationships/hyperlink" Target="https://stevearchuleta.com/assets/SMC_Diploma.pdf" TargetMode="External"/><Relationship Id="rId21" Type="http://schemas.openxmlformats.org/officeDocument/2006/relationships/hyperlink" Target="https://stevearchuleta.com/assets/RL_LLM_and_GRPO_Algorithm_Steve_Archuleta_Course_Certificate.pdf" TargetMode="External"/><Relationship Id="rId22" Type="http://schemas.openxmlformats.org/officeDocument/2006/relationships/hyperlink" Target="https://www.mygreatlearning.com/certificate/FAMJPRKL" TargetMode="External"/><Relationship Id="rId23" Type="http://schemas.openxmlformats.org/officeDocument/2006/relationships/hyperlink" Target="https://vrfy.digital/MBDjy" TargetMode="External"/><Relationship Id="rId24" Type="http://schemas.openxmlformats.org/officeDocument/2006/relationships/hyperlink" Target="https://verify.mygreatlearning.com/SJXDSRFT" TargetMode="External"/><Relationship Id="rId25" Type="http://schemas.openxmlformats.org/officeDocument/2006/relationships/hyperlink" Target="https://stevearchuleta.com/assets/General_Assembly_Certificate.pdf" TargetMode="External"/><Relationship Id="rId26" Type="http://schemas.openxmlformats.org/officeDocument/2006/relationships/hyperlink" Target="https://stevearchuleta.com/assets/UC_Davis_Coding_Bootcamp_Certificate.pdf" TargetMode="External"/><Relationship Id="rId27" Type="http://schemas.openxmlformats.org/officeDocument/2006/relationships/hyperlink" Target="https://www.credly.com/badges/1b7cbddc-c371-4577-9dee-3493ada48c99/public_url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github.com/stevearchuleta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evearchuleta.com" TargetMode="External"/><Relationship Id="rId11" Type="http://schemas.openxmlformats.org/officeDocument/2006/relationships/hyperlink" Target="https://youtu.be/ksXWgamiiDE" TargetMode="External"/><Relationship Id="rId5" Type="http://schemas.openxmlformats.org/officeDocument/2006/relationships/hyperlink" Target="mailto:stevearchuleta@me.com" TargetMode="External"/><Relationship Id="rId10" Type="http://schemas.openxmlformats.org/officeDocument/2006/relationships/hyperlink" Target="https://riskml-dashboard.agreeablewave-c95c8817.eastus.azurecontainerapps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tevearchuleta/riskml-capsto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1140</Words>
  <Characters>6504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Steve Archuleta</cp:lastModifiedBy>
  <cp:revision>3</cp:revision>
  <dcterms:created xsi:type="dcterms:W3CDTF">2026-06-30T14:56:00Z</dcterms:created>
  <dcterms:modified xsi:type="dcterms:W3CDTF">2026-06-30T15:11:00Z</dcterms:modified>
</cp:coreProperties>
</file>