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873" w:rsidRDefault="008E7873" w:rsidP="008E7873">
      <w:r>
        <w:t>A few questions:</w:t>
      </w:r>
    </w:p>
    <w:p w:rsidR="008E7873" w:rsidRDefault="008E7873" w:rsidP="008E7873"/>
    <w:p w:rsidR="008E7873" w:rsidRDefault="008E7873" w:rsidP="008E7873">
      <w:r>
        <w:t>How are ads billed</w:t>
      </w:r>
      <w:proofErr w:type="gramStart"/>
      <w:r>
        <w:t>…</w:t>
      </w:r>
      <w:proofErr w:type="gramEnd"/>
    </w:p>
    <w:p w:rsidR="008E7873" w:rsidRPr="006A5719" w:rsidRDefault="008E7873" w:rsidP="008E7873">
      <w:pPr>
        <w:pStyle w:val="ListParagraph"/>
        <w:numPr>
          <w:ilvl w:val="0"/>
          <w:numId w:val="1"/>
        </w:numPr>
        <w:rPr>
          <w:color w:val="1F497D" w:themeColor="dark2"/>
        </w:rPr>
      </w:pPr>
      <w:r>
        <w:t>…if they have other records breaking the ad in issue sequencing?</w:t>
      </w:r>
    </w:p>
    <w:p w:rsidR="006A5719" w:rsidRDefault="006A5719" w:rsidP="006A5719">
      <w:pPr>
        <w:pStyle w:val="ListParagraph"/>
        <w:rPr>
          <w:color w:val="1F497D" w:themeColor="dark2"/>
        </w:rPr>
      </w:pPr>
      <w:proofErr w:type="gramStart"/>
      <w:r>
        <w:t>DJS bills based on the ad code.</w:t>
      </w:r>
      <w:proofErr w:type="gramEnd"/>
      <w:r>
        <w:t xml:space="preserve"> Often times the ad is bill for each instance within the issue.</w:t>
      </w:r>
    </w:p>
    <w:p w:rsidR="008E7873" w:rsidRDefault="008E7873" w:rsidP="008E7873">
      <w:pPr>
        <w:pStyle w:val="ListParagraph"/>
        <w:numPr>
          <w:ilvl w:val="0"/>
          <w:numId w:val="1"/>
        </w:numPr>
      </w:pPr>
      <w:r>
        <w:t>…if they have b/w on a page(s) and color on other page(s)?</w:t>
      </w:r>
    </w:p>
    <w:p w:rsidR="006A5719" w:rsidRDefault="006A5719" w:rsidP="006A5719">
      <w:pPr>
        <w:pStyle w:val="ListParagraph"/>
      </w:pPr>
      <w:r>
        <w:t>If it is all 1 record, we would charge for a color ad (new or pickup). If the ad is broke out into ad numbers for each page then it would be billed according to the ad page; B&amp;W billed as B&amp;W, Color billed as Color.</w:t>
      </w:r>
    </w:p>
    <w:p w:rsidR="008E7873" w:rsidRDefault="008E7873" w:rsidP="008E7873">
      <w:pPr>
        <w:pStyle w:val="ListParagraph"/>
        <w:numPr>
          <w:ilvl w:val="0"/>
          <w:numId w:val="1"/>
        </w:numPr>
      </w:pPr>
      <w:r>
        <w:t>…are half page and quarter page ads rounded up for billing? (</w:t>
      </w:r>
      <w:proofErr w:type="spellStart"/>
      <w:r>
        <w:t>ie</w:t>
      </w:r>
      <w:proofErr w:type="spellEnd"/>
      <w:r>
        <w:t>. 1 ½ page = 2 pages for billing OR 1.5 x billable amount?)</w:t>
      </w:r>
    </w:p>
    <w:p w:rsidR="006A5719" w:rsidRDefault="006A5719" w:rsidP="006A5719">
      <w:pPr>
        <w:pStyle w:val="ListParagraph"/>
      </w:pPr>
      <w:r>
        <w:t>DJS will bill per ad so if there are multiple ads on 1 page, then we bill per ad number on that page.</w:t>
      </w:r>
    </w:p>
    <w:p w:rsidR="006A5719" w:rsidRDefault="006A5719" w:rsidP="006A5719">
      <w:pPr>
        <w:pStyle w:val="ListParagraph"/>
      </w:pPr>
      <w:proofErr w:type="spellStart"/>
      <w:r>
        <w:t>TnQ</w:t>
      </w:r>
      <w:proofErr w:type="spellEnd"/>
      <w:r>
        <w:t xml:space="preserve"> bills us per ¼, ½ </w:t>
      </w:r>
      <w:proofErr w:type="gramStart"/>
      <w:r>
        <w:t>Or</w:t>
      </w:r>
      <w:proofErr w:type="gramEnd"/>
      <w:r>
        <w:t xml:space="preserve"> full page.</w:t>
      </w:r>
    </w:p>
    <w:p w:rsidR="006A5719" w:rsidRDefault="006A5719" w:rsidP="006A5719">
      <w:pPr>
        <w:pStyle w:val="ListParagraph"/>
      </w:pPr>
      <w:r>
        <w:t xml:space="preserve">2/3 </w:t>
      </w:r>
      <w:proofErr w:type="spellStart"/>
      <w:r>
        <w:t>pg</w:t>
      </w:r>
      <w:proofErr w:type="spellEnd"/>
      <w:r>
        <w:t xml:space="preserve"> ad would be billed for a full page ad?</w:t>
      </w:r>
    </w:p>
    <w:p w:rsidR="006A5719" w:rsidRDefault="006A5719" w:rsidP="006A5719">
      <w:pPr>
        <w:pStyle w:val="ListParagraph"/>
      </w:pPr>
      <w:r>
        <w:t xml:space="preserve">1/3 </w:t>
      </w:r>
      <w:proofErr w:type="spellStart"/>
      <w:r>
        <w:t>pg</w:t>
      </w:r>
      <w:proofErr w:type="spellEnd"/>
      <w:r>
        <w:t xml:space="preserve"> ad would be billed for a ½ page ad?</w:t>
      </w:r>
    </w:p>
    <w:p w:rsidR="006A5719" w:rsidRDefault="006A5719" w:rsidP="006A5719">
      <w:pPr>
        <w:pStyle w:val="ListParagraph"/>
      </w:pPr>
      <w:r>
        <w:t xml:space="preserve">1/6 </w:t>
      </w:r>
      <w:proofErr w:type="spellStart"/>
      <w:r>
        <w:t>pg</w:t>
      </w:r>
      <w:proofErr w:type="spellEnd"/>
      <w:r>
        <w:t xml:space="preserve"> ad would be billed for a ¼ page ad?</w:t>
      </w:r>
    </w:p>
    <w:p w:rsidR="008E7873" w:rsidRDefault="008E7873" w:rsidP="008E7873"/>
    <w:p w:rsidR="008E7873" w:rsidRDefault="008E7873" w:rsidP="008E7873">
      <w:r>
        <w:t>Things to consider:</w:t>
      </w:r>
    </w:p>
    <w:p w:rsidR="008E7873" w:rsidRDefault="008E7873" w:rsidP="006A5719">
      <w:pPr>
        <w:pStyle w:val="ListParagraph"/>
        <w:numPr>
          <w:ilvl w:val="0"/>
          <w:numId w:val="2"/>
        </w:numPr>
        <w:ind w:left="360"/>
      </w:pPr>
      <w:r>
        <w:t>We need rules for all accounts.</w:t>
      </w:r>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 xml:space="preserve">[CLD:] </w:t>
      </w:r>
      <w:proofErr w:type="spellStart"/>
      <w:r>
        <w:rPr>
          <w:rFonts w:asciiTheme="minorHAnsi" w:hAnsiTheme="minorHAnsi" w:cstheme="minorBidi"/>
          <w:b/>
          <w:i/>
          <w:color w:val="1F497D" w:themeColor="dark2"/>
        </w:rPr>
        <w:t>TnQ</w:t>
      </w:r>
      <w:proofErr w:type="spellEnd"/>
      <w:r>
        <w:rPr>
          <w:rFonts w:asciiTheme="minorHAnsi" w:hAnsiTheme="minorHAnsi" w:cstheme="minorBidi"/>
          <w:b/>
          <w:i/>
          <w:color w:val="1F497D" w:themeColor="dark2"/>
        </w:rPr>
        <w:t>: Per size of the ad or per page for multiple pages</w:t>
      </w:r>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ab/>
      </w:r>
      <w:r>
        <w:rPr>
          <w:rFonts w:asciiTheme="minorHAnsi" w:hAnsiTheme="minorHAnsi" w:cstheme="minorBidi"/>
          <w:b/>
          <w:i/>
          <w:color w:val="1F497D" w:themeColor="dark2"/>
        </w:rPr>
        <w:tab/>
      </w:r>
      <w:proofErr w:type="gramStart"/>
      <w:r>
        <w:rPr>
          <w:rFonts w:asciiTheme="minorHAnsi" w:hAnsiTheme="minorHAnsi" w:cstheme="minorBidi"/>
          <w:b/>
          <w:i/>
          <w:color w:val="1F497D" w:themeColor="dark2"/>
        </w:rPr>
        <w:t xml:space="preserve">¼ </w:t>
      </w:r>
      <w:proofErr w:type="spellStart"/>
      <w:r>
        <w:rPr>
          <w:rFonts w:asciiTheme="minorHAnsi" w:hAnsiTheme="minorHAnsi" w:cstheme="minorBidi"/>
          <w:b/>
          <w:i/>
          <w:color w:val="1F497D" w:themeColor="dark2"/>
        </w:rPr>
        <w:t>pg</w:t>
      </w:r>
      <w:proofErr w:type="spellEnd"/>
      <w:proofErr w:type="gramEnd"/>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ab/>
      </w:r>
      <w:r>
        <w:rPr>
          <w:rFonts w:asciiTheme="minorHAnsi" w:hAnsiTheme="minorHAnsi" w:cstheme="minorBidi"/>
          <w:b/>
          <w:i/>
          <w:color w:val="1F497D" w:themeColor="dark2"/>
        </w:rPr>
        <w:tab/>
        <w:t xml:space="preserve">½ </w:t>
      </w:r>
      <w:proofErr w:type="gramStart"/>
      <w:r>
        <w:rPr>
          <w:rFonts w:asciiTheme="minorHAnsi" w:hAnsiTheme="minorHAnsi" w:cstheme="minorBidi"/>
          <w:b/>
          <w:i/>
          <w:color w:val="1F497D" w:themeColor="dark2"/>
        </w:rPr>
        <w:t>page</w:t>
      </w:r>
      <w:proofErr w:type="gramEnd"/>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ab/>
      </w:r>
      <w:r>
        <w:rPr>
          <w:rFonts w:asciiTheme="minorHAnsi" w:hAnsiTheme="minorHAnsi" w:cstheme="minorBidi"/>
          <w:b/>
          <w:i/>
          <w:color w:val="1F497D" w:themeColor="dark2"/>
        </w:rPr>
        <w:tab/>
        <w:t xml:space="preserve">Full </w:t>
      </w:r>
      <w:proofErr w:type="spellStart"/>
      <w:r>
        <w:rPr>
          <w:rFonts w:asciiTheme="minorHAnsi" w:hAnsiTheme="minorHAnsi" w:cstheme="minorBidi"/>
          <w:b/>
          <w:i/>
          <w:color w:val="1F497D" w:themeColor="dark2"/>
        </w:rPr>
        <w:t>pg</w:t>
      </w:r>
      <w:proofErr w:type="spellEnd"/>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ab/>
      </w:r>
      <w:r>
        <w:rPr>
          <w:rFonts w:asciiTheme="minorHAnsi" w:hAnsiTheme="minorHAnsi" w:cstheme="minorBidi"/>
          <w:b/>
          <w:i/>
          <w:color w:val="1F497D" w:themeColor="dark2"/>
        </w:rPr>
        <w:tab/>
      </w:r>
      <w:proofErr w:type="gramStart"/>
      <w:r>
        <w:rPr>
          <w:rFonts w:asciiTheme="minorHAnsi" w:hAnsiTheme="minorHAnsi" w:cstheme="minorBidi"/>
          <w:b/>
          <w:i/>
          <w:color w:val="1F497D" w:themeColor="dark2"/>
        </w:rPr>
        <w:t xml:space="preserve">2 </w:t>
      </w:r>
      <w:proofErr w:type="spellStart"/>
      <w:r>
        <w:rPr>
          <w:rFonts w:asciiTheme="minorHAnsi" w:hAnsiTheme="minorHAnsi" w:cstheme="minorBidi"/>
          <w:b/>
          <w:i/>
          <w:color w:val="1F497D" w:themeColor="dark2"/>
        </w:rPr>
        <w:t>pg</w:t>
      </w:r>
      <w:proofErr w:type="spellEnd"/>
      <w:proofErr w:type="gramEnd"/>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ab/>
      </w:r>
      <w:r>
        <w:rPr>
          <w:rFonts w:asciiTheme="minorHAnsi" w:hAnsiTheme="minorHAnsi" w:cstheme="minorBidi"/>
          <w:b/>
          <w:i/>
          <w:color w:val="1F497D" w:themeColor="dark2"/>
        </w:rPr>
        <w:tab/>
      </w:r>
      <w:proofErr w:type="gramStart"/>
      <w:r>
        <w:rPr>
          <w:rFonts w:asciiTheme="minorHAnsi" w:hAnsiTheme="minorHAnsi" w:cstheme="minorBidi"/>
          <w:b/>
          <w:i/>
          <w:color w:val="1F497D" w:themeColor="dark2"/>
        </w:rPr>
        <w:t xml:space="preserve">3 </w:t>
      </w:r>
      <w:proofErr w:type="spellStart"/>
      <w:r>
        <w:rPr>
          <w:rFonts w:asciiTheme="minorHAnsi" w:hAnsiTheme="minorHAnsi" w:cstheme="minorBidi"/>
          <w:b/>
          <w:i/>
          <w:color w:val="1F497D" w:themeColor="dark2"/>
        </w:rPr>
        <w:t>pg</w:t>
      </w:r>
      <w:proofErr w:type="spellEnd"/>
      <w:proofErr w:type="gramEnd"/>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ab/>
      </w:r>
      <w:r w:rsidR="006A5719">
        <w:rPr>
          <w:rFonts w:asciiTheme="minorHAnsi" w:hAnsiTheme="minorHAnsi" w:cstheme="minorBidi"/>
          <w:b/>
          <w:i/>
          <w:color w:val="1F497D" w:themeColor="dark2"/>
        </w:rPr>
        <w:t>DJS is n</w:t>
      </w:r>
      <w:r>
        <w:rPr>
          <w:rFonts w:asciiTheme="minorHAnsi" w:hAnsiTheme="minorHAnsi" w:cstheme="minorBidi"/>
          <w:b/>
          <w:i/>
          <w:color w:val="1F497D" w:themeColor="dark2"/>
        </w:rPr>
        <w:t xml:space="preserve">ot billed color </w:t>
      </w:r>
      <w:proofErr w:type="spellStart"/>
      <w:r>
        <w:rPr>
          <w:rFonts w:asciiTheme="minorHAnsi" w:hAnsiTheme="minorHAnsi" w:cstheme="minorBidi"/>
          <w:b/>
          <w:i/>
          <w:color w:val="1F497D" w:themeColor="dark2"/>
        </w:rPr>
        <w:t>vs</w:t>
      </w:r>
      <w:proofErr w:type="spellEnd"/>
      <w:r>
        <w:rPr>
          <w:rFonts w:asciiTheme="minorHAnsi" w:hAnsiTheme="minorHAnsi" w:cstheme="minorBidi"/>
          <w:b/>
          <w:i/>
          <w:color w:val="1F497D" w:themeColor="dark2"/>
        </w:rPr>
        <w:t xml:space="preserve"> B&amp;W it’s per page</w:t>
      </w:r>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ab/>
        <w:t xml:space="preserve">New ads (higher price for TEST, ASPB, AJCN, Botany, Cell Press, Lipid, Rockefeller, JI): </w:t>
      </w:r>
    </w:p>
    <w:p w:rsidR="008E7873" w:rsidRDefault="008E7873" w:rsidP="008E7873">
      <w:pPr>
        <w:ind w:left="720" w:firstLine="720"/>
        <w:rPr>
          <w:rFonts w:asciiTheme="minorHAnsi" w:hAnsiTheme="minorHAnsi" w:cstheme="minorBidi"/>
          <w:b/>
          <w:i/>
          <w:color w:val="1F497D" w:themeColor="dark2"/>
        </w:rPr>
      </w:pPr>
      <w:r>
        <w:rPr>
          <w:rFonts w:asciiTheme="minorHAnsi" w:hAnsiTheme="minorHAnsi" w:cstheme="minorBidi"/>
          <w:b/>
          <w:i/>
          <w:color w:val="1F497D" w:themeColor="dark2"/>
        </w:rPr>
        <w:t>Full page $9.30/$10</w:t>
      </w:r>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ab/>
      </w:r>
      <w:r>
        <w:rPr>
          <w:rFonts w:asciiTheme="minorHAnsi" w:hAnsiTheme="minorHAnsi" w:cstheme="minorBidi"/>
          <w:b/>
          <w:i/>
          <w:color w:val="1F497D" w:themeColor="dark2"/>
        </w:rPr>
        <w:tab/>
        <w:t>Half $4.70/$5</w:t>
      </w:r>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ab/>
      </w:r>
      <w:r>
        <w:rPr>
          <w:rFonts w:asciiTheme="minorHAnsi" w:hAnsiTheme="minorHAnsi" w:cstheme="minorBidi"/>
          <w:b/>
          <w:i/>
          <w:color w:val="1F497D" w:themeColor="dark2"/>
        </w:rPr>
        <w:tab/>
        <w:t>Quarter $4.70/$5</w:t>
      </w:r>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ab/>
        <w:t>Pickups: $4.70/$2.35 $5/$2.50</w:t>
      </w:r>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ab/>
        <w:t>No charge for ad edits</w:t>
      </w:r>
    </w:p>
    <w:p w:rsidR="008E7873" w:rsidRDefault="008E7873" w:rsidP="008E7873">
      <w:pPr>
        <w:rPr>
          <w:rFonts w:asciiTheme="minorHAnsi" w:hAnsiTheme="minorHAnsi" w:cstheme="minorBidi"/>
          <w:b/>
          <w:i/>
          <w:color w:val="1F497D" w:themeColor="dark2"/>
        </w:rPr>
      </w:pPr>
      <w:r>
        <w:rPr>
          <w:rFonts w:asciiTheme="minorHAnsi" w:hAnsiTheme="minorHAnsi" w:cstheme="minorBidi"/>
          <w:b/>
          <w:i/>
          <w:color w:val="1F497D" w:themeColor="dark2"/>
        </w:rPr>
        <w:t>Customer: DJS charges for 1 ad regardless of size of ad or multiple pages</w:t>
      </w:r>
      <w:r w:rsidR="00602006">
        <w:rPr>
          <w:rFonts w:asciiTheme="minorHAnsi" w:hAnsiTheme="minorHAnsi" w:cstheme="minorBidi"/>
          <w:b/>
          <w:i/>
          <w:color w:val="1F497D" w:themeColor="dark2"/>
        </w:rPr>
        <w:t>.</w:t>
      </w:r>
      <w:r w:rsidR="006A5719">
        <w:rPr>
          <w:rFonts w:asciiTheme="minorHAnsi" w:hAnsiTheme="minorHAnsi" w:cstheme="minorBidi"/>
          <w:b/>
          <w:i/>
          <w:color w:val="1F497D" w:themeColor="dark2"/>
        </w:rPr>
        <w:t xml:space="preserve"> (Teresa to confirm)</w:t>
      </w:r>
    </w:p>
    <w:p w:rsidR="00602006" w:rsidRDefault="00602006" w:rsidP="00602006">
      <w:r>
        <w:t>Ad codes</w:t>
      </w:r>
    </w:p>
    <w:p w:rsidR="00602006" w:rsidRDefault="00602006" w:rsidP="00602006">
      <w:r>
        <w:t xml:space="preserve">4 – New color - $3-$20 depending upon customer, TSP </w:t>
      </w:r>
      <w:proofErr w:type="spellStart"/>
      <w:r>
        <w:t>etc</w:t>
      </w:r>
      <w:proofErr w:type="spellEnd"/>
    </w:p>
    <w:p w:rsidR="00602006" w:rsidRDefault="00602006" w:rsidP="00602006">
      <w:r>
        <w:t xml:space="preserve">3 – New B&amp;W - $3-$15 depending upon customer, TSP </w:t>
      </w:r>
      <w:proofErr w:type="spellStart"/>
      <w:r>
        <w:t>etc</w:t>
      </w:r>
      <w:proofErr w:type="spellEnd"/>
    </w:p>
    <w:p w:rsidR="00602006" w:rsidRDefault="00602006" w:rsidP="00602006">
      <w:r>
        <w:t>2 – Pickup Color - $3-$15 depending upon customer/title</w:t>
      </w:r>
    </w:p>
    <w:p w:rsidR="00602006" w:rsidRDefault="00602006" w:rsidP="00602006">
      <w:r>
        <w:t>1 – Pickup B&amp;W - $3-$15 depending upon customer/title</w:t>
      </w:r>
    </w:p>
    <w:p w:rsidR="008E7873" w:rsidRDefault="008E7873" w:rsidP="008E7873">
      <w:pPr>
        <w:rPr>
          <w:rFonts w:asciiTheme="minorHAnsi" w:hAnsiTheme="minorHAnsi" w:cstheme="minorBidi"/>
          <w:color w:val="1F497D" w:themeColor="dark2"/>
        </w:rPr>
      </w:pPr>
      <w:r>
        <w:rPr>
          <w:rFonts w:asciiTheme="minorHAnsi" w:hAnsiTheme="minorHAnsi" w:cstheme="minorBidi"/>
          <w:b/>
          <w:i/>
          <w:color w:val="1F497D" w:themeColor="dark2"/>
        </w:rPr>
        <w:t>Blood:</w:t>
      </w:r>
      <w:r w:rsidR="006A5719">
        <w:rPr>
          <w:rFonts w:asciiTheme="minorHAnsi" w:hAnsiTheme="minorHAnsi" w:cstheme="minorBidi"/>
          <w:b/>
          <w:i/>
          <w:color w:val="1F497D" w:themeColor="dark2"/>
        </w:rPr>
        <w:t xml:space="preserve"> Not in FMP because production does not have time to enter in the ads into the database and release the issue on time. DJS has to login into the ASH virtual publisher (online). DJS has to count the number of B&amp;W and color ads so we can charge them for pickups. </w:t>
      </w:r>
      <w:proofErr w:type="spellStart"/>
      <w:r w:rsidR="006A5719">
        <w:rPr>
          <w:rFonts w:asciiTheme="minorHAnsi" w:hAnsiTheme="minorHAnsi" w:cstheme="minorBidi"/>
          <w:b/>
          <w:i/>
          <w:color w:val="1F497D" w:themeColor="dark2"/>
        </w:rPr>
        <w:t>TnQ</w:t>
      </w:r>
      <w:proofErr w:type="spellEnd"/>
      <w:r w:rsidR="006A5719">
        <w:rPr>
          <w:rFonts w:asciiTheme="minorHAnsi" w:hAnsiTheme="minorHAnsi" w:cstheme="minorBidi"/>
          <w:b/>
          <w:i/>
          <w:color w:val="1F497D" w:themeColor="dark2"/>
        </w:rPr>
        <w:t xml:space="preserve"> renames the files and </w:t>
      </w:r>
      <w:proofErr w:type="spellStart"/>
      <w:r w:rsidR="006A5719">
        <w:rPr>
          <w:rFonts w:asciiTheme="minorHAnsi" w:hAnsiTheme="minorHAnsi" w:cstheme="minorBidi"/>
          <w:b/>
          <w:i/>
          <w:color w:val="1F497D" w:themeColor="dark2"/>
        </w:rPr>
        <w:t>folioes</w:t>
      </w:r>
      <w:proofErr w:type="spellEnd"/>
      <w:r w:rsidR="006A5719">
        <w:rPr>
          <w:rFonts w:asciiTheme="minorHAnsi" w:hAnsiTheme="minorHAnsi" w:cstheme="minorBidi"/>
          <w:b/>
          <w:i/>
          <w:color w:val="1F497D" w:themeColor="dark2"/>
        </w:rPr>
        <w:t xml:space="preserve"> and </w:t>
      </w:r>
      <w:proofErr w:type="gramStart"/>
      <w:r w:rsidR="006A5719">
        <w:rPr>
          <w:rFonts w:asciiTheme="minorHAnsi" w:hAnsiTheme="minorHAnsi" w:cstheme="minorBidi"/>
          <w:b/>
          <w:i/>
          <w:color w:val="1F497D" w:themeColor="dark2"/>
        </w:rPr>
        <w:t>adds</w:t>
      </w:r>
      <w:proofErr w:type="gramEnd"/>
      <w:r w:rsidR="006A5719">
        <w:rPr>
          <w:rFonts w:asciiTheme="minorHAnsi" w:hAnsiTheme="minorHAnsi" w:cstheme="minorBidi"/>
          <w:b/>
          <w:i/>
          <w:color w:val="1F497D" w:themeColor="dark2"/>
        </w:rPr>
        <w:t xml:space="preserve"> to the print files so the charge to the customer is always a pickup. </w:t>
      </w:r>
      <w:proofErr w:type="spellStart"/>
      <w:r w:rsidR="006A5719">
        <w:rPr>
          <w:rFonts w:asciiTheme="minorHAnsi" w:hAnsiTheme="minorHAnsi" w:cstheme="minorBidi"/>
          <w:b/>
          <w:i/>
          <w:color w:val="1F497D" w:themeColor="dark2"/>
        </w:rPr>
        <w:t>TnQ</w:t>
      </w:r>
      <w:proofErr w:type="spellEnd"/>
      <w:r w:rsidR="006A5719">
        <w:rPr>
          <w:rFonts w:asciiTheme="minorHAnsi" w:hAnsiTheme="minorHAnsi" w:cstheme="minorBidi"/>
          <w:b/>
          <w:i/>
          <w:color w:val="1F497D" w:themeColor="dark2"/>
        </w:rPr>
        <w:t xml:space="preserve"> does not charge us for rename and folio. DJS charges per page due to the nature in which the ad is listed on the virtual ad sheet.</w:t>
      </w:r>
    </w:p>
    <w:p w:rsidR="008E7873" w:rsidRDefault="008E7873" w:rsidP="006A5719">
      <w:pPr>
        <w:pStyle w:val="ListParagraph"/>
        <w:numPr>
          <w:ilvl w:val="0"/>
          <w:numId w:val="2"/>
        </w:numPr>
        <w:ind w:left="360"/>
      </w:pPr>
      <w:r>
        <w:t>Processing multi-page as one record or multiple records</w:t>
      </w:r>
    </w:p>
    <w:p w:rsidR="008E7873" w:rsidRDefault="00602006" w:rsidP="006A5719">
      <w:pPr>
        <w:ind w:left="360"/>
      </w:pPr>
      <w:proofErr w:type="gramStart"/>
      <w:r>
        <w:lastRenderedPageBreak/>
        <w:t>DJS charges based on ad number.</w:t>
      </w:r>
      <w:proofErr w:type="gramEnd"/>
      <w:r>
        <w:t xml:space="preserve"> All ad codes a</w:t>
      </w:r>
      <w:r w:rsidR="00B83AA1">
        <w:t>re</w:t>
      </w:r>
      <w:r>
        <w:t xml:space="preserve"> counted and then billed accordingly. Each ad number gets a billing code so when 1 ad uses multiple ad numbers DJS bills for each of the ad numbers not the number of ad pages.</w:t>
      </w:r>
    </w:p>
    <w:p w:rsidR="008E7873" w:rsidRDefault="008E7873" w:rsidP="006A5719">
      <w:pPr>
        <w:pStyle w:val="ListParagraph"/>
        <w:numPr>
          <w:ilvl w:val="0"/>
          <w:numId w:val="2"/>
        </w:numPr>
        <w:ind w:left="360"/>
      </w:pPr>
      <w:r>
        <w:t>Are there multiple versions of the same ad (sometimes a large ad is broken in one place and other times in multiple places)?</w:t>
      </w:r>
      <w:r w:rsidR="00602006">
        <w:t xml:space="preserve"> </w:t>
      </w:r>
    </w:p>
    <w:p w:rsidR="00602006" w:rsidRDefault="00602006" w:rsidP="006A5719">
      <w:pPr>
        <w:pStyle w:val="ListParagraph"/>
        <w:ind w:left="360"/>
      </w:pPr>
      <w:r>
        <w:t>APA has an international version and a US version for some ads</w:t>
      </w:r>
    </w:p>
    <w:p w:rsidR="008E7873" w:rsidRDefault="008E7873" w:rsidP="006A5719">
      <w:pPr>
        <w:pStyle w:val="ListParagraph"/>
        <w:numPr>
          <w:ilvl w:val="0"/>
          <w:numId w:val="2"/>
        </w:numPr>
        <w:ind w:left="360"/>
      </w:pPr>
      <w:r>
        <w:t>Are there other situations we should consider?</w:t>
      </w:r>
    </w:p>
    <w:p w:rsidR="00243B7C" w:rsidRDefault="00243B7C" w:rsidP="00243B7C">
      <w:pPr>
        <w:pStyle w:val="ListParagraph"/>
        <w:ind w:left="360"/>
      </w:pPr>
      <w:r>
        <w:t xml:space="preserve">Multipage, </w:t>
      </w:r>
      <w:r w:rsidR="00B83AA1">
        <w:t>US</w:t>
      </w:r>
      <w:r>
        <w:t xml:space="preserve"> vs</w:t>
      </w:r>
      <w:r w:rsidR="00B83AA1">
        <w:t>.</w:t>
      </w:r>
      <w:r>
        <w:t xml:space="preserve"> International, Blood, </w:t>
      </w:r>
    </w:p>
    <w:p w:rsidR="008E7873" w:rsidRDefault="008E7873" w:rsidP="008E7873">
      <w:pPr>
        <w:ind w:left="720"/>
      </w:pPr>
    </w:p>
    <w:p w:rsidR="008E7873" w:rsidRDefault="008E7873"/>
    <w:p w:rsidR="00872CE2" w:rsidRDefault="00872CE2">
      <w:proofErr w:type="gramStart"/>
      <w:r>
        <w:t>1</w:t>
      </w:r>
      <w:r w:rsidRPr="00872CE2">
        <w:rPr>
          <w:vertAlign w:val="superscript"/>
        </w:rPr>
        <w:t>st</w:t>
      </w:r>
      <w:r>
        <w:t xml:space="preserve"> issue – Production entering in ads that are multiple pages but are using an ad number (x999) for each of the pages.</w:t>
      </w:r>
      <w:proofErr w:type="gramEnd"/>
      <w:r>
        <w:t xml:space="preserve"> This then causes DJS to bill for two ads instead of just 1 ad because billing counts the number of ad codes in the issue billing spreadsheet.</w:t>
      </w:r>
    </w:p>
    <w:p w:rsidR="00B83AA1" w:rsidRDefault="00B83AA1">
      <w:r>
        <w:t>Check to s</w:t>
      </w:r>
      <w:r w:rsidR="00086E62">
        <w:t xml:space="preserve">ee if </w:t>
      </w:r>
      <w:proofErr w:type="spellStart"/>
      <w:r w:rsidR="00086E62">
        <w:t>TnQ</w:t>
      </w:r>
      <w:proofErr w:type="spellEnd"/>
      <w:r w:rsidR="00086E62">
        <w:t xml:space="preserve"> is billing for these m</w:t>
      </w:r>
      <w:r>
        <w:t>ultiple ads or just one ad</w:t>
      </w:r>
    </w:p>
    <w:p w:rsidR="00872CE2" w:rsidRDefault="00872CE2">
      <w:r>
        <w:t xml:space="preserve">2nd Issue – DJS bills the customer per ad and not per ad page which is how </w:t>
      </w:r>
      <w:proofErr w:type="spellStart"/>
      <w:r>
        <w:t>TnQ</w:t>
      </w:r>
      <w:proofErr w:type="spellEnd"/>
      <w:r>
        <w:t xml:space="preserve"> charges us.</w:t>
      </w:r>
    </w:p>
    <w:p w:rsidR="00C3444E" w:rsidRDefault="00872CE2">
      <w:r>
        <w:t>3</w:t>
      </w:r>
      <w:r w:rsidRPr="00872CE2">
        <w:rPr>
          <w:vertAlign w:val="superscript"/>
        </w:rPr>
        <w:t>rd</w:t>
      </w:r>
      <w:r>
        <w:t xml:space="preserve"> issue – DJS is charging for ads that are in the issue twice. How should we be </w:t>
      </w:r>
      <w:proofErr w:type="gramStart"/>
      <w:r>
        <w:t>charging.</w:t>
      </w:r>
      <w:proofErr w:type="gramEnd"/>
      <w:r>
        <w:t xml:space="preserve"> </w:t>
      </w:r>
    </w:p>
    <w:p w:rsidR="00872CE2" w:rsidRDefault="00872CE2">
      <w:r>
        <w:t xml:space="preserve">Example: A new ad is </w:t>
      </w:r>
      <w:r w:rsidR="00C3444E">
        <w:t xml:space="preserve">placed in an issue and is used twice in the issue. Do we charge for a new ad and a pickup ad or should we only charge for the new ad? </w:t>
      </w:r>
      <w:proofErr w:type="spellStart"/>
      <w:r w:rsidR="00C3444E">
        <w:t>TnQ</w:t>
      </w:r>
      <w:proofErr w:type="spellEnd"/>
      <w:r w:rsidR="00C3444E">
        <w:t xml:space="preserve"> only charges for the 1 new </w:t>
      </w:r>
      <w:proofErr w:type="gramStart"/>
      <w:r w:rsidR="00C3444E">
        <w:t>ad</w:t>
      </w:r>
      <w:proofErr w:type="gramEnd"/>
      <w:r w:rsidR="00C3444E">
        <w:t>. If production created two new ads then we charge for two new ads.</w:t>
      </w:r>
    </w:p>
    <w:p w:rsidR="00C3444E" w:rsidRDefault="00C3444E">
      <w:r>
        <w:t xml:space="preserve">Example: Two pickups placed in an issue. Do we charge for only 1 pickup or two? We are currently being charged by </w:t>
      </w:r>
      <w:proofErr w:type="spellStart"/>
      <w:r>
        <w:t>TnQ</w:t>
      </w:r>
      <w:proofErr w:type="spellEnd"/>
      <w:r>
        <w:t xml:space="preserve"> for 1 pickup but DJS is charging the customer for two pickups.</w:t>
      </w:r>
    </w:p>
    <w:p w:rsidR="00086E62" w:rsidRDefault="00086E62">
      <w:r>
        <w:t xml:space="preserve">Teresa to provide the error log from production, </w:t>
      </w:r>
      <w:bookmarkStart w:id="0" w:name="_GoBack"/>
      <w:bookmarkEnd w:id="0"/>
      <w:r>
        <w:t xml:space="preserve">Billing rules </w:t>
      </w:r>
    </w:p>
    <w:sectPr w:rsidR="00086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670012"/>
    <w:multiLevelType w:val="hybridMultilevel"/>
    <w:tmpl w:val="A29A94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4AD93B38"/>
    <w:multiLevelType w:val="hybridMultilevel"/>
    <w:tmpl w:val="A7C6F698"/>
    <w:lvl w:ilvl="0" w:tplc="5B986A9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873"/>
    <w:rsid w:val="00086E62"/>
    <w:rsid w:val="00243B7C"/>
    <w:rsid w:val="00395409"/>
    <w:rsid w:val="00602006"/>
    <w:rsid w:val="00642D4B"/>
    <w:rsid w:val="006A5719"/>
    <w:rsid w:val="006F3723"/>
    <w:rsid w:val="00872CE2"/>
    <w:rsid w:val="008E7873"/>
    <w:rsid w:val="00B83AA1"/>
    <w:rsid w:val="00C3444E"/>
    <w:rsid w:val="00F32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873"/>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7873"/>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873"/>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787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190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Chrysta Daniels</dc:creator>
  <cp:lastModifiedBy>Chrysta Daniels</cp:lastModifiedBy>
  <cp:revision>2</cp:revision>
  <dcterms:created xsi:type="dcterms:W3CDTF">2013-05-08T17:43:00Z</dcterms:created>
  <dcterms:modified xsi:type="dcterms:W3CDTF">2013-05-08T17:43:00Z</dcterms:modified>
</cp:coreProperties>
</file>