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A87" w:rsidRDefault="00D81053" w:rsidP="003B1B0A">
      <w:pPr>
        <w:pStyle w:val="Title"/>
      </w:pPr>
      <w:sdt>
        <w:sdtPr>
          <w:alias w:val="Title"/>
          <w:tag w:val=""/>
          <w:id w:val="2047026466"/>
          <w:placeholder>
            <w:docPart w:val="B389579FE645401DAC69B1A88605F7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t>Using The Publisher Center</w:t>
          </w:r>
        </w:sdtContent>
      </w:sdt>
    </w:p>
    <w:p w:rsidR="003B1B0A" w:rsidRDefault="003B1B0A" w:rsidP="003B1B0A">
      <w:pPr>
        <w:pStyle w:val="Subtitle"/>
      </w:pPr>
      <w:r>
        <w:t>A quick-reference to features and procedures</w:t>
      </w:r>
    </w:p>
    <w:p w:rsidR="003B1B0A" w:rsidRDefault="003B1B0A" w:rsidP="003B1B0A">
      <w:pPr>
        <w:pStyle w:val="Heading1"/>
      </w:pPr>
      <w:r>
        <w:t>Logging In</w:t>
      </w:r>
    </w:p>
    <w:p w:rsidR="003B1B0A" w:rsidRDefault="003B1B0A" w:rsidP="003B1B0A">
      <w:pPr>
        <w:pStyle w:val="ListParagraph"/>
        <w:numPr>
          <w:ilvl w:val="0"/>
          <w:numId w:val="1"/>
        </w:numPr>
      </w:pPr>
      <w:r>
        <w:t xml:space="preserve">Type your username and your password. </w:t>
      </w:r>
    </w:p>
    <w:p w:rsidR="003B1B0A" w:rsidRDefault="003B1B0A" w:rsidP="003B1B0A">
      <w:pPr>
        <w:pStyle w:val="ListParagraph"/>
        <w:numPr>
          <w:ilvl w:val="0"/>
          <w:numId w:val="1"/>
        </w:numPr>
      </w:pPr>
      <w:r>
        <w:t>Select an option:</w:t>
      </w:r>
    </w:p>
    <w:p w:rsidR="003B1B0A" w:rsidRPr="00D81053" w:rsidRDefault="009B056C" w:rsidP="003B1B0A">
      <w:pPr>
        <w:pStyle w:val="ListParagraph"/>
        <w:numPr>
          <w:ilvl w:val="1"/>
          <w:numId w:val="1"/>
        </w:numPr>
        <w:rPr>
          <w:b/>
        </w:rPr>
      </w:pPr>
      <w:r w:rsidRPr="00D81053">
        <w:rPr>
          <w:b/>
        </w:rPr>
        <w:t>Auto</w:t>
      </w:r>
      <w:r w:rsidR="003B1B0A" w:rsidRPr="00D81053">
        <w:rPr>
          <w:b/>
        </w:rPr>
        <w:t xml:space="preserve"> login until logout</w:t>
      </w:r>
      <w:r w:rsidR="00D81053">
        <w:t xml:space="preserve"> – remembers both your user name and password until you log out of Windows.</w:t>
      </w:r>
    </w:p>
    <w:p w:rsidR="003B1B0A" w:rsidRDefault="003B1B0A" w:rsidP="003B1B0A">
      <w:pPr>
        <w:pStyle w:val="ListParagraph"/>
        <w:numPr>
          <w:ilvl w:val="1"/>
          <w:numId w:val="1"/>
        </w:numPr>
      </w:pPr>
      <w:r w:rsidRPr="00D81053">
        <w:rPr>
          <w:b/>
        </w:rPr>
        <w:t>Save my user name</w:t>
      </w:r>
      <w:r>
        <w:t xml:space="preserve"> – remembers your user name, but doesn’t remember your password. </w:t>
      </w:r>
    </w:p>
    <w:p w:rsidR="003B1B0A" w:rsidRDefault="003B1B0A" w:rsidP="003B1B0A">
      <w:pPr>
        <w:pStyle w:val="ListParagraph"/>
        <w:numPr>
          <w:ilvl w:val="1"/>
          <w:numId w:val="1"/>
        </w:numPr>
      </w:pPr>
      <w:r w:rsidRPr="00D81053">
        <w:rPr>
          <w:b/>
        </w:rPr>
        <w:t>Always ask for my user name and password</w:t>
      </w:r>
      <w:r>
        <w:t xml:space="preserve"> </w:t>
      </w:r>
      <w:r w:rsidR="00D81053">
        <w:t>-- doesn’t</w:t>
      </w:r>
      <w:r>
        <w:t xml:space="preserve"> remember your name and password.</w:t>
      </w:r>
    </w:p>
    <w:p w:rsidR="009B056C" w:rsidRDefault="009B056C" w:rsidP="009B056C">
      <w:pPr>
        <w:pStyle w:val="ListParagraph"/>
        <w:numPr>
          <w:ilvl w:val="0"/>
          <w:numId w:val="1"/>
        </w:numPr>
      </w:pPr>
      <w:r>
        <w:t>Click Login. The Publisher Center logs you in and displays The Publisher Center Detailed screen.</w:t>
      </w:r>
    </w:p>
    <w:p w:rsidR="009B056C" w:rsidRDefault="009B056C" w:rsidP="009B056C">
      <w:pPr>
        <w:pStyle w:val="Heading1"/>
      </w:pPr>
      <w:r>
        <w:t>Detailed vs. Summary screens</w:t>
      </w:r>
    </w:p>
    <w:p w:rsidR="009B056C" w:rsidRDefault="009B056C" w:rsidP="009B056C">
      <w:r>
        <w:t xml:space="preserve">The Detailed screen is the default. Click Summary to see that screen. </w:t>
      </w:r>
    </w:p>
    <w:p w:rsidR="009B056C" w:rsidRDefault="009B056C" w:rsidP="009B056C">
      <w:r>
        <w:t>The Detailed screen displays all the information about an article, while the summary screen shows less information. Each display lists information about the articles in columns. The columns are:</w:t>
      </w:r>
    </w:p>
    <w:tbl>
      <w:tblPr>
        <w:tblStyle w:val="ListTable1Light"/>
        <w:tblW w:w="0" w:type="auto"/>
        <w:tblLook w:val="0420" w:firstRow="1" w:lastRow="0" w:firstColumn="0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B056C" w:rsidRPr="009B056C" w:rsidTr="00D81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</w:tcPr>
          <w:p w:rsidR="009B056C" w:rsidRPr="009B056C" w:rsidRDefault="009B056C" w:rsidP="003D4C9B">
            <w:r w:rsidRPr="009B056C">
              <w:t>Publisher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Journal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Volume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Issue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Article ID</w:t>
            </w:r>
          </w:p>
        </w:tc>
      </w:tr>
      <w:tr w:rsidR="009B056C" w:rsidRPr="009B056C" w:rsidTr="00D81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:rsidR="009B056C" w:rsidRPr="009B056C" w:rsidRDefault="009B056C" w:rsidP="003D4C9B">
            <w:r w:rsidRPr="009B056C">
              <w:t xml:space="preserve">DOI 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Article Type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Companion Article</w:t>
            </w:r>
            <w:r w:rsidR="00625128">
              <w:t>*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Section</w:t>
            </w:r>
            <w:r w:rsidR="00625128">
              <w:t>*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Subsection</w:t>
            </w:r>
            <w:r w:rsidR="00625128">
              <w:t>*</w:t>
            </w:r>
          </w:p>
        </w:tc>
      </w:tr>
      <w:tr w:rsidR="009B056C" w:rsidRPr="009B056C" w:rsidTr="00D81053">
        <w:tc>
          <w:tcPr>
            <w:tcW w:w="1870" w:type="dxa"/>
          </w:tcPr>
          <w:p w:rsidR="009B056C" w:rsidRPr="009B056C" w:rsidRDefault="009B056C" w:rsidP="003D4C9B">
            <w:r w:rsidRPr="009B056C">
              <w:t>Corresponding Author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Authors</w:t>
            </w:r>
            <w:r>
              <w:t>*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Total # Figs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Total # Color Figs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Supplemental Data</w:t>
            </w:r>
            <w:r w:rsidR="00625128">
              <w:t>*</w:t>
            </w:r>
          </w:p>
        </w:tc>
      </w:tr>
      <w:tr w:rsidR="009B056C" w:rsidRPr="009B056C" w:rsidTr="00D81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:rsidR="009B056C" w:rsidRPr="009B056C" w:rsidRDefault="009B056C" w:rsidP="003D4C9B">
            <w:r w:rsidRPr="009B056C">
              <w:t>Ms Received Date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Accepted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AoP to DataPages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Copy Edited Date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Ms to Comp</w:t>
            </w:r>
          </w:p>
        </w:tc>
      </w:tr>
      <w:tr w:rsidR="009B056C" w:rsidRPr="009B056C" w:rsidTr="00D81053">
        <w:tc>
          <w:tcPr>
            <w:tcW w:w="1870" w:type="dxa"/>
          </w:tcPr>
          <w:p w:rsidR="009B056C" w:rsidRPr="009B056C" w:rsidRDefault="009B056C" w:rsidP="003D4C9B">
            <w:r w:rsidRPr="009B056C">
              <w:t>Proof to Author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First Pages ACTReturn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Author CX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RP1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RP2</w:t>
            </w:r>
          </w:p>
        </w:tc>
      </w:tr>
      <w:tr w:rsidR="009B056C" w:rsidRPr="009B056C" w:rsidTr="00D81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:rsidR="009B056C" w:rsidRPr="009B056C" w:rsidRDefault="009B056C" w:rsidP="003D4C9B">
            <w:r w:rsidRPr="009B056C">
              <w:t>Approved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Folio Start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Folio End</w:t>
            </w:r>
          </w:p>
        </w:tc>
        <w:tc>
          <w:tcPr>
            <w:tcW w:w="1870" w:type="dxa"/>
          </w:tcPr>
          <w:p w:rsidR="009B056C" w:rsidRPr="009B056C" w:rsidRDefault="009B056C" w:rsidP="003D4C9B">
            <w:r w:rsidRPr="009B056C">
              <w:t>Remarks</w:t>
            </w:r>
            <w:r w:rsidR="00625128">
              <w:t>*</w:t>
            </w:r>
          </w:p>
        </w:tc>
        <w:tc>
          <w:tcPr>
            <w:tcW w:w="1870" w:type="dxa"/>
          </w:tcPr>
          <w:p w:rsidR="009B056C" w:rsidRPr="009B056C" w:rsidRDefault="009B056C" w:rsidP="003D4C9B"/>
        </w:tc>
      </w:tr>
    </w:tbl>
    <w:p w:rsidR="00625128" w:rsidRPr="006E5613" w:rsidRDefault="00625128" w:rsidP="009B056C">
      <w:pPr>
        <w:rPr>
          <w:sz w:val="18"/>
        </w:rPr>
      </w:pPr>
      <w:r w:rsidRPr="006E5613">
        <w:rPr>
          <w:sz w:val="18"/>
        </w:rPr>
        <w:t xml:space="preserve">Columns listed with an asterisk only appear on the Detailed screen. </w:t>
      </w:r>
    </w:p>
    <w:p w:rsidR="005C3E05" w:rsidRDefault="005C3E05" w:rsidP="005C3E05">
      <w:pPr>
        <w:pStyle w:val="Heading1"/>
      </w:pPr>
      <w:r>
        <w:t>The Filter P</w:t>
      </w:r>
      <w:bookmarkStart w:id="0" w:name="_GoBack"/>
      <w:bookmarkEnd w:id="0"/>
      <w:r>
        <w:t>anel</w:t>
      </w:r>
    </w:p>
    <w:p w:rsidR="005C3E05" w:rsidRDefault="005C3E05" w:rsidP="005C3E05">
      <w:r>
        <w:t>The Filter panel contains many of the items and commands you use to search for or print the results.</w:t>
      </w:r>
    </w:p>
    <w:tbl>
      <w:tblPr>
        <w:tblStyle w:val="PlainTable3"/>
        <w:tblW w:w="0" w:type="auto"/>
        <w:tblLook w:val="0600" w:firstRow="0" w:lastRow="0" w:firstColumn="0" w:lastColumn="0" w:noHBand="1" w:noVBand="1"/>
      </w:tblPr>
      <w:tblGrid>
        <w:gridCol w:w="1435"/>
        <w:gridCol w:w="7915"/>
      </w:tblGrid>
      <w:tr w:rsidR="0033426A" w:rsidRPr="0033426A" w:rsidTr="0033426A">
        <w:trPr>
          <w:trHeight w:val="513"/>
        </w:trPr>
        <w:tc>
          <w:tcPr>
            <w:tcW w:w="1435" w:type="dxa"/>
          </w:tcPr>
          <w:p w:rsidR="0033426A" w:rsidRPr="0033426A" w:rsidRDefault="0033426A" w:rsidP="0033426A">
            <w:r w:rsidRPr="0033426A">
              <w:rPr>
                <w:noProof/>
              </w:rPr>
              <w:drawing>
                <wp:inline distT="0" distB="0" distL="0" distR="0" wp14:anchorId="52283223" wp14:editId="6B184D57">
                  <wp:extent cx="495238" cy="304762"/>
                  <wp:effectExtent l="0" t="0" r="63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xport_butt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38" cy="3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5" w:type="dxa"/>
            <w:vAlign w:val="center"/>
          </w:tcPr>
          <w:p w:rsidR="0033426A" w:rsidRPr="0033426A" w:rsidRDefault="0033426A" w:rsidP="0033426A">
            <w:r w:rsidRPr="0033426A">
              <w:t xml:space="preserve">Click the </w:t>
            </w:r>
            <w:r w:rsidRPr="0033426A">
              <w:rPr>
                <w:b/>
              </w:rPr>
              <w:t>Export</w:t>
            </w:r>
            <w:r w:rsidRPr="0033426A">
              <w:t xml:space="preserve"> button to display a </w:t>
            </w:r>
            <w:r w:rsidRPr="0033426A">
              <w:rPr>
                <w:b/>
              </w:rPr>
              <w:t>Printer Friendly</w:t>
            </w:r>
            <w:r w:rsidRPr="0033426A">
              <w:t xml:space="preserve"> format, </w:t>
            </w:r>
            <w:r w:rsidRPr="0033426A">
              <w:rPr>
                <w:b/>
              </w:rPr>
              <w:t>Export to Excel</w:t>
            </w:r>
            <w:r w:rsidRPr="0033426A">
              <w:t xml:space="preserve">, or </w:t>
            </w:r>
            <w:r w:rsidRPr="0033426A">
              <w:rPr>
                <w:b/>
              </w:rPr>
              <w:t>Export to PDF</w:t>
            </w:r>
            <w:r w:rsidRPr="0033426A">
              <w:t xml:space="preserve">. </w:t>
            </w:r>
          </w:p>
        </w:tc>
      </w:tr>
      <w:tr w:rsidR="0033426A" w:rsidRPr="0033426A" w:rsidTr="0033426A">
        <w:trPr>
          <w:trHeight w:val="513"/>
        </w:trPr>
        <w:tc>
          <w:tcPr>
            <w:tcW w:w="1435" w:type="dxa"/>
          </w:tcPr>
          <w:p w:rsidR="0033426A" w:rsidRPr="0033426A" w:rsidRDefault="0033426A" w:rsidP="0033426A">
            <w:r w:rsidRPr="0033426A">
              <w:rPr>
                <w:noProof/>
              </w:rPr>
              <w:drawing>
                <wp:inline distT="0" distB="0" distL="0" distR="0" wp14:anchorId="1E5C00A3" wp14:editId="4A9134C5">
                  <wp:extent cx="400000" cy="285714"/>
                  <wp:effectExtent l="0" t="0" r="635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oggle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2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5" w:type="dxa"/>
            <w:vAlign w:val="center"/>
          </w:tcPr>
          <w:p w:rsidR="0033426A" w:rsidRPr="0033426A" w:rsidRDefault="0033426A" w:rsidP="0033426A">
            <w:r w:rsidRPr="0033426A">
              <w:t xml:space="preserve">Click the </w:t>
            </w:r>
            <w:r w:rsidRPr="0033426A">
              <w:rPr>
                <w:b/>
              </w:rPr>
              <w:t>Toggle</w:t>
            </w:r>
            <w:r w:rsidRPr="0033426A">
              <w:t xml:space="preserve"> button to display or hide the search tools. </w:t>
            </w:r>
          </w:p>
        </w:tc>
      </w:tr>
      <w:tr w:rsidR="0033426A" w:rsidRPr="0033426A" w:rsidTr="0033426A">
        <w:trPr>
          <w:trHeight w:val="513"/>
        </w:trPr>
        <w:tc>
          <w:tcPr>
            <w:tcW w:w="1435" w:type="dxa"/>
          </w:tcPr>
          <w:p w:rsidR="0033426A" w:rsidRPr="0033426A" w:rsidRDefault="0033426A" w:rsidP="0033426A">
            <w:r w:rsidRPr="0033426A">
              <w:rPr>
                <w:noProof/>
              </w:rPr>
              <w:drawing>
                <wp:inline distT="0" distB="0" distL="0" distR="0">
                  <wp:extent cx="476190" cy="304762"/>
                  <wp:effectExtent l="0" t="0" r="63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avefilters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" cy="3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5" w:type="dxa"/>
            <w:vAlign w:val="center"/>
          </w:tcPr>
          <w:p w:rsidR="0033426A" w:rsidRPr="0033426A" w:rsidRDefault="0033426A" w:rsidP="0033426A">
            <w:r w:rsidRPr="0033426A">
              <w:t xml:space="preserve">Click the Save Filters button to save the current filter or clear the filter. </w:t>
            </w:r>
          </w:p>
        </w:tc>
      </w:tr>
    </w:tbl>
    <w:p w:rsidR="00AF2FFB" w:rsidRDefault="00AF2FFB" w:rsidP="00AF2FFB">
      <w:pPr>
        <w:pStyle w:val="Heading1"/>
      </w:pPr>
      <w:r>
        <w:lastRenderedPageBreak/>
        <w:t>Using the Filter Panel</w:t>
      </w:r>
    </w:p>
    <w:p w:rsidR="006F6D24" w:rsidRPr="006F6D24" w:rsidRDefault="00AD00BF" w:rsidP="006F6D24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FF0CE1" wp14:editId="5C9DD633">
            <wp:simplePos x="0" y="0"/>
            <wp:positionH relativeFrom="column">
              <wp:posOffset>0</wp:posOffset>
            </wp:positionH>
            <wp:positionV relativeFrom="paragraph">
              <wp:posOffset>290830</wp:posOffset>
            </wp:positionV>
            <wp:extent cx="3018155" cy="1989455"/>
            <wp:effectExtent l="0" t="0" r="0" b="0"/>
            <wp:wrapSquare wrapText="right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lterspane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D24">
        <w:t>Journal, Issue, Volume</w:t>
      </w:r>
    </w:p>
    <w:p w:rsidR="00E81DEF" w:rsidRDefault="00E81DEF" w:rsidP="00E81DEF">
      <w:r>
        <w:t xml:space="preserve">The Filter panel has three interrelated controls: </w:t>
      </w:r>
      <w:r w:rsidRPr="00454E40">
        <w:rPr>
          <w:b/>
        </w:rPr>
        <w:t>Journal</w:t>
      </w:r>
      <w:r>
        <w:t xml:space="preserve">, </w:t>
      </w:r>
      <w:r w:rsidRPr="00454E40">
        <w:rPr>
          <w:b/>
        </w:rPr>
        <w:t>Volume</w:t>
      </w:r>
      <w:r>
        <w:t xml:space="preserve">, and </w:t>
      </w:r>
      <w:r w:rsidRPr="00454E40">
        <w:rPr>
          <w:b/>
        </w:rPr>
        <w:t>Issue</w:t>
      </w:r>
      <w:r>
        <w:t xml:space="preserve">. You can’t select an </w:t>
      </w:r>
      <w:r w:rsidRPr="00454E40">
        <w:rPr>
          <w:b/>
        </w:rPr>
        <w:t>Issue</w:t>
      </w:r>
      <w:r>
        <w:t xml:space="preserve"> without first selecting a </w:t>
      </w:r>
      <w:r w:rsidRPr="00454E40">
        <w:rPr>
          <w:b/>
        </w:rPr>
        <w:t>Volume</w:t>
      </w:r>
      <w:r>
        <w:t xml:space="preserve"> and </w:t>
      </w:r>
      <w:r w:rsidRPr="00454E40">
        <w:rPr>
          <w:b/>
        </w:rPr>
        <w:t>Journal</w:t>
      </w:r>
      <w:r w:rsidR="00454E40">
        <w:t>,</w:t>
      </w:r>
      <w:r>
        <w:t xml:space="preserve"> and you can’t select a </w:t>
      </w:r>
      <w:r w:rsidRPr="00454E40">
        <w:rPr>
          <w:b/>
        </w:rPr>
        <w:t>Volume</w:t>
      </w:r>
      <w:r>
        <w:t xml:space="preserve"> without first selecting a </w:t>
      </w:r>
      <w:r w:rsidRPr="00454E40">
        <w:rPr>
          <w:b/>
        </w:rPr>
        <w:t>Journal</w:t>
      </w:r>
      <w:r>
        <w:t xml:space="preserve">. </w:t>
      </w:r>
    </w:p>
    <w:p w:rsidR="00454E40" w:rsidRDefault="00454E40" w:rsidP="00E81DEF">
      <w:r>
        <w:t xml:space="preserve">Each control is a drop-down list, and it only displays choices that are available to you. </w:t>
      </w:r>
      <w:r w:rsidR="00D81053">
        <w:t>That is</w:t>
      </w:r>
      <w:r>
        <w:t xml:space="preserve">, you can only select the Journals that have articles in the database. </w:t>
      </w:r>
    </w:p>
    <w:p w:rsidR="00454E40" w:rsidRDefault="00454E40" w:rsidP="00E81DEF">
      <w:r>
        <w:t xml:space="preserve">You don’t need to select all three items. You can select a Journal and click </w:t>
      </w:r>
      <w:r w:rsidRPr="00454E40">
        <w:rPr>
          <w:b/>
        </w:rPr>
        <w:t>Search</w:t>
      </w:r>
      <w:r>
        <w:t xml:space="preserve">. The Publisher Center then displays all matching Journal entries. </w:t>
      </w:r>
      <w:r w:rsidR="00D81053">
        <w:t xml:space="preserve">Click </w:t>
      </w:r>
      <w:r w:rsidR="00D81053" w:rsidRPr="00D81053">
        <w:rPr>
          <w:b/>
        </w:rPr>
        <w:t>Reset</w:t>
      </w:r>
      <w:r w:rsidR="00D81053">
        <w:t xml:space="preserve"> to reset search parameters.</w:t>
      </w:r>
    </w:p>
    <w:p w:rsidR="006E5613" w:rsidRPr="006E5613" w:rsidRDefault="006F6D24" w:rsidP="006E5613">
      <w:pPr>
        <w:pStyle w:val="Heading2"/>
      </w:pPr>
      <w:r>
        <w:t>Article ID</w:t>
      </w:r>
      <w:r w:rsidR="006E5613">
        <w:t xml:space="preserve"> and Corresponding Author</w:t>
      </w:r>
    </w:p>
    <w:p w:rsidR="00644B22" w:rsidRDefault="006E5613" w:rsidP="006F6D24">
      <w:r>
        <w:t xml:space="preserve">Both of these controls work in the same way. </w:t>
      </w:r>
      <w:r w:rsidR="006F6D24">
        <w:t xml:space="preserve">Type the full or partial Article ID </w:t>
      </w:r>
      <w:r>
        <w:t xml:space="preserve">or Corresponding Author name </w:t>
      </w:r>
      <w:r w:rsidR="006F6D24">
        <w:t>into th</w:t>
      </w:r>
      <w:r>
        <w:t>e</w:t>
      </w:r>
      <w:r w:rsidR="006F6D24">
        <w:t>s</w:t>
      </w:r>
      <w:r>
        <w:t>e</w:t>
      </w:r>
      <w:r w:rsidR="006F6D24">
        <w:t xml:space="preserve"> control</w:t>
      </w:r>
      <w:r>
        <w:t>s</w:t>
      </w:r>
      <w:r w:rsidR="006F6D24">
        <w:t>. As you type, The Publisher Center begins to display matching entries. Pick an entry from the list or continue typin</w:t>
      </w:r>
      <w:r w:rsidR="00644B22">
        <w:t>g, narrowing down your choices.</w:t>
      </w:r>
    </w:p>
    <w:tbl>
      <w:tblPr>
        <w:tblStyle w:val="PlainTable3"/>
        <w:tblW w:w="0" w:type="auto"/>
        <w:tblLook w:val="0600" w:firstRow="0" w:lastRow="0" w:firstColumn="0" w:lastColumn="0" w:noHBand="1" w:noVBand="1"/>
      </w:tblPr>
      <w:tblGrid>
        <w:gridCol w:w="3420"/>
        <w:gridCol w:w="5930"/>
      </w:tblGrid>
      <w:tr w:rsidR="004043C8" w:rsidTr="00D81053">
        <w:tc>
          <w:tcPr>
            <w:tcW w:w="3420" w:type="dxa"/>
            <w:vAlign w:val="center"/>
          </w:tcPr>
          <w:p w:rsidR="004043C8" w:rsidRDefault="004043C8" w:rsidP="00D81053">
            <w:r>
              <w:rPr>
                <w:noProof/>
              </w:rPr>
              <w:drawing>
                <wp:inline distT="0" distB="0" distL="0" distR="0" wp14:anchorId="621308C2" wp14:editId="0F43D36B">
                  <wp:extent cx="1982419" cy="1023649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articleID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595" cy="1041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0" w:type="dxa"/>
            <w:vAlign w:val="center"/>
          </w:tcPr>
          <w:p w:rsidR="004043C8" w:rsidRDefault="004043C8" w:rsidP="00D81053">
            <w:r>
              <w:rPr>
                <w:noProof/>
              </w:rPr>
              <w:drawing>
                <wp:inline distT="0" distB="0" distL="0" distR="0" wp14:anchorId="3C8925B8" wp14:editId="7478DE21">
                  <wp:extent cx="2435961" cy="612773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orrespauthor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95" cy="63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1053" w:rsidRDefault="00D81053" w:rsidP="00D81053">
      <w:pPr>
        <w:spacing w:before="120"/>
      </w:pPr>
      <w:r>
        <w:t xml:space="preserve">Once you set the filters, click </w:t>
      </w:r>
      <w:r w:rsidRPr="00D81053">
        <w:rPr>
          <w:b/>
        </w:rPr>
        <w:t>Search</w:t>
      </w:r>
      <w:r>
        <w:t xml:space="preserve"> to find matching results. Click </w:t>
      </w:r>
      <w:r w:rsidRPr="00D81053">
        <w:rPr>
          <w:b/>
        </w:rPr>
        <w:t>Reset</w:t>
      </w:r>
      <w:r>
        <w:t xml:space="preserve"> to reset search parameters.</w:t>
      </w:r>
    </w:p>
    <w:p w:rsidR="006F6D24" w:rsidRDefault="00AD00BF" w:rsidP="00AD00BF">
      <w:pPr>
        <w:pStyle w:val="Heading1"/>
      </w:pPr>
      <w:r>
        <w:t>Retrieving Articles</w:t>
      </w:r>
    </w:p>
    <w:p w:rsidR="006E5613" w:rsidRDefault="00AD00BF" w:rsidP="006F6D24">
      <w:r>
        <w:t xml:space="preserve">Once you’ve found the desired article, navigate to a column. If the entry is blue, you can click to view or download the file. </w:t>
      </w:r>
      <w:r w:rsidR="00D81053">
        <w:t xml:space="preserve">The Publisher Center supplies the files in Word or PDF formats. </w:t>
      </w:r>
    </w:p>
    <w:p w:rsidR="00AD00BF" w:rsidRDefault="00AD00BF" w:rsidP="006F6D24">
      <w:r>
        <w:rPr>
          <w:noProof/>
        </w:rPr>
        <w:drawing>
          <wp:inline distT="0" distB="0" distL="0" distR="0">
            <wp:extent cx="6278502" cy="1858061"/>
            <wp:effectExtent l="0" t="0" r="825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lickfil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785" cy="18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0BF" w:rsidSect="00D81053"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112" w:rsidRDefault="001C6112" w:rsidP="00D81053">
      <w:pPr>
        <w:spacing w:after="0" w:line="240" w:lineRule="auto"/>
      </w:pPr>
      <w:r>
        <w:separator/>
      </w:r>
    </w:p>
  </w:endnote>
  <w:endnote w:type="continuationSeparator" w:id="0">
    <w:p w:rsidR="001C6112" w:rsidRDefault="001C6112" w:rsidP="00D81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17F" w:rsidRPr="00C42464" w:rsidRDefault="006C117F" w:rsidP="006C117F">
    <w:pPr>
      <w:pStyle w:val="Footer"/>
      <w:pBdr>
        <w:top w:val="single" w:sz="4" w:space="1" w:color="auto"/>
      </w:pBdr>
      <w:rPr>
        <w:sz w:val="16"/>
        <w:szCs w:val="16"/>
      </w:rPr>
    </w:pPr>
    <w:sdt>
      <w:sdtPr>
        <w:rPr>
          <w:sz w:val="16"/>
          <w:szCs w:val="16"/>
        </w:rPr>
        <w:alias w:val="Title"/>
        <w:tag w:val=""/>
        <w:id w:val="-826970924"/>
        <w:placeholder>
          <w:docPart w:val="E68E0D15ED6443D9B545A1973C23D04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C42464">
          <w:rPr>
            <w:sz w:val="16"/>
            <w:szCs w:val="16"/>
          </w:rPr>
          <w:t>Using The Publisher Center</w:t>
        </w:r>
      </w:sdtContent>
    </w:sdt>
    <w:r>
      <w:rPr>
        <w:sz w:val="16"/>
        <w:szCs w:val="16"/>
      </w:rPr>
      <w:tab/>
    </w:r>
    <w:r>
      <w:rPr>
        <w:sz w:val="16"/>
        <w:szCs w:val="16"/>
      </w:rPr>
      <w:tab/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\* Arabic  \* MERGEFORMAT </w:instrText>
    </w:r>
    <w:r>
      <w:rPr>
        <w:sz w:val="16"/>
        <w:szCs w:val="16"/>
      </w:rPr>
      <w:fldChar w:fldCharType="separate"/>
    </w:r>
    <w:r w:rsidR="00D938A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\* Arabic  \* MERGEFORMAT </w:instrText>
    </w:r>
    <w:r>
      <w:rPr>
        <w:sz w:val="16"/>
        <w:szCs w:val="16"/>
      </w:rPr>
      <w:fldChar w:fldCharType="separate"/>
    </w:r>
    <w:r w:rsidR="00D938A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17F" w:rsidRPr="00C42464" w:rsidRDefault="006C117F" w:rsidP="006C117F">
    <w:pPr>
      <w:pStyle w:val="Footer"/>
      <w:pBdr>
        <w:top w:val="single" w:sz="4" w:space="1" w:color="auto"/>
      </w:pBdr>
      <w:rPr>
        <w:sz w:val="16"/>
        <w:szCs w:val="16"/>
      </w:rPr>
    </w:pPr>
    <w:sdt>
      <w:sdtPr>
        <w:rPr>
          <w:sz w:val="16"/>
          <w:szCs w:val="16"/>
        </w:rPr>
        <w:alias w:val="Title"/>
        <w:tag w:val=""/>
        <w:id w:val="733588844"/>
        <w:placeholder>
          <w:docPart w:val="813DEB199EF04526BD49D07A35B8033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C42464">
          <w:rPr>
            <w:sz w:val="16"/>
            <w:szCs w:val="16"/>
          </w:rPr>
          <w:t>Using The Publisher Center</w:t>
        </w:r>
      </w:sdtContent>
    </w:sdt>
    <w:r>
      <w:rPr>
        <w:sz w:val="16"/>
        <w:szCs w:val="16"/>
      </w:rPr>
      <w:tab/>
    </w:r>
    <w:r>
      <w:rPr>
        <w:sz w:val="16"/>
        <w:szCs w:val="16"/>
      </w:rPr>
      <w:tab/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\* Arabic  \* MERGEFORMAT </w:instrText>
    </w:r>
    <w:r>
      <w:rPr>
        <w:sz w:val="16"/>
        <w:szCs w:val="16"/>
      </w:rPr>
      <w:fldChar w:fldCharType="separate"/>
    </w:r>
    <w:r w:rsidR="001C611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\* Arabic  \* MERGEFORMAT </w:instrText>
    </w:r>
    <w:r>
      <w:rPr>
        <w:sz w:val="16"/>
        <w:szCs w:val="16"/>
      </w:rPr>
      <w:fldChar w:fldCharType="separate"/>
    </w:r>
    <w:r w:rsidR="001C611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112" w:rsidRDefault="001C6112" w:rsidP="00D81053">
      <w:pPr>
        <w:spacing w:after="0" w:line="240" w:lineRule="auto"/>
      </w:pPr>
      <w:r>
        <w:separator/>
      </w:r>
    </w:p>
  </w:footnote>
  <w:footnote w:type="continuationSeparator" w:id="0">
    <w:p w:rsidR="001C6112" w:rsidRDefault="001C6112" w:rsidP="00D81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C10FAD"/>
    <w:multiLevelType w:val="hybridMultilevel"/>
    <w:tmpl w:val="6506F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trackRevision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B0A"/>
    <w:rsid w:val="000E6411"/>
    <w:rsid w:val="001C6112"/>
    <w:rsid w:val="0033426A"/>
    <w:rsid w:val="003B1B0A"/>
    <w:rsid w:val="004043C8"/>
    <w:rsid w:val="00454E40"/>
    <w:rsid w:val="00566BDF"/>
    <w:rsid w:val="005C3E05"/>
    <w:rsid w:val="00625128"/>
    <w:rsid w:val="00644B22"/>
    <w:rsid w:val="006C117F"/>
    <w:rsid w:val="006E5613"/>
    <w:rsid w:val="006F6D24"/>
    <w:rsid w:val="007606A0"/>
    <w:rsid w:val="009B056C"/>
    <w:rsid w:val="00AD00BF"/>
    <w:rsid w:val="00AF2FFB"/>
    <w:rsid w:val="00C42464"/>
    <w:rsid w:val="00C80512"/>
    <w:rsid w:val="00C95390"/>
    <w:rsid w:val="00D81053"/>
    <w:rsid w:val="00D938AB"/>
    <w:rsid w:val="00DB4A87"/>
    <w:rsid w:val="00E8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93F25-8F5E-4C5A-A6DE-0928C5E8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B0A"/>
  </w:style>
  <w:style w:type="paragraph" w:styleId="Heading1">
    <w:name w:val="heading 1"/>
    <w:basedOn w:val="Normal"/>
    <w:next w:val="Normal"/>
    <w:link w:val="Heading1Char"/>
    <w:uiPriority w:val="9"/>
    <w:qFormat/>
    <w:rsid w:val="003B1B0A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B0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B0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B0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B0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B0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B0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B0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B0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B0A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B1B0A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B0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B0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B0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B0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B0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B0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B0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1B0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B1B0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B1B0A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B0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B1B0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B1B0A"/>
    <w:rPr>
      <w:b/>
      <w:bCs/>
    </w:rPr>
  </w:style>
  <w:style w:type="character" w:styleId="Emphasis">
    <w:name w:val="Emphasis"/>
    <w:basedOn w:val="DefaultParagraphFont"/>
    <w:uiPriority w:val="20"/>
    <w:qFormat/>
    <w:rsid w:val="003B1B0A"/>
    <w:rPr>
      <w:i/>
      <w:iCs/>
    </w:rPr>
  </w:style>
  <w:style w:type="paragraph" w:styleId="NoSpacing">
    <w:name w:val="No Spacing"/>
    <w:uiPriority w:val="1"/>
    <w:qFormat/>
    <w:rsid w:val="003B1B0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B1B0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B1B0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B0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B0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B1B0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B1B0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B1B0A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B1B0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B1B0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1B0A"/>
    <w:pPr>
      <w:outlineLvl w:val="9"/>
    </w:pPr>
  </w:style>
  <w:style w:type="paragraph" w:styleId="ListParagraph">
    <w:name w:val="List Paragraph"/>
    <w:basedOn w:val="Normal"/>
    <w:uiPriority w:val="34"/>
    <w:qFormat/>
    <w:rsid w:val="003B1B0A"/>
    <w:pPr>
      <w:ind w:left="720"/>
      <w:contextualSpacing/>
    </w:pPr>
  </w:style>
  <w:style w:type="table" w:styleId="TableGrid">
    <w:name w:val="Table Grid"/>
    <w:basedOn w:val="TableNormal"/>
    <w:uiPriority w:val="39"/>
    <w:rsid w:val="009B0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043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1Light">
    <w:name w:val="List Table 1 Light"/>
    <w:basedOn w:val="TableNormal"/>
    <w:uiPriority w:val="46"/>
    <w:rsid w:val="00D810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81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053"/>
  </w:style>
  <w:style w:type="paragraph" w:styleId="Footer">
    <w:name w:val="footer"/>
    <w:basedOn w:val="Normal"/>
    <w:link w:val="FooterChar"/>
    <w:uiPriority w:val="99"/>
    <w:unhideWhenUsed/>
    <w:rsid w:val="00D81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053"/>
  </w:style>
  <w:style w:type="character" w:styleId="PlaceholderText">
    <w:name w:val="Placeholder Text"/>
    <w:basedOn w:val="DefaultParagraphFont"/>
    <w:uiPriority w:val="99"/>
    <w:semiHidden/>
    <w:rsid w:val="00D810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389579FE645401DAC69B1A88605F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3338E-21D1-40C5-A65B-3E00012C495A}"/>
      </w:docPartPr>
      <w:docPartBody>
        <w:p w:rsidR="00000000" w:rsidRDefault="00A21B58">
          <w:r w:rsidRPr="008F123A">
            <w:rPr>
              <w:rStyle w:val="PlaceholderText"/>
            </w:rPr>
            <w:t>[Title]</w:t>
          </w:r>
        </w:p>
      </w:docPartBody>
    </w:docPart>
    <w:docPart>
      <w:docPartPr>
        <w:name w:val="E68E0D15ED6443D9B545A1973C23D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60913-1E7C-4AEA-B1DE-F71EA79A34E9}"/>
      </w:docPartPr>
      <w:docPartBody>
        <w:p w:rsidR="00000000" w:rsidRDefault="00A21B58" w:rsidP="00A21B58">
          <w:pPr>
            <w:pStyle w:val="E68E0D15ED6443D9B545A1973C23D041"/>
          </w:pPr>
          <w:r w:rsidRPr="008F123A">
            <w:rPr>
              <w:rStyle w:val="PlaceholderText"/>
            </w:rPr>
            <w:t>[Title]</w:t>
          </w:r>
        </w:p>
      </w:docPartBody>
    </w:docPart>
    <w:docPart>
      <w:docPartPr>
        <w:name w:val="813DEB199EF04526BD49D07A35B803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FDE72-5C66-4E18-9D2C-83844AC995E1}"/>
      </w:docPartPr>
      <w:docPartBody>
        <w:p w:rsidR="00000000" w:rsidRDefault="00A21B58" w:rsidP="00A21B58">
          <w:pPr>
            <w:pStyle w:val="813DEB199EF04526BD49D07A35B8033D"/>
          </w:pPr>
          <w:r w:rsidRPr="008F123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B58"/>
    <w:rsid w:val="00A21B58"/>
    <w:rsid w:val="00B0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1B58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A21B5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1B58"/>
    <w:rPr>
      <w:color w:val="808080"/>
    </w:rPr>
  </w:style>
  <w:style w:type="paragraph" w:customStyle="1" w:styleId="E68E0D15ED6443D9B545A1973C23D041">
    <w:name w:val="E68E0D15ED6443D9B545A1973C23D041"/>
    <w:rsid w:val="00A21B58"/>
  </w:style>
  <w:style w:type="paragraph" w:customStyle="1" w:styleId="813DEB199EF04526BD49D07A35B8033D">
    <w:name w:val="813DEB199EF04526BD49D07A35B8033D"/>
    <w:rsid w:val="00A21B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8586A-21EC-46C0-9A09-94D9BC1B0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Logging In</vt:lpstr>
      <vt:lpstr>Detailed vs. Summary screens</vt:lpstr>
      <vt:lpstr>The Filter Panel</vt:lpstr>
      <vt:lpstr>Using the Filter Panel</vt:lpstr>
      <vt:lpstr>    /Journal, Issue, Volume</vt:lpstr>
      <vt:lpstr>    Article ID and Corresponding Author</vt:lpstr>
      <vt:lpstr>Retrieving Articles</vt:lpstr>
    </vt:vector>
  </TitlesOfParts>
  <Company>DJS</Company>
  <LinksUpToDate>false</LinksUpToDate>
  <CharactersWithSpaces>2846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The Publisher Center</dc:title>
  <dc:subject/>
  <dc:creator>Steve Arrants</dc:creator>
  <cp:keywords/>
  <dc:description/>
  <cp:lastModifiedBy>Steve Arrants</cp:lastModifiedBy>
  <cp:revision>9</cp:revision>
  <dcterms:created xsi:type="dcterms:W3CDTF">2015-10-27T16:51:00Z</dcterms:created>
  <dcterms:modified xsi:type="dcterms:W3CDTF">2015-10-28T13:23:00Z</dcterms:modified>
</cp:coreProperties>
</file>