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04C95" w14:textId="77777777" w:rsidR="0018017F" w:rsidRDefault="002F5565">
      <w:pPr>
        <w:spacing w:after="40"/>
      </w:pPr>
      <w:r>
        <w:rPr>
          <w:rFonts w:ascii="Arial" w:eastAsia="Arial" w:hAnsi="Arial" w:cs="Arial"/>
          <w:b/>
          <w:bCs/>
          <w:color w:val="1F3864"/>
          <w:sz w:val="52"/>
          <w:szCs w:val="52"/>
        </w:rPr>
        <w:t>Steve Arrants</w:t>
      </w:r>
    </w:p>
    <w:p w14:paraId="3E26D4C2" w14:textId="77777777" w:rsidR="0018017F" w:rsidRDefault="002F5565">
      <w:pPr>
        <w:spacing w:after="60"/>
      </w:pPr>
      <w:r>
        <w:rPr>
          <w:rFonts w:ascii="Arial" w:eastAsia="Arial" w:hAnsi="Arial" w:cs="Arial"/>
          <w:color w:val="595959"/>
          <w:sz w:val="24"/>
          <w:szCs w:val="24"/>
        </w:rPr>
        <w:t>Technical Writer &amp; Documentation Engineer</w:t>
      </w:r>
    </w:p>
    <w:p w14:paraId="72BCEE24" w14:textId="229E63BB" w:rsidR="0018017F" w:rsidRDefault="002F5565">
      <w:r>
        <w:rPr>
          <w:rFonts w:ascii="Arial" w:eastAsia="Arial" w:hAnsi="Arial" w:cs="Arial"/>
          <w:color w:val="595959"/>
          <w:sz w:val="19"/>
          <w:szCs w:val="19"/>
        </w:rPr>
        <w:t xml:space="preserve">South Burlington, VT  |  802.881.1726  |  </w:t>
      </w:r>
      <w:hyperlink r:id="rId5" w:history="1">
        <w:r w:rsidR="0018017F">
          <w:rPr>
            <w:rFonts w:ascii="Arial" w:eastAsia="Arial" w:hAnsi="Arial" w:cs="Arial"/>
            <w:color w:val="1155CC"/>
            <w:sz w:val="19"/>
            <w:szCs w:val="19"/>
            <w:u w:val="single"/>
          </w:rPr>
          <w:t>greenmtndocs.com</w:t>
        </w:r>
      </w:hyperlink>
      <w:r>
        <w:rPr>
          <w:rFonts w:ascii="Arial" w:eastAsia="Arial" w:hAnsi="Arial" w:cs="Arial"/>
          <w:color w:val="595959"/>
          <w:sz w:val="19"/>
          <w:szCs w:val="19"/>
        </w:rPr>
        <w:t xml:space="preserve">  |  </w:t>
      </w:r>
      <w:hyperlink r:id="rId6" w:history="1">
        <w:r w:rsidR="0018017F">
          <w:rPr>
            <w:rFonts w:ascii="Arial" w:eastAsia="Arial" w:hAnsi="Arial" w:cs="Arial"/>
            <w:color w:val="1155CC"/>
            <w:sz w:val="19"/>
            <w:szCs w:val="19"/>
            <w:u w:val="single"/>
          </w:rPr>
          <w:t>LinkedIn</w:t>
        </w:r>
      </w:hyperlink>
      <w:r>
        <w:rPr>
          <w:rFonts w:ascii="Arial" w:eastAsia="Arial" w:hAnsi="Arial" w:cs="Arial"/>
          <w:color w:val="595959"/>
          <w:sz w:val="19"/>
          <w:szCs w:val="19"/>
        </w:rPr>
        <w:t xml:space="preserve">  |  </w:t>
      </w:r>
      <w:hyperlink r:id="rId7" w:history="1">
        <w:r w:rsidR="0055105A">
          <w:rPr>
            <w:rFonts w:ascii="Arial" w:eastAsia="Arial" w:hAnsi="Arial" w:cs="Arial"/>
            <w:color w:val="1155CC"/>
            <w:sz w:val="19"/>
            <w:szCs w:val="19"/>
            <w:u w:val="single"/>
          </w:rPr>
          <w:t>sarrants@gmail.com</w:t>
        </w:r>
      </w:hyperlink>
    </w:p>
    <w:p w14:paraId="5508C8D9" w14:textId="77777777" w:rsidR="0018017F" w:rsidRDefault="0018017F">
      <w:pPr>
        <w:pBdr>
          <w:bottom w:val="single" w:sz="10" w:space="1" w:color="1F3864"/>
        </w:pBdr>
        <w:spacing w:before="60" w:after="60"/>
      </w:pPr>
    </w:p>
    <w:p w14:paraId="4D0E0AB7" w14:textId="77777777" w:rsidR="0018017F" w:rsidRDefault="002F5565">
      <w:pPr>
        <w:pBdr>
          <w:bottom w:val="single" w:sz="6" w:space="4" w:color="BFBFBF"/>
        </w:pBdr>
        <w:spacing w:before="220" w:after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Summary</w:t>
      </w:r>
    </w:p>
    <w:p w14:paraId="2EBDFF2D" w14:textId="6B2E17C3" w:rsidR="0018017F" w:rsidRDefault="002F5565">
      <w:pPr>
        <w:spacing w:after="80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Documentation professional with </w:t>
      </w:r>
      <w:r w:rsidR="00B35B33">
        <w:rPr>
          <w:rFonts w:ascii="Arial" w:eastAsia="Arial" w:hAnsi="Arial" w:cs="Arial"/>
          <w:color w:val="000000"/>
          <w:sz w:val="19"/>
          <w:szCs w:val="19"/>
        </w:rPr>
        <w:t>experience in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SaaS, APIs, healthcare, and scientific software. Builds the systems, sets the standards, and brings the editorial judgment AI can’t replace. Consistent results: less support burden, faster user adoption, documentation that earns its keep.</w:t>
      </w:r>
    </w:p>
    <w:p w14:paraId="49F31C04" w14:textId="77777777" w:rsidR="0018017F" w:rsidRDefault="002F5565">
      <w:pPr>
        <w:pBdr>
          <w:bottom w:val="single" w:sz="6" w:space="4" w:color="BFBFBF"/>
        </w:pBdr>
        <w:spacing w:before="220" w:after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Tools &amp; Skills</w:t>
      </w:r>
    </w:p>
    <w:p w14:paraId="0E86A7EA" w14:textId="77777777" w:rsidR="0018017F" w:rsidRDefault="002F5565">
      <w:pPr>
        <w:spacing w:before="50" w:after="5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Authoring &amp; publishing: </w:t>
      </w:r>
      <w:r>
        <w:rPr>
          <w:rFonts w:ascii="Arial" w:eastAsia="Arial" w:hAnsi="Arial" w:cs="Arial"/>
          <w:color w:val="000000"/>
          <w:sz w:val="19"/>
          <w:szCs w:val="19"/>
        </w:rPr>
        <w:t>MadCap Flare, Markdown, Git/GitHub/Azure DevOps, Jekyll, Hugo, MkDocs, Visual Studio Code</w:t>
      </w:r>
    </w:p>
    <w:p w14:paraId="5EE4630B" w14:textId="77777777" w:rsidR="0018017F" w:rsidRDefault="002F5565">
      <w:pPr>
        <w:spacing w:before="50" w:after="5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Platforms: </w:t>
      </w:r>
      <w:r>
        <w:rPr>
          <w:rFonts w:ascii="Arial" w:eastAsia="Arial" w:hAnsi="Arial" w:cs="Arial"/>
          <w:color w:val="000000"/>
          <w:sz w:val="19"/>
          <w:szCs w:val="19"/>
        </w:rPr>
        <w:t>Confluence, Intercom, AWS, Jira</w:t>
      </w:r>
    </w:p>
    <w:p w14:paraId="7AB88F2F" w14:textId="77777777" w:rsidR="0018017F" w:rsidRDefault="002F5565">
      <w:pPr>
        <w:spacing w:before="50" w:after="5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Practices: </w:t>
      </w:r>
      <w:r>
        <w:rPr>
          <w:rFonts w:ascii="Arial" w:eastAsia="Arial" w:hAnsi="Arial" w:cs="Arial"/>
          <w:color w:val="000000"/>
          <w:sz w:val="19"/>
          <w:szCs w:val="19"/>
        </w:rPr>
        <w:t>Docs-as-code, single-source publishing, CI/CD integration, REST API documentation, Agile workflows</w:t>
      </w:r>
    </w:p>
    <w:p w14:paraId="1559F763" w14:textId="77777777" w:rsidR="0018017F" w:rsidRDefault="002F5565">
      <w:pPr>
        <w:spacing w:before="50" w:after="5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AI &amp; automation: </w:t>
      </w:r>
      <w:r>
        <w:rPr>
          <w:rFonts w:ascii="Arial" w:eastAsia="Arial" w:hAnsi="Arial" w:cs="Arial"/>
          <w:color w:val="000000"/>
          <w:sz w:val="19"/>
          <w:szCs w:val="19"/>
        </w:rPr>
        <w:t>Prompt engineering, LLM workflow integration, Claude Agent Skills authoring for structured content generation</w:t>
      </w:r>
    </w:p>
    <w:p w14:paraId="02E56F8E" w14:textId="77777777" w:rsidR="0018017F" w:rsidRDefault="002F5565">
      <w:pPr>
        <w:pBdr>
          <w:bottom w:val="single" w:sz="6" w:space="4" w:color="BFBFBF"/>
        </w:pBdr>
        <w:spacing w:before="220" w:after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Work Experience</w:t>
      </w:r>
    </w:p>
    <w:p w14:paraId="36F54239" w14:textId="084ACE89" w:rsidR="0018017F" w:rsidRDefault="002F5565">
      <w:pPr>
        <w:tabs>
          <w:tab w:val="right" w:pos="9360"/>
        </w:tabs>
        <w:spacing w:before="160" w:after="30"/>
      </w:pPr>
      <w:r>
        <w:rPr>
          <w:rFonts w:ascii="Arial" w:eastAsia="Arial" w:hAnsi="Arial" w:cs="Arial"/>
          <w:b/>
          <w:bCs/>
          <w:color w:val="000000"/>
        </w:rPr>
        <w:t xml:space="preserve">Contract Technical Writer — </w:t>
      </w:r>
      <w:r w:rsidR="005003F5">
        <w:rPr>
          <w:rFonts w:ascii="Arial" w:eastAsia="Arial" w:hAnsi="Arial" w:cs="Arial"/>
          <w:color w:val="595959"/>
          <w:sz w:val="18"/>
          <w:szCs w:val="18"/>
        </w:rPr>
        <w:t xml:space="preserve">iPaaS.com, Atlanta, Georgia </w:t>
      </w:r>
      <w:r>
        <w:rPr>
          <w:rFonts w:ascii="Arial" w:eastAsia="Arial" w:hAnsi="Arial" w:cs="Arial"/>
          <w:color w:val="595959"/>
          <w:sz w:val="19"/>
          <w:szCs w:val="19"/>
        </w:rPr>
        <w:tab/>
        <w:t>2025–</w:t>
      </w:r>
      <w:r w:rsidR="005003F5">
        <w:rPr>
          <w:rFonts w:ascii="Arial" w:eastAsia="Arial" w:hAnsi="Arial" w:cs="Arial"/>
          <w:color w:val="595959"/>
          <w:sz w:val="19"/>
          <w:szCs w:val="19"/>
        </w:rPr>
        <w:t>2026</w:t>
      </w:r>
    </w:p>
    <w:p w14:paraId="79FA61EB" w14:textId="38E20F26" w:rsidR="0018017F" w:rsidRDefault="002F5565">
      <w:pPr>
        <w:spacing w:after="50"/>
      </w:pPr>
      <w:r>
        <w:rPr>
          <w:rFonts w:ascii="Arial" w:eastAsia="Arial" w:hAnsi="Arial" w:cs="Arial"/>
          <w:color w:val="595959"/>
          <w:sz w:val="18"/>
          <w:szCs w:val="18"/>
        </w:rPr>
        <w:t>API-first data integration platform serving mid-market and enterprise customers</w:t>
      </w:r>
    </w:p>
    <w:p w14:paraId="158B63B8" w14:textId="77777777" w:rsidR="0018017F" w:rsidRDefault="002F556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  <w:sz w:val="19"/>
          <w:szCs w:val="19"/>
        </w:rPr>
        <w:t>Designing a docs overhaul to migrate content from an ad-hoc Intercom structure to a scalable, maintainable system aligned with product development cycles.</w:t>
      </w:r>
    </w:p>
    <w:p w14:paraId="1F7D3A53" w14:textId="77777777" w:rsidR="0018017F" w:rsidRDefault="002F556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  <w:sz w:val="19"/>
          <w:szCs w:val="19"/>
        </w:rPr>
        <w:t>Built and deployed three Claude Agent Skills (JSON-to-Markdown, mapping table generator, installation doc generator) that automate conversion of iPaaS JSON exports into publication-ready documentation—eliminating hours of manual formatting per integration.</w:t>
      </w:r>
    </w:p>
    <w:p w14:paraId="223349A3" w14:textId="77777777" w:rsidR="0018017F" w:rsidRDefault="002F556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  <w:sz w:val="19"/>
          <w:szCs w:val="19"/>
        </w:rPr>
        <w:t>Reorganized 17 microservice API error files into a three-layer architecture, cutting volume by approximately 70% while improving navigability and maintaining completeness.</w:t>
      </w:r>
    </w:p>
    <w:p w14:paraId="249CB0A2" w14:textId="77777777" w:rsidR="0018017F" w:rsidRDefault="002F556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  <w:sz w:val="19"/>
          <w:szCs w:val="19"/>
        </w:rPr>
        <w:t>Evaluated a Markdown/Git/MkDocs/Intercom pipeline as a replacement for Word/MadCap Flare, including a hybrid repo structure, phased adoption path, and cost-benefit analysis.</w:t>
      </w:r>
    </w:p>
    <w:p w14:paraId="2A30F618" w14:textId="77777777" w:rsidR="0018017F" w:rsidRDefault="002F556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  <w:sz w:val="19"/>
          <w:szCs w:val="19"/>
        </w:rPr>
        <w:t>Working directly with Product and Development to establish content workflows and documentation standards across engineering teams.</w:t>
      </w:r>
    </w:p>
    <w:p w14:paraId="335DB5E2" w14:textId="77777777" w:rsidR="0018017F" w:rsidRDefault="002F5565">
      <w:pPr>
        <w:tabs>
          <w:tab w:val="right" w:pos="9360"/>
        </w:tabs>
        <w:spacing w:before="160" w:after="30"/>
      </w:pPr>
      <w:r>
        <w:rPr>
          <w:rFonts w:ascii="Arial" w:eastAsia="Arial" w:hAnsi="Arial" w:cs="Arial"/>
          <w:b/>
          <w:bCs/>
          <w:color w:val="000000"/>
        </w:rPr>
        <w:t>Technical Writer (Expert) — Agilent Technologies, Inc., Winooski, Vermont</w:t>
      </w:r>
      <w:r>
        <w:rPr>
          <w:rFonts w:ascii="Arial" w:eastAsia="Arial" w:hAnsi="Arial" w:cs="Arial"/>
          <w:color w:val="595959"/>
          <w:sz w:val="19"/>
          <w:szCs w:val="19"/>
        </w:rPr>
        <w:tab/>
        <w:t>2021–2024</w:t>
      </w:r>
    </w:p>
    <w:p w14:paraId="2D177DAA" w14:textId="77777777" w:rsidR="0018017F" w:rsidRDefault="002F5565">
      <w:pPr>
        <w:spacing w:after="50"/>
      </w:pPr>
      <w:r>
        <w:rPr>
          <w:rFonts w:ascii="Arial" w:eastAsia="Arial" w:hAnsi="Arial" w:cs="Arial"/>
          <w:color w:val="595959"/>
          <w:sz w:val="18"/>
          <w:szCs w:val="18"/>
        </w:rPr>
        <w:t>Global leader in life sciences and diagnostics, $6B+ revenue</w:t>
      </w:r>
    </w:p>
    <w:p w14:paraId="793C9F12" w14:textId="77777777" w:rsidR="0018017F" w:rsidRDefault="002F556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  <w:sz w:val="19"/>
          <w:szCs w:val="19"/>
        </w:rPr>
        <w:t>Wrote technical documentation for 15+ hardware and software products, achieving 100% regulatory compliance across the portfolio.</w:t>
      </w:r>
    </w:p>
    <w:p w14:paraId="25AF7E36" w14:textId="77777777" w:rsidR="0018017F" w:rsidRDefault="002F556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  <w:sz w:val="19"/>
          <w:szCs w:val="19"/>
        </w:rPr>
        <w:t>Introduced peer review frameworks and LLM-assisted editing workflows, cutting review cycles by 35%.</w:t>
      </w:r>
    </w:p>
    <w:p w14:paraId="58899D15" w14:textId="77777777" w:rsidR="0018017F" w:rsidRDefault="002F556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  <w:sz w:val="19"/>
          <w:szCs w:val="19"/>
        </w:rPr>
        <w:t>Worked with agile development teams to streamline requirements gathering and accelerate content delivery.</w:t>
      </w:r>
    </w:p>
    <w:p w14:paraId="325C02B3" w14:textId="77777777" w:rsidR="0018017F" w:rsidRDefault="002F5565">
      <w:pPr>
        <w:tabs>
          <w:tab w:val="right" w:pos="9360"/>
        </w:tabs>
        <w:spacing w:before="160" w:after="30"/>
      </w:pPr>
      <w:r>
        <w:rPr>
          <w:rFonts w:ascii="Arial" w:eastAsia="Arial" w:hAnsi="Arial" w:cs="Arial"/>
          <w:b/>
          <w:bCs/>
          <w:color w:val="000000"/>
        </w:rPr>
        <w:t>Senior Content Developer — Jitterbit, Alameda, California</w:t>
      </w:r>
      <w:r>
        <w:rPr>
          <w:rFonts w:ascii="Arial" w:eastAsia="Arial" w:hAnsi="Arial" w:cs="Arial"/>
          <w:color w:val="595959"/>
          <w:sz w:val="19"/>
          <w:szCs w:val="19"/>
        </w:rPr>
        <w:tab/>
        <w:t>2019–2021</w:t>
      </w:r>
    </w:p>
    <w:p w14:paraId="0EE05F3A" w14:textId="77777777" w:rsidR="0018017F" w:rsidRDefault="002F5565">
      <w:pPr>
        <w:spacing w:after="50"/>
      </w:pPr>
      <w:r>
        <w:rPr>
          <w:rFonts w:ascii="Arial" w:eastAsia="Arial" w:hAnsi="Arial" w:cs="Arial"/>
          <w:color w:val="595959"/>
          <w:sz w:val="18"/>
          <w:szCs w:val="18"/>
        </w:rPr>
        <w:t>B2B SaaS/iPaaS cloud integration platform</w:t>
      </w:r>
    </w:p>
    <w:p w14:paraId="50B1F183" w14:textId="77777777" w:rsidR="0018017F" w:rsidRDefault="002F556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  <w:sz w:val="19"/>
          <w:szCs w:val="19"/>
        </w:rPr>
        <w:t>Reduced support ticket volume by 40% through targeted improvements to user guides and release notes—one of the highest-impact content initiatives in the company’s history at the time.</w:t>
      </w:r>
    </w:p>
    <w:p w14:paraId="558B0654" w14:textId="77777777" w:rsidR="0018017F" w:rsidRDefault="002F556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  <w:sz w:val="19"/>
          <w:szCs w:val="19"/>
        </w:rPr>
        <w:t>Wrote API documentation and system integration guides for a complex data integration platform serving both technical and business users.</w:t>
      </w:r>
    </w:p>
    <w:p w14:paraId="517EB941" w14:textId="77777777" w:rsidR="0018017F" w:rsidRDefault="002F556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  <w:sz w:val="19"/>
          <w:szCs w:val="19"/>
        </w:rPr>
        <w:t>Established Agile documentation workflows using Confluence and docs-as-code approaches.</w:t>
      </w:r>
    </w:p>
    <w:p w14:paraId="0595CC4E" w14:textId="77777777" w:rsidR="0018017F" w:rsidRDefault="002F556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  <w:sz w:val="19"/>
          <w:szCs w:val="19"/>
        </w:rPr>
        <w:t>Worked with engineers, architects, and support teams to keep SaaS product documentation accurate through rapid release cycles.</w:t>
      </w:r>
    </w:p>
    <w:p w14:paraId="5ECB9012" w14:textId="51C71D3E" w:rsidR="0018017F" w:rsidRDefault="002F5565">
      <w:pPr>
        <w:tabs>
          <w:tab w:val="right" w:pos="9360"/>
        </w:tabs>
        <w:spacing w:before="160" w:after="30"/>
      </w:pPr>
      <w:r>
        <w:rPr>
          <w:rFonts w:ascii="Arial" w:eastAsia="Arial" w:hAnsi="Arial" w:cs="Arial"/>
          <w:b/>
          <w:bCs/>
          <w:color w:val="000000"/>
        </w:rPr>
        <w:t>Senior Content Developer</w:t>
      </w:r>
      <w:r w:rsidR="005003F5">
        <w:rPr>
          <w:rFonts w:ascii="Arial" w:eastAsia="Arial" w:hAnsi="Arial" w:cs="Arial"/>
          <w:b/>
          <w:bCs/>
          <w:color w:val="000000"/>
        </w:rPr>
        <w:t>/</w:t>
      </w:r>
      <w:r>
        <w:rPr>
          <w:rFonts w:ascii="Arial" w:eastAsia="Arial" w:hAnsi="Arial" w:cs="Arial"/>
          <w:b/>
          <w:bCs/>
          <w:color w:val="000000"/>
        </w:rPr>
        <w:t>Support Lead — Sheridan Journal Services, Waterbury, Vermont</w:t>
      </w:r>
      <w:r>
        <w:rPr>
          <w:rFonts w:ascii="Arial" w:eastAsia="Arial" w:hAnsi="Arial" w:cs="Arial"/>
          <w:color w:val="595959"/>
          <w:sz w:val="19"/>
          <w:szCs w:val="19"/>
        </w:rPr>
        <w:tab/>
        <w:t>2014–2019</w:t>
      </w:r>
    </w:p>
    <w:p w14:paraId="4262E42C" w14:textId="77777777" w:rsidR="0018017F" w:rsidRDefault="002F5565">
      <w:pPr>
        <w:spacing w:after="50"/>
      </w:pPr>
      <w:r>
        <w:rPr>
          <w:rFonts w:ascii="Arial" w:eastAsia="Arial" w:hAnsi="Arial" w:cs="Arial"/>
          <w:color w:val="595959"/>
          <w:sz w:val="18"/>
          <w:szCs w:val="18"/>
        </w:rPr>
        <w:t>Leading provider of content services for academic publishers</w:t>
      </w:r>
    </w:p>
    <w:p w14:paraId="66D83975" w14:textId="77777777" w:rsidR="0018017F" w:rsidRDefault="002F556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  <w:sz w:val="19"/>
          <w:szCs w:val="19"/>
        </w:rPr>
        <w:t>Built a knowledge base that reduced internal support queries by 60%.</w:t>
      </w:r>
    </w:p>
    <w:p w14:paraId="102136AB" w14:textId="77777777" w:rsidR="0018017F" w:rsidRDefault="002F556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  <w:sz w:val="19"/>
          <w:szCs w:val="19"/>
        </w:rPr>
        <w:lastRenderedPageBreak/>
        <w:t>Wrote integration guides for publisher systems that cut client onboarding from four weeks to one and a half.</w:t>
      </w:r>
    </w:p>
    <w:p w14:paraId="653AE695" w14:textId="77777777" w:rsidR="0018017F" w:rsidRDefault="002F556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  <w:sz w:val="19"/>
          <w:szCs w:val="19"/>
        </w:rPr>
        <w:t>Directed documentation strategy for scientific data management and production software across a multi-product portfolio.</w:t>
      </w:r>
    </w:p>
    <w:p w14:paraId="1FACBF44" w14:textId="77777777" w:rsidR="0018017F" w:rsidRDefault="002F5565">
      <w:pPr>
        <w:tabs>
          <w:tab w:val="right" w:pos="9360"/>
        </w:tabs>
        <w:spacing w:before="160" w:after="30"/>
      </w:pPr>
      <w:r>
        <w:rPr>
          <w:rFonts w:ascii="Arial" w:eastAsia="Arial" w:hAnsi="Arial" w:cs="Arial"/>
          <w:b/>
          <w:bCs/>
          <w:color w:val="000000"/>
        </w:rPr>
        <w:t>Writing Manager — Data Innovations, South Burlington, Vermont</w:t>
      </w:r>
      <w:r>
        <w:rPr>
          <w:rFonts w:ascii="Arial" w:eastAsia="Arial" w:hAnsi="Arial" w:cs="Arial"/>
          <w:color w:val="595959"/>
          <w:sz w:val="19"/>
          <w:szCs w:val="19"/>
        </w:rPr>
        <w:tab/>
        <w:t>2013–2014</w:t>
      </w:r>
    </w:p>
    <w:p w14:paraId="41326513" w14:textId="77777777" w:rsidR="0018017F" w:rsidRDefault="002F5565">
      <w:pPr>
        <w:spacing w:after="50"/>
      </w:pPr>
      <w:r>
        <w:rPr>
          <w:rFonts w:ascii="Arial" w:eastAsia="Arial" w:hAnsi="Arial" w:cs="Arial"/>
          <w:color w:val="595959"/>
          <w:sz w:val="18"/>
          <w:szCs w:val="18"/>
        </w:rPr>
        <w:t>Medical laboratory data management solutions, $75M revenue</w:t>
      </w:r>
    </w:p>
    <w:p w14:paraId="455C6DC8" w14:textId="77777777" w:rsidR="0018017F" w:rsidRDefault="002F556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  <w:sz w:val="19"/>
          <w:szCs w:val="19"/>
        </w:rPr>
        <w:t>Led the technical writing team, establishing standardized documentation processes and source control practices.</w:t>
      </w:r>
    </w:p>
    <w:p w14:paraId="05EC705F" w14:textId="70B184F4" w:rsidR="0018017F" w:rsidRDefault="002F556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Cut documentation costs by 15% through </w:t>
      </w:r>
      <w:r w:rsidR="00DC1270">
        <w:rPr>
          <w:rFonts w:ascii="Arial" w:eastAsia="Arial" w:hAnsi="Arial" w:cs="Arial"/>
          <w:color w:val="000000"/>
          <w:sz w:val="19"/>
          <w:szCs w:val="19"/>
        </w:rPr>
        <w:t>single sourcing</w:t>
      </w:r>
      <w:r>
        <w:rPr>
          <w:rFonts w:ascii="Arial" w:eastAsia="Arial" w:hAnsi="Arial" w:cs="Arial"/>
          <w:color w:val="000000"/>
          <w:sz w:val="19"/>
          <w:szCs w:val="19"/>
        </w:rPr>
        <w:t>.</w:t>
      </w:r>
    </w:p>
    <w:p w14:paraId="5A9F9067" w14:textId="77777777" w:rsidR="0018017F" w:rsidRDefault="002F556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  <w:sz w:val="19"/>
          <w:szCs w:val="19"/>
        </w:rPr>
        <w:t>Built metric-based documentation review frameworks adopted across the department.</w:t>
      </w:r>
    </w:p>
    <w:p w14:paraId="3673997C" w14:textId="77777777" w:rsidR="0018017F" w:rsidRDefault="002F5565">
      <w:pPr>
        <w:tabs>
          <w:tab w:val="right" w:pos="9360"/>
        </w:tabs>
        <w:spacing w:before="160" w:after="30"/>
      </w:pPr>
      <w:r>
        <w:rPr>
          <w:rFonts w:ascii="Arial" w:eastAsia="Arial" w:hAnsi="Arial" w:cs="Arial"/>
          <w:b/>
          <w:bCs/>
          <w:color w:val="000000"/>
        </w:rPr>
        <w:t>Senior Technical Writer — MBF Bioscience, Williston, Vermont</w:t>
      </w:r>
      <w:r>
        <w:rPr>
          <w:rFonts w:ascii="Arial" w:eastAsia="Arial" w:hAnsi="Arial" w:cs="Arial"/>
          <w:color w:val="595959"/>
          <w:sz w:val="19"/>
          <w:szCs w:val="19"/>
        </w:rPr>
        <w:tab/>
        <w:t>2004–2013</w:t>
      </w:r>
    </w:p>
    <w:p w14:paraId="0BD3EA44" w14:textId="77777777" w:rsidR="0018017F" w:rsidRDefault="002F5565">
      <w:pPr>
        <w:spacing w:after="50"/>
      </w:pPr>
      <w:r>
        <w:rPr>
          <w:rFonts w:ascii="Arial" w:eastAsia="Arial" w:hAnsi="Arial" w:cs="Arial"/>
          <w:color w:val="595959"/>
          <w:sz w:val="18"/>
          <w:szCs w:val="18"/>
        </w:rPr>
        <w:t>Developer of quantitative imaging solutions for science and medicine</w:t>
      </w:r>
    </w:p>
    <w:p w14:paraId="5BCED95D" w14:textId="77777777" w:rsidR="0018017F" w:rsidRDefault="002F556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  <w:sz w:val="19"/>
          <w:szCs w:val="19"/>
        </w:rPr>
        <w:t>Introduced a print-on-demand documentation strategy that reduced production costs and turnaround time across a catalog of healthcare and scientific software.</w:t>
      </w:r>
    </w:p>
    <w:p w14:paraId="2975BA80" w14:textId="77777777" w:rsidR="0018017F" w:rsidRDefault="002F556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  <w:sz w:val="19"/>
          <w:szCs w:val="19"/>
        </w:rPr>
        <w:t>Managed documentation end-to-end—planning, writing, and maintenance—for a suite of healthcare and scientific applications over nine years.</w:t>
      </w:r>
    </w:p>
    <w:p w14:paraId="248081B1" w14:textId="77777777" w:rsidR="0018017F" w:rsidRDefault="002F5565">
      <w:pPr>
        <w:pBdr>
          <w:bottom w:val="single" w:sz="6" w:space="4" w:color="BFBFBF"/>
        </w:pBdr>
        <w:spacing w:before="220" w:after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Earlier Experience</w:t>
      </w:r>
    </w:p>
    <w:p w14:paraId="70FC17D3" w14:textId="77777777" w:rsidR="0018017F" w:rsidRDefault="002F5565">
      <w:pPr>
        <w:spacing w:after="60"/>
      </w:pPr>
      <w:r>
        <w:rPr>
          <w:rFonts w:ascii="Arial" w:eastAsia="Arial" w:hAnsi="Arial" w:cs="Arial"/>
          <w:color w:val="000000"/>
          <w:sz w:val="19"/>
          <w:szCs w:val="19"/>
        </w:rPr>
        <w:t>Contract and staff technical writing roles at CNET, WebMD, Autodesk, and Microsoft, covering consumer software, enterprise applications, and online help systems.</w:t>
      </w:r>
    </w:p>
    <w:p w14:paraId="122AE028" w14:textId="77777777" w:rsidR="0018017F" w:rsidRDefault="002F5565">
      <w:pPr>
        <w:pBdr>
          <w:bottom w:val="single" w:sz="6" w:space="4" w:color="BFBFBF"/>
        </w:pBdr>
        <w:spacing w:before="220" w:after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Education</w:t>
      </w:r>
    </w:p>
    <w:p w14:paraId="11E62498" w14:textId="77777777" w:rsidR="0018017F" w:rsidRDefault="002F5565">
      <w:pPr>
        <w:spacing w:before="60" w:after="3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>Bachelor of Arts, Anthropology and Classical Studies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— Writing minor</w:t>
      </w:r>
    </w:p>
    <w:p w14:paraId="45168853" w14:textId="77777777" w:rsidR="0018017F" w:rsidRDefault="002F5565">
      <w:pPr>
        <w:spacing w:after="60"/>
      </w:pPr>
      <w:r>
        <w:rPr>
          <w:rFonts w:ascii="Arial" w:eastAsia="Arial" w:hAnsi="Arial" w:cs="Arial"/>
          <w:color w:val="000000"/>
          <w:sz w:val="19"/>
          <w:szCs w:val="19"/>
        </w:rPr>
        <w:t>Drew University, Madison, NJ</w:t>
      </w:r>
    </w:p>
    <w:sectPr w:rsidR="0018017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60465"/>
    <w:multiLevelType w:val="hybridMultilevel"/>
    <w:tmpl w:val="B7B06636"/>
    <w:lvl w:ilvl="0" w:tplc="ADA066C4">
      <w:start w:val="1"/>
      <w:numFmt w:val="bullet"/>
      <w:lvlText w:val="●"/>
      <w:lvlJc w:val="left"/>
      <w:pPr>
        <w:ind w:left="720" w:hanging="360"/>
      </w:pPr>
    </w:lvl>
    <w:lvl w:ilvl="1" w:tplc="F3C0B2F2">
      <w:start w:val="1"/>
      <w:numFmt w:val="bullet"/>
      <w:lvlText w:val="○"/>
      <w:lvlJc w:val="left"/>
      <w:pPr>
        <w:ind w:left="1440" w:hanging="360"/>
      </w:pPr>
    </w:lvl>
    <w:lvl w:ilvl="2" w:tplc="7BA85054">
      <w:start w:val="1"/>
      <w:numFmt w:val="bullet"/>
      <w:lvlText w:val="■"/>
      <w:lvlJc w:val="left"/>
      <w:pPr>
        <w:ind w:left="2160" w:hanging="360"/>
      </w:pPr>
    </w:lvl>
    <w:lvl w:ilvl="3" w:tplc="3C609986">
      <w:start w:val="1"/>
      <w:numFmt w:val="bullet"/>
      <w:lvlText w:val="●"/>
      <w:lvlJc w:val="left"/>
      <w:pPr>
        <w:ind w:left="2880" w:hanging="360"/>
      </w:pPr>
    </w:lvl>
    <w:lvl w:ilvl="4" w:tplc="254C3B02">
      <w:start w:val="1"/>
      <w:numFmt w:val="bullet"/>
      <w:lvlText w:val="○"/>
      <w:lvlJc w:val="left"/>
      <w:pPr>
        <w:ind w:left="3600" w:hanging="360"/>
      </w:pPr>
    </w:lvl>
    <w:lvl w:ilvl="5" w:tplc="0E38C352">
      <w:start w:val="1"/>
      <w:numFmt w:val="bullet"/>
      <w:lvlText w:val="■"/>
      <w:lvlJc w:val="left"/>
      <w:pPr>
        <w:ind w:left="4320" w:hanging="360"/>
      </w:pPr>
    </w:lvl>
    <w:lvl w:ilvl="6" w:tplc="C3EA8058">
      <w:start w:val="1"/>
      <w:numFmt w:val="bullet"/>
      <w:lvlText w:val="●"/>
      <w:lvlJc w:val="left"/>
      <w:pPr>
        <w:ind w:left="5040" w:hanging="360"/>
      </w:pPr>
    </w:lvl>
    <w:lvl w:ilvl="7" w:tplc="5094949A">
      <w:start w:val="1"/>
      <w:numFmt w:val="bullet"/>
      <w:lvlText w:val="●"/>
      <w:lvlJc w:val="left"/>
      <w:pPr>
        <w:ind w:left="5760" w:hanging="360"/>
      </w:pPr>
    </w:lvl>
    <w:lvl w:ilvl="8" w:tplc="781661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696781"/>
    <w:multiLevelType w:val="hybridMultilevel"/>
    <w:tmpl w:val="355457AC"/>
    <w:lvl w:ilvl="0" w:tplc="EA4E5EC2">
      <w:start w:val="1"/>
      <w:numFmt w:val="bullet"/>
      <w:lvlText w:val="•"/>
      <w:lvlJc w:val="left"/>
      <w:pPr>
        <w:ind w:left="360" w:hanging="180"/>
      </w:pPr>
    </w:lvl>
    <w:lvl w:ilvl="1" w:tplc="CD863904">
      <w:numFmt w:val="decimal"/>
      <w:lvlText w:val=""/>
      <w:lvlJc w:val="left"/>
    </w:lvl>
    <w:lvl w:ilvl="2" w:tplc="BA98015A">
      <w:numFmt w:val="decimal"/>
      <w:lvlText w:val=""/>
      <w:lvlJc w:val="left"/>
    </w:lvl>
    <w:lvl w:ilvl="3" w:tplc="5016C506">
      <w:numFmt w:val="decimal"/>
      <w:lvlText w:val=""/>
      <w:lvlJc w:val="left"/>
    </w:lvl>
    <w:lvl w:ilvl="4" w:tplc="207C78C8">
      <w:numFmt w:val="decimal"/>
      <w:lvlText w:val=""/>
      <w:lvlJc w:val="left"/>
    </w:lvl>
    <w:lvl w:ilvl="5" w:tplc="1A84BC24">
      <w:numFmt w:val="decimal"/>
      <w:lvlText w:val=""/>
      <w:lvlJc w:val="left"/>
    </w:lvl>
    <w:lvl w:ilvl="6" w:tplc="2122825C">
      <w:numFmt w:val="decimal"/>
      <w:lvlText w:val=""/>
      <w:lvlJc w:val="left"/>
    </w:lvl>
    <w:lvl w:ilvl="7" w:tplc="81F8A1EC">
      <w:numFmt w:val="decimal"/>
      <w:lvlText w:val=""/>
      <w:lvlJc w:val="left"/>
    </w:lvl>
    <w:lvl w:ilvl="8" w:tplc="5920AB6A">
      <w:numFmt w:val="decimal"/>
      <w:lvlText w:val=""/>
      <w:lvlJc w:val="left"/>
    </w:lvl>
  </w:abstractNum>
  <w:num w:numId="1" w16cid:durableId="463815933">
    <w:abstractNumId w:val="0"/>
    <w:lvlOverride w:ilvl="0">
      <w:startOverride w:val="1"/>
    </w:lvlOverride>
  </w:num>
  <w:num w:numId="2" w16cid:durableId="14350071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17F"/>
    <w:rsid w:val="000D56A9"/>
    <w:rsid w:val="000E42A8"/>
    <w:rsid w:val="00135BAD"/>
    <w:rsid w:val="00137D43"/>
    <w:rsid w:val="0018017F"/>
    <w:rsid w:val="002F5565"/>
    <w:rsid w:val="003366B9"/>
    <w:rsid w:val="0049486C"/>
    <w:rsid w:val="005003F5"/>
    <w:rsid w:val="0055105A"/>
    <w:rsid w:val="0075009B"/>
    <w:rsid w:val="0087491C"/>
    <w:rsid w:val="008A5EFA"/>
    <w:rsid w:val="00A5595D"/>
    <w:rsid w:val="00B35B33"/>
    <w:rsid w:val="00BC1E0A"/>
    <w:rsid w:val="00C30AD0"/>
    <w:rsid w:val="00DC1270"/>
    <w:rsid w:val="00E459DC"/>
    <w:rsid w:val="00F14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0E9A7"/>
  <w15:docId w15:val="{7C0ABF33-9287-4277-92DB-CE21BF9AD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arrant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tevearrants/" TargetMode="External"/><Relationship Id="rId5" Type="http://schemas.openxmlformats.org/officeDocument/2006/relationships/hyperlink" Target="https://greenmtndocs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706</Words>
  <Characters>4027</Characters>
  <Application>Microsoft Office Word</Application>
  <DocSecurity>0</DocSecurity>
  <Lines>33</Lines>
  <Paragraphs>9</Paragraphs>
  <ScaleCrop>false</ScaleCrop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Stephen Arrants</cp:lastModifiedBy>
  <cp:revision>4</cp:revision>
  <cp:lastPrinted>2026-05-14T18:07:00Z</cp:lastPrinted>
  <dcterms:created xsi:type="dcterms:W3CDTF">2026-05-14T18:07:00Z</dcterms:created>
  <dcterms:modified xsi:type="dcterms:W3CDTF">2026-09-26T15:28:00Z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e1a7d755-34f8-4cfe-a32a-c72b23495a3d</vt:lpwstr>
  </property>
</Properties>
</file>