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10" w:rsidRPr="0014050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0500">
        <w:rPr>
          <w:rFonts w:ascii="Times New Roman" w:eastAsia="Times New Roman" w:hAnsi="Times New Roman" w:cs="Times New Roman"/>
          <w:b/>
          <w:sz w:val="24"/>
          <w:szCs w:val="24"/>
        </w:rPr>
        <w:t>To replicate a graph from Anna Cieslak's paper from page 5.</w:t>
      </w:r>
    </w:p>
    <w:p w:rsidR="00277410" w:rsidRPr="0027741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Times New Roman" w:eastAsia="Times New Roman" w:hAnsi="Times New Roman" w:cs="Times New Roman"/>
          <w:sz w:val="24"/>
          <w:szCs w:val="24"/>
        </w:rPr>
        <w:t>The data has been successfully loaded</w:t>
      </w:r>
      <w:r w:rsidR="00140500">
        <w:rPr>
          <w:rFonts w:ascii="Times New Roman" w:eastAsia="Times New Roman" w:hAnsi="Times New Roman" w:cs="Times New Roman"/>
          <w:sz w:val="24"/>
          <w:szCs w:val="24"/>
        </w:rPr>
        <w:t xml:space="preserve"> in Rstudion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. The dataset includes the following columns:</w:t>
      </w:r>
    </w:p>
    <w:p w:rsidR="00277410" w:rsidRPr="00277410" w:rsidRDefault="005043DE" w:rsidP="002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Courier New" w:eastAsia="Times New Roman" w:hAnsi="Courier New" w:cs="Courier New"/>
          <w:sz w:val="20"/>
          <w:szCs w:val="20"/>
        </w:rPr>
        <w:t>Unnamed: 0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: This appears to be the date column.</w:t>
      </w:r>
    </w:p>
    <w:p w:rsidR="00277410" w:rsidRPr="00277410" w:rsidRDefault="005043DE" w:rsidP="002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Courier New" w:eastAsia="Times New Roman" w:hAnsi="Courier New" w:cs="Courier New"/>
          <w:sz w:val="20"/>
          <w:szCs w:val="20"/>
        </w:rPr>
        <w:t>Mkt-RF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 xml:space="preserve">: The excess market return (Market return 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minus the risk-free rate).</w:t>
      </w:r>
    </w:p>
    <w:p w:rsidR="00277410" w:rsidRPr="00277410" w:rsidRDefault="005043DE" w:rsidP="002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Courier New" w:eastAsia="Times New Roman" w:hAnsi="Courier New" w:cs="Courier New"/>
          <w:sz w:val="20"/>
          <w:szCs w:val="20"/>
        </w:rPr>
        <w:t>SMB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: The size factor (Small Minus Big).</w:t>
      </w:r>
    </w:p>
    <w:p w:rsidR="00277410" w:rsidRPr="00277410" w:rsidRDefault="005043DE" w:rsidP="002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Courier New" w:eastAsia="Times New Roman" w:hAnsi="Courier New" w:cs="Courier New"/>
          <w:sz w:val="20"/>
          <w:szCs w:val="20"/>
        </w:rPr>
        <w:t>HML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: The value factor (High Minus Low).</w:t>
      </w:r>
    </w:p>
    <w:p w:rsidR="00277410" w:rsidRPr="00277410" w:rsidRDefault="005043DE" w:rsidP="002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Courier New" w:eastAsia="Times New Roman" w:hAnsi="Courier New" w:cs="Courier New"/>
          <w:sz w:val="20"/>
          <w:szCs w:val="20"/>
        </w:rPr>
        <w:t>RF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: The risk-free rate.</w:t>
      </w:r>
      <w:bookmarkStart w:id="0" w:name="_GoBack"/>
      <w:bookmarkEnd w:id="0"/>
    </w:p>
    <w:p w:rsidR="0027741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0">
        <w:rPr>
          <w:rFonts w:ascii="Times New Roman" w:eastAsia="Times New Roman" w:hAnsi="Times New Roman" w:cs="Times New Roman"/>
          <w:sz w:val="24"/>
          <w:szCs w:val="24"/>
        </w:rPr>
        <w:t>Using this data, replicate the graph from Anna Cieslak's paper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on page 5 of the provided document, specifically focusing on "</w:t>
      </w:r>
      <w:r w:rsidRPr="00277410">
        <w:rPr>
          <w:rFonts w:ascii="Times New Roman" w:eastAsia="Times New Roman" w:hAnsi="Times New Roman" w:cs="Times New Roman"/>
          <w:sz w:val="24"/>
          <w:szCs w:val="24"/>
        </w:rPr>
        <w:t>Average. five-day stock excess return, day t to t+4</w:t>
      </w:r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277410" w:rsidRDefault="005043DE" w:rsidP="002774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7410">
        <w:rPr>
          <w:rFonts w:ascii="Times New Roman" w:hAnsi="Times New Roman" w:cs="Times New Roman"/>
          <w:sz w:val="24"/>
          <w:szCs w:val="24"/>
        </w:rPr>
        <w:t>Below is the R code that you can use in RStudio to replicate the graph</w:t>
      </w:r>
    </w:p>
    <w:p w:rsidR="0027741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39128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60" cy="39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6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0065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67" cy="147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60" w:rsidRDefault="005043DE" w:rsidP="002774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1A3260">
        <w:rPr>
          <w:rFonts w:ascii="Times New Roman" w:hAnsi="Times New Roman" w:cs="Times New Roman"/>
          <w:sz w:val="24"/>
          <w:szCs w:val="24"/>
        </w:rPr>
        <w:t xml:space="preserve">he replicated graph showing the average five-day stock excess return from day t to t+4, similar to the one on page 5 of the </w:t>
      </w:r>
      <w:r w:rsidRPr="001A3260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, is shown below;</w:t>
      </w:r>
    </w:p>
    <w:p w:rsidR="001A3260" w:rsidRPr="00277410" w:rsidRDefault="005043DE" w:rsidP="0027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79" w:rsidRDefault="00105179">
      <w:pPr>
        <w:rPr>
          <w:rFonts w:ascii="Times New Roman" w:hAnsi="Times New Roman" w:cs="Times New Roman"/>
          <w:sz w:val="24"/>
          <w:szCs w:val="24"/>
        </w:rPr>
      </w:pPr>
    </w:p>
    <w:p w:rsidR="00105179" w:rsidRDefault="00105179">
      <w:pPr>
        <w:rPr>
          <w:rFonts w:ascii="Times New Roman" w:hAnsi="Times New Roman" w:cs="Times New Roman"/>
          <w:sz w:val="24"/>
          <w:szCs w:val="24"/>
        </w:rPr>
      </w:pPr>
    </w:p>
    <w:p w:rsidR="00105179" w:rsidRDefault="00105179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40500" w:rsidRDefault="00140500">
      <w:pPr>
        <w:rPr>
          <w:rFonts w:ascii="Times New Roman" w:hAnsi="Times New Roman" w:cs="Times New Roman"/>
          <w:sz w:val="24"/>
          <w:szCs w:val="24"/>
        </w:rPr>
      </w:pPr>
    </w:p>
    <w:p w:rsidR="00105179" w:rsidRDefault="00105179">
      <w:pPr>
        <w:rPr>
          <w:rFonts w:ascii="Times New Roman" w:hAnsi="Times New Roman" w:cs="Times New Roman"/>
          <w:sz w:val="24"/>
          <w:szCs w:val="24"/>
        </w:rPr>
      </w:pPr>
    </w:p>
    <w:p w:rsidR="00105179" w:rsidRDefault="00105179">
      <w:pPr>
        <w:rPr>
          <w:rFonts w:ascii="Times New Roman" w:hAnsi="Times New Roman" w:cs="Times New Roman"/>
          <w:sz w:val="24"/>
          <w:szCs w:val="24"/>
        </w:rPr>
      </w:pPr>
    </w:p>
    <w:p w:rsidR="00DF3665" w:rsidRPr="00D678EB" w:rsidRDefault="005043DE">
      <w:pPr>
        <w:rPr>
          <w:rFonts w:ascii="Times New Roman" w:hAnsi="Times New Roman" w:cs="Times New Roman"/>
          <w:b/>
          <w:sz w:val="24"/>
          <w:szCs w:val="24"/>
        </w:rPr>
      </w:pPr>
      <w:r w:rsidRPr="00D678EB">
        <w:rPr>
          <w:rFonts w:ascii="Times New Roman" w:hAnsi="Times New Roman" w:cs="Times New Roman"/>
          <w:b/>
          <w:sz w:val="24"/>
          <w:szCs w:val="24"/>
        </w:rPr>
        <w:t>This is the Rstudio code used to replicate the table from page 7, Panel A, using the data provided.</w:t>
      </w:r>
    </w:p>
    <w:p w:rsidR="00DB7499" w:rsidRDefault="00DB7499">
      <w:pPr>
        <w:rPr>
          <w:rFonts w:ascii="Times New Roman" w:hAnsi="Times New Roman" w:cs="Times New Roman"/>
          <w:sz w:val="24"/>
          <w:szCs w:val="24"/>
        </w:rPr>
      </w:pPr>
    </w:p>
    <w:p w:rsidR="00DB7499" w:rsidRDefault="005043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33925" cy="444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49" cy="44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74" w:rsidRDefault="005043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52975" cy="31155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03" cy="31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74" w:rsidRDefault="0050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the replication of the table on page 7 is as follows;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960"/>
        <w:gridCol w:w="960"/>
        <w:gridCol w:w="960"/>
        <w:gridCol w:w="960"/>
      </w:tblGrid>
      <w:tr w:rsidR="00C02E30" w:rsidTr="00EE7B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Std Dev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C02E30" w:rsidTr="00EE7B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Mkt-RF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0.030504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1.079302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-17.44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15.76</w:t>
            </w:r>
          </w:p>
        </w:tc>
      </w:tr>
      <w:tr w:rsidR="00C02E30" w:rsidTr="00EE7B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SMB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0.003862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0.593205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-11.63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</w:tr>
      <w:tr w:rsidR="00C02E30" w:rsidTr="00EE7B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HML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0.014563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0.625407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-6.02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B74" w:rsidRPr="00EE7B74" w:rsidRDefault="005043DE" w:rsidP="00EE7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7B74">
              <w:rPr>
                <w:rFonts w:ascii="Calibri" w:eastAsia="Times New Roman" w:hAnsi="Calibri" w:cs="Calibri"/>
                <w:color w:val="000000"/>
              </w:rPr>
              <w:t>8.82</w:t>
            </w:r>
          </w:p>
        </w:tc>
      </w:tr>
    </w:tbl>
    <w:p w:rsidR="00EE7B74" w:rsidRDefault="00EE7B74">
      <w:pPr>
        <w:rPr>
          <w:rFonts w:ascii="Times New Roman" w:hAnsi="Times New Roman" w:cs="Times New Roman"/>
          <w:sz w:val="24"/>
          <w:szCs w:val="24"/>
        </w:rPr>
      </w:pPr>
    </w:p>
    <w:p w:rsidR="00931DF3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1DF3">
        <w:rPr>
          <w:rFonts w:ascii="Times New Roman" w:hAnsi="Times New Roman" w:cs="Times New Roman"/>
          <w:sz w:val="24"/>
          <w:szCs w:val="24"/>
        </w:rPr>
        <w:t>The above table is the replicated summary statistics table similar to Panel A on page 7 of the document using the provided data. The table includes the mean, standard deviation, minimum, 25th percentile, median, 75th percentile, and maximum for the factors</w:t>
      </w:r>
      <w:r w:rsidRPr="00931DF3">
        <w:rPr>
          <w:rFonts w:ascii="Times New Roman" w:hAnsi="Times New Roman" w:cs="Times New Roman"/>
          <w:sz w:val="24"/>
          <w:szCs w:val="24"/>
        </w:rPr>
        <w:t xml:space="preserve"> </w:t>
      </w:r>
      <w:r w:rsidRPr="00931DF3">
        <w:rPr>
          <w:rStyle w:val="katex-mathml"/>
          <w:rFonts w:ascii="Times New Roman" w:hAnsi="Times New Roman" w:cs="Times New Roman"/>
          <w:b/>
          <w:i/>
          <w:sz w:val="24"/>
          <w:szCs w:val="24"/>
        </w:rPr>
        <w:t>Mkt−RF</w:t>
      </w:r>
      <w:r w:rsidRPr="00931DF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931DF3">
        <w:rPr>
          <w:rStyle w:val="katex-mathml"/>
          <w:rFonts w:ascii="Times New Roman" w:hAnsi="Times New Roman" w:cs="Times New Roman"/>
          <w:b/>
          <w:i/>
          <w:sz w:val="24"/>
          <w:szCs w:val="24"/>
        </w:rPr>
        <w:t>SMB</w:t>
      </w:r>
      <w:r w:rsidRPr="00931DF3">
        <w:rPr>
          <w:rFonts w:ascii="Times New Roman" w:hAnsi="Times New Roman" w:cs="Times New Roman"/>
          <w:sz w:val="24"/>
          <w:szCs w:val="24"/>
        </w:rPr>
        <w:t xml:space="preserve">, and </w:t>
      </w:r>
      <w:r w:rsidRPr="00931DF3">
        <w:rPr>
          <w:rStyle w:val="katex-mathml"/>
          <w:rFonts w:ascii="Times New Roman" w:hAnsi="Times New Roman" w:cs="Times New Roman"/>
          <w:b/>
          <w:i/>
          <w:sz w:val="24"/>
          <w:szCs w:val="24"/>
        </w:rPr>
        <w:t>HML</w:t>
      </w:r>
      <w:r w:rsidRPr="00931DF3">
        <w:rPr>
          <w:rFonts w:ascii="Times New Roman" w:hAnsi="Times New Roman" w:cs="Times New Roman"/>
          <w:sz w:val="24"/>
          <w:szCs w:val="24"/>
        </w:rPr>
        <w:t>.</w:t>
      </w:r>
    </w:p>
    <w:p w:rsidR="00DC5F2F" w:rsidRDefault="00DC5F2F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C5F2F" w:rsidRDefault="00DC5F2F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C5F2F" w:rsidRDefault="00DC5F2F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C5F2F" w:rsidRDefault="00DC5F2F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A332B" w:rsidRDefault="00DA332B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A332B" w:rsidRDefault="00DA332B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C5F2F" w:rsidRDefault="005043DE" w:rsidP="00DC5F2F">
      <w:pPr>
        <w:pStyle w:val="NormalWeb"/>
      </w:pPr>
      <w:r w:rsidRPr="00D678EB">
        <w:rPr>
          <w:b/>
        </w:rPr>
        <w:lastRenderedPageBreak/>
        <w:t>For replicating Table I and Table II</w:t>
      </w:r>
      <w:r w:rsidR="00DA332B" w:rsidRPr="00D678EB">
        <w:rPr>
          <w:b/>
        </w:rPr>
        <w:t xml:space="preserve"> from AiBansal2018.pdf</w:t>
      </w:r>
      <w:r w:rsidRPr="00D678EB">
        <w:rPr>
          <w:b/>
        </w:rPr>
        <w:t>, I used the following data</w:t>
      </w:r>
      <w:r>
        <w:t>:</w:t>
      </w:r>
    </w:p>
    <w:p w:rsidR="00DC5F2F" w:rsidRDefault="005043DE" w:rsidP="00DC5F2F">
      <w:pPr>
        <w:pStyle w:val="NormalWeb"/>
        <w:numPr>
          <w:ilvl w:val="0"/>
          <w:numId w:val="2"/>
        </w:numPr>
      </w:pPr>
      <w:r>
        <w:rPr>
          <w:rStyle w:val="Strong"/>
        </w:rPr>
        <w:t>"Excess Returns S&amp;P 500.xlsx"</w:t>
      </w:r>
      <w:r>
        <w:t xml:space="preserve">: This file contains daily returns data for the S&amp;P 500 index. Specifically, I used the "Mkt_Rf" column, which </w:t>
      </w:r>
      <w:r>
        <w:t>represents the market excess returns (the return on the market minus the risk-free rate).</w:t>
      </w:r>
    </w:p>
    <w:p w:rsidR="00DC5F2F" w:rsidRDefault="005043DE" w:rsidP="00DC5F2F">
      <w:pPr>
        <w:pStyle w:val="NormalWeb"/>
        <w:numPr>
          <w:ilvl w:val="0"/>
          <w:numId w:val="2"/>
        </w:numPr>
      </w:pPr>
      <w:r>
        <w:rPr>
          <w:rStyle w:val="Strong"/>
        </w:rPr>
        <w:t>"FOMC_Cycle_dates_1994_2023 copia (1).xlsx"</w:t>
      </w:r>
      <w:r>
        <w:t xml:space="preserve">: This file contains the FOMC cycle dates. I used the "Start_Date" column after renaming it from the original column name, </w:t>
      </w:r>
      <w:r>
        <w:t>which marked the dates of FOMC announcements.</w:t>
      </w:r>
    </w:p>
    <w:p w:rsidR="00DC5F2F" w:rsidRPr="008F151D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F151D">
        <w:rPr>
          <w:rFonts w:ascii="Times New Roman" w:hAnsi="Times New Roman" w:cs="Times New Roman"/>
          <w:sz w:val="24"/>
          <w:szCs w:val="24"/>
        </w:rPr>
        <w:t>The merging of these two datasets was done using the "Date" column from the returns data and the "Start_Date" column from the FOMC data. It allowed us to identify which days had FOMC announcements and which did</w:t>
      </w:r>
      <w:r w:rsidRPr="008F151D">
        <w:rPr>
          <w:rFonts w:ascii="Times New Roman" w:hAnsi="Times New Roman" w:cs="Times New Roman"/>
          <w:sz w:val="24"/>
          <w:szCs w:val="24"/>
        </w:rPr>
        <w:t xml:space="preserve"> not, enabling the calculation of average returns for announcement and non-announcement days, as required for Table I and Table II.</w:t>
      </w:r>
    </w:p>
    <w:p w:rsidR="00DC5F2F" w:rsidRPr="005D2225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2225">
        <w:rPr>
          <w:rFonts w:ascii="Times New Roman" w:hAnsi="Times New Roman" w:cs="Times New Roman"/>
          <w:b/>
          <w:sz w:val="24"/>
          <w:szCs w:val="24"/>
        </w:rPr>
        <w:t>Rstudio code is used to merge the data.</w:t>
      </w:r>
    </w:p>
    <w:p w:rsidR="00DC5F2F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62550" cy="431836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86" cy="43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1D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705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89" cy="7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21" w:rsidRDefault="00877A21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877A21" w:rsidRPr="00877A21" w:rsidRDefault="005043DE" w:rsidP="00877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A21">
        <w:rPr>
          <w:rFonts w:ascii="Times New Roman" w:eastAsia="Times New Roman" w:hAnsi="Times New Roman" w:cs="Times New Roman"/>
          <w:b/>
          <w:bCs/>
          <w:sz w:val="27"/>
          <w:szCs w:val="27"/>
        </w:rPr>
        <w:t>Replicating the Tables:</w:t>
      </w:r>
    </w:p>
    <w:p w:rsidR="00877A21" w:rsidRDefault="005043DE" w:rsidP="00877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21">
        <w:rPr>
          <w:rFonts w:ascii="Times New Roman" w:eastAsia="Times New Roman" w:hAnsi="Times New Roman" w:cs="Times New Roman"/>
          <w:sz w:val="24"/>
          <w:szCs w:val="24"/>
        </w:rPr>
        <w:t xml:space="preserve">After merging, </w:t>
      </w:r>
      <w:r w:rsidR="00AB59C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77A21">
        <w:rPr>
          <w:rFonts w:ascii="Times New Roman" w:eastAsia="Times New Roman" w:hAnsi="Times New Roman" w:cs="Times New Roman"/>
          <w:sz w:val="24"/>
          <w:szCs w:val="24"/>
        </w:rPr>
        <w:t xml:space="preserve"> calculat</w:t>
      </w:r>
      <w:r w:rsidR="00AB59C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77A21">
        <w:rPr>
          <w:rFonts w:ascii="Times New Roman" w:eastAsia="Times New Roman" w:hAnsi="Times New Roman" w:cs="Times New Roman"/>
          <w:sz w:val="24"/>
          <w:szCs w:val="24"/>
        </w:rPr>
        <w:t xml:space="preserve"> the specific metrics needed to replicate the tables (Table I and Table II). This process involves grouping the data, calculating summary statistics, and formatting the output.</w:t>
      </w:r>
    </w:p>
    <w:p w:rsidR="00AB59C3" w:rsidRDefault="005043DE" w:rsidP="00877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Rstudio code used.</w:t>
      </w:r>
    </w:p>
    <w:p w:rsidR="00AB59C3" w:rsidRPr="00877A21" w:rsidRDefault="00AB59C3" w:rsidP="00877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7A21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6325" cy="4211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53" cy="422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79" w:rsidRDefault="005043DE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05375" cy="15081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02" cy="15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B7" w:rsidRPr="00C4044B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44B">
        <w:rPr>
          <w:rFonts w:ascii="Times New Roman" w:hAnsi="Times New Roman" w:cs="Times New Roman"/>
          <w:b/>
          <w:sz w:val="24"/>
          <w:szCs w:val="24"/>
        </w:rPr>
        <w:t>The replication output</w:t>
      </w:r>
    </w:p>
    <w:p w:rsidR="00B957B1" w:rsidRPr="00D517F8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17F8">
        <w:rPr>
          <w:rFonts w:ascii="Times New Roman" w:hAnsi="Times New Roman" w:cs="Times New Roman"/>
          <w:b/>
          <w:sz w:val="24"/>
          <w:szCs w:val="24"/>
        </w:rPr>
        <w:t>Table 1</w:t>
      </w:r>
    </w:p>
    <w:tbl>
      <w:tblPr>
        <w:tblStyle w:val="TableGridLight"/>
        <w:tblW w:w="8880" w:type="dxa"/>
        <w:tblLook w:val="04A0" w:firstRow="1" w:lastRow="0" w:firstColumn="1" w:lastColumn="0" w:noHBand="0" w:noVBand="1"/>
      </w:tblPr>
      <w:tblGrid>
        <w:gridCol w:w="1960"/>
        <w:gridCol w:w="1640"/>
        <w:gridCol w:w="1705"/>
        <w:gridCol w:w="1387"/>
        <w:gridCol w:w="2220"/>
      </w:tblGrid>
      <w:tr w:rsidR="00C02E30" w:rsidTr="00DD38B2">
        <w:trPr>
          <w:trHeight w:val="300"/>
        </w:trPr>
        <w:tc>
          <w:tcPr>
            <w:tcW w:w="1960" w:type="dxa"/>
            <w:noWrap/>
            <w:hideMark/>
          </w:tcPr>
          <w:p w:rsidR="00B957B1" w:rsidRPr="00B957B1" w:rsidRDefault="005043DE" w:rsidP="00B957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B1">
              <w:rPr>
                <w:rFonts w:ascii="Calibri" w:eastAsia="Times New Roman" w:hAnsi="Calibri" w:cs="Calibri"/>
                <w:b/>
                <w:bCs/>
                <w:color w:val="000000"/>
              </w:rPr>
              <w:t>Announcement</w:t>
            </w:r>
          </w:p>
        </w:tc>
        <w:tc>
          <w:tcPr>
            <w:tcW w:w="1640" w:type="dxa"/>
            <w:noWrap/>
            <w:hideMark/>
          </w:tcPr>
          <w:p w:rsidR="00B957B1" w:rsidRPr="00B957B1" w:rsidRDefault="005043DE" w:rsidP="00B957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B1">
              <w:rPr>
                <w:rFonts w:ascii="Calibri" w:eastAsia="Times New Roman" w:hAnsi="Calibri" w:cs="Calibri"/>
                <w:b/>
                <w:bCs/>
                <w:color w:val="000000"/>
              </w:rPr>
              <w:t>Days_per_year</w:t>
            </w:r>
          </w:p>
        </w:tc>
        <w:tc>
          <w:tcPr>
            <w:tcW w:w="1705" w:type="dxa"/>
            <w:noWrap/>
            <w:hideMark/>
          </w:tcPr>
          <w:p w:rsidR="00B957B1" w:rsidRPr="00B957B1" w:rsidRDefault="005043DE" w:rsidP="00B957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B1">
              <w:rPr>
                <w:rFonts w:ascii="Calibri" w:eastAsia="Times New Roman" w:hAnsi="Calibri" w:cs="Calibri"/>
                <w:b/>
                <w:bCs/>
                <w:color w:val="000000"/>
              </w:rPr>
              <w:t>Daily Premium</w:t>
            </w:r>
          </w:p>
        </w:tc>
        <w:tc>
          <w:tcPr>
            <w:tcW w:w="1355" w:type="dxa"/>
            <w:noWrap/>
            <w:hideMark/>
          </w:tcPr>
          <w:p w:rsidR="00B957B1" w:rsidRPr="00B957B1" w:rsidRDefault="005043DE" w:rsidP="00B957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B1">
              <w:rPr>
                <w:rFonts w:ascii="Calibri" w:eastAsia="Times New Roman" w:hAnsi="Calibri" w:cs="Calibri"/>
                <w:b/>
                <w:bCs/>
                <w:color w:val="000000"/>
              </w:rPr>
              <w:t>Daily_Std</w:t>
            </w:r>
          </w:p>
        </w:tc>
        <w:tc>
          <w:tcPr>
            <w:tcW w:w="2220" w:type="dxa"/>
            <w:noWrap/>
            <w:hideMark/>
          </w:tcPr>
          <w:p w:rsidR="00B957B1" w:rsidRPr="00B957B1" w:rsidRDefault="005043DE" w:rsidP="00B957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B1">
              <w:rPr>
                <w:rFonts w:ascii="Calibri" w:eastAsia="Times New Roman" w:hAnsi="Calibri" w:cs="Calibri"/>
                <w:b/>
                <w:bCs/>
                <w:color w:val="000000"/>
              </w:rPr>
              <w:t>Premium_per_annum</w:t>
            </w:r>
          </w:p>
        </w:tc>
      </w:tr>
      <w:tr w:rsidR="00C02E30" w:rsidTr="00DD38B2">
        <w:trPr>
          <w:trHeight w:val="300"/>
        </w:trPr>
        <w:tc>
          <w:tcPr>
            <w:tcW w:w="196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4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7559</w:t>
            </w:r>
          </w:p>
        </w:tc>
        <w:tc>
          <w:tcPr>
            <w:tcW w:w="1705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0.040560392</w:t>
            </w:r>
          </w:p>
        </w:tc>
        <w:tc>
          <w:tcPr>
            <w:tcW w:w="1355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1.166393337</w:t>
            </w:r>
          </w:p>
        </w:tc>
        <w:tc>
          <w:tcPr>
            <w:tcW w:w="222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9.899063677</w:t>
            </w:r>
          </w:p>
        </w:tc>
      </w:tr>
      <w:tr w:rsidR="00C02E30" w:rsidTr="00DD38B2">
        <w:trPr>
          <w:trHeight w:val="300"/>
        </w:trPr>
        <w:tc>
          <w:tcPr>
            <w:tcW w:w="196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705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0.230711382</w:t>
            </w:r>
          </w:p>
        </w:tc>
        <w:tc>
          <w:tcPr>
            <w:tcW w:w="1355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1.232339346</w:t>
            </w:r>
          </w:p>
        </w:tc>
        <w:tc>
          <w:tcPr>
            <w:tcW w:w="2220" w:type="dxa"/>
            <w:noWrap/>
            <w:hideMark/>
          </w:tcPr>
          <w:p w:rsidR="00B957B1" w:rsidRPr="00B957B1" w:rsidRDefault="005043DE" w:rsidP="00B957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7B1">
              <w:rPr>
                <w:rFonts w:ascii="Calibri" w:eastAsia="Times New Roman" w:hAnsi="Calibri" w:cs="Calibri"/>
                <w:color w:val="000000"/>
              </w:rPr>
              <w:t>1.83244843</w:t>
            </w:r>
          </w:p>
        </w:tc>
      </w:tr>
    </w:tbl>
    <w:p w:rsidR="00B957B1" w:rsidRDefault="00B957B1" w:rsidP="00931DF3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D38B2" w:rsidRPr="00DD38B2" w:rsidRDefault="005043DE" w:rsidP="00DD38B2">
      <w:pPr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bCs w:val="0"/>
          <w:sz w:val="24"/>
          <w:szCs w:val="24"/>
        </w:rPr>
        <w:t>Explanation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Announcement: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This column indicates whether the day had an FOMC announcement (</w:t>
      </w:r>
      <w:r w:rsidRPr="00DD38B2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Pr="00DD38B2">
        <w:rPr>
          <w:rFonts w:ascii="Times New Roman" w:hAnsi="Times New Roman" w:cs="Times New Roman"/>
          <w:sz w:val="24"/>
          <w:szCs w:val="24"/>
        </w:rPr>
        <w:t xml:space="preserve"> for yes, </w:t>
      </w:r>
      <w:r w:rsidRPr="00DD38B2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DD38B2">
        <w:rPr>
          <w:rFonts w:ascii="Times New Roman" w:hAnsi="Times New Roman" w:cs="Times New Roman"/>
          <w:sz w:val="24"/>
          <w:szCs w:val="24"/>
        </w:rPr>
        <w:t xml:space="preserve"> for no).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Days</w:t>
      </w:r>
      <w:r w:rsidR="00C4044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D38B2">
        <w:rPr>
          <w:rStyle w:val="Strong"/>
          <w:rFonts w:ascii="Times New Roman" w:hAnsi="Times New Roman" w:cs="Times New Roman"/>
          <w:sz w:val="24"/>
          <w:szCs w:val="24"/>
        </w:rPr>
        <w:t>per year: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number of trading days for each category (announcement vs. non-announcement days). In this case, there were 7559 non-announcement days and 246 announcement days during the analyzed period.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Daily Premium: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average daily market excess </w:t>
      </w:r>
      <w:r w:rsidRPr="00DD38B2">
        <w:rPr>
          <w:rFonts w:ascii="Times New Roman" w:hAnsi="Times New Roman" w:cs="Times New Roman"/>
          <w:sz w:val="24"/>
          <w:szCs w:val="24"/>
        </w:rPr>
        <w:t>return (in basis points) on announcement and non-announcement days.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0 (Non-Announcement Days):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average daily return was approximately 0.041%.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1 (Announcement Days):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average daily return was significantly higher at approximately 0.231%.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Daily</w:t>
      </w:r>
      <w:r w:rsidR="00C4044B">
        <w:rPr>
          <w:rStyle w:val="Strong"/>
          <w:rFonts w:ascii="Times New Roman" w:hAnsi="Times New Roman" w:cs="Times New Roman"/>
          <w:sz w:val="24"/>
          <w:szCs w:val="24"/>
        </w:rPr>
        <w:t xml:space="preserve"> s</w:t>
      </w:r>
      <w:r w:rsidRPr="00DD38B2">
        <w:rPr>
          <w:rStyle w:val="Strong"/>
          <w:rFonts w:ascii="Times New Roman" w:hAnsi="Times New Roman" w:cs="Times New Roman"/>
          <w:sz w:val="24"/>
          <w:szCs w:val="24"/>
        </w:rPr>
        <w:t>td: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</w:t>
      </w:r>
      <w:r w:rsidRPr="00DD38B2">
        <w:rPr>
          <w:rFonts w:ascii="Times New Roman" w:hAnsi="Times New Roman" w:cs="Times New Roman"/>
          <w:sz w:val="24"/>
          <w:szCs w:val="24"/>
        </w:rPr>
        <w:t>he standard deviation of daily returns on the announcement and non-announcement days, indicating the volatility of returns.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Non-Announcement Days: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standard deviation was 1.166%.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Announcement Days: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standard deviation was slightly higher at 1.232%.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lastRenderedPageBreak/>
        <w:t>P</w:t>
      </w:r>
      <w:r w:rsidRPr="00DD38B2">
        <w:rPr>
          <w:rStyle w:val="Strong"/>
          <w:rFonts w:ascii="Times New Roman" w:hAnsi="Times New Roman" w:cs="Times New Roman"/>
          <w:sz w:val="24"/>
          <w:szCs w:val="24"/>
        </w:rPr>
        <w:t>remium_per_annum: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cumulative annual market excess return, calculated by multiplying the daily premium by the number of days per year and adjusting for the number of days in the dataset.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Non-Announcement Days: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annualized premium is about 9.90%.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Style w:val="Strong"/>
          <w:rFonts w:ascii="Times New Roman" w:hAnsi="Times New Roman" w:cs="Times New Roman"/>
          <w:sz w:val="24"/>
          <w:szCs w:val="24"/>
        </w:rPr>
        <w:t>Anno</w:t>
      </w:r>
      <w:r w:rsidRPr="00DD38B2">
        <w:rPr>
          <w:rStyle w:val="Strong"/>
          <w:rFonts w:ascii="Times New Roman" w:hAnsi="Times New Roman" w:cs="Times New Roman"/>
          <w:sz w:val="24"/>
          <w:szCs w:val="24"/>
        </w:rPr>
        <w:t>uncement Days:</w:t>
      </w:r>
      <w:r w:rsidRPr="00DD38B2">
        <w:rPr>
          <w:rFonts w:ascii="Times New Roman" w:hAnsi="Times New Roman" w:cs="Times New Roman"/>
          <w:sz w:val="24"/>
          <w:szCs w:val="24"/>
        </w:rPr>
        <w:t xml:space="preserve"> The annualized premium is about 1.83%.</w:t>
      </w:r>
    </w:p>
    <w:p w:rsidR="00DD38B2" w:rsidRPr="00DD38B2" w:rsidRDefault="005043DE" w:rsidP="00DD38B2">
      <w:pPr>
        <w:pStyle w:val="Heading3"/>
        <w:rPr>
          <w:sz w:val="24"/>
          <w:szCs w:val="24"/>
        </w:rPr>
      </w:pPr>
      <w:r w:rsidRPr="00DD38B2">
        <w:rPr>
          <w:rStyle w:val="Strong"/>
          <w:b/>
          <w:bCs/>
          <w:sz w:val="24"/>
          <w:szCs w:val="24"/>
        </w:rPr>
        <w:t>Interpretation:</w:t>
      </w:r>
    </w:p>
    <w:p w:rsidR="00DD38B2" w:rsidRPr="00DD38B2" w:rsidRDefault="005043DE" w:rsidP="00DD38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D38B2">
        <w:rPr>
          <w:rFonts w:ascii="Times New Roman" w:hAnsi="Times New Roman" w:cs="Times New Roman"/>
          <w:sz w:val="24"/>
          <w:szCs w:val="24"/>
        </w:rPr>
        <w:t>The average daily returns are much higher on announcement days than on non-announcement days, which suggests that FOMC announcements have a significant impact on market returns. The slig</w:t>
      </w:r>
      <w:r w:rsidRPr="00DD38B2">
        <w:rPr>
          <w:rFonts w:ascii="Times New Roman" w:hAnsi="Times New Roman" w:cs="Times New Roman"/>
          <w:sz w:val="24"/>
          <w:szCs w:val="24"/>
        </w:rPr>
        <w:t>htly higher standard deviation on announcement days indicates that these days are also more volatile.</w:t>
      </w:r>
    </w:p>
    <w:p w:rsidR="00B957B1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636D">
        <w:rPr>
          <w:rFonts w:ascii="Times New Roman" w:hAnsi="Times New Roman" w:cs="Times New Roman"/>
          <w:b/>
          <w:sz w:val="24"/>
          <w:szCs w:val="24"/>
        </w:rPr>
        <w:t>Table II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2140"/>
        <w:gridCol w:w="2201"/>
        <w:gridCol w:w="1920"/>
        <w:gridCol w:w="1845"/>
      </w:tblGrid>
      <w:tr w:rsidR="00C02E30" w:rsidTr="00BC5699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5699" w:rsidRPr="00BC5699" w:rsidRDefault="005043DE" w:rsidP="00BC5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699">
              <w:rPr>
                <w:rFonts w:ascii="Calibri" w:eastAsia="Times New Roman" w:hAnsi="Calibri" w:cs="Calibri"/>
                <w:b/>
                <w:bCs/>
                <w:color w:val="000000"/>
              </w:rPr>
              <w:t>index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5699" w:rsidRPr="00BC5699" w:rsidRDefault="005043DE" w:rsidP="00BC5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699">
              <w:rPr>
                <w:rFonts w:ascii="Calibri" w:eastAsia="Times New Roman" w:hAnsi="Calibri" w:cs="Calibri"/>
                <w:b/>
                <w:bCs/>
                <w:color w:val="000000"/>
              </w:rPr>
              <w:t>Previous_Day_Return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5699" w:rsidRPr="00BC5699" w:rsidRDefault="005043DE" w:rsidP="00BC5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699">
              <w:rPr>
                <w:rFonts w:ascii="Calibri" w:eastAsia="Times New Roman" w:hAnsi="Calibri" w:cs="Calibri"/>
                <w:b/>
                <w:bCs/>
                <w:color w:val="000000"/>
              </w:rPr>
              <w:t>Mkt_Rf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5699" w:rsidRPr="00BC5699" w:rsidRDefault="005043DE" w:rsidP="00BC5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699">
              <w:rPr>
                <w:rFonts w:ascii="Calibri" w:eastAsia="Times New Roman" w:hAnsi="Calibri" w:cs="Calibri"/>
                <w:b/>
                <w:bCs/>
                <w:color w:val="000000"/>
              </w:rPr>
              <w:t>Next_Day_Return</w:t>
            </w:r>
          </w:p>
        </w:tc>
      </w:tr>
      <w:tr w:rsidR="00C02E30" w:rsidTr="00BC569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Return_Day_Before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0.050520325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02E30" w:rsidTr="00BC569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Return_Day_Of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0.230711382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02E30" w:rsidTr="00BC569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Return_Day_After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699" w:rsidRPr="00BC5699" w:rsidRDefault="005043DE" w:rsidP="00BC5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699">
              <w:rPr>
                <w:rFonts w:ascii="Calibri" w:eastAsia="Times New Roman" w:hAnsi="Calibri" w:cs="Calibri"/>
                <w:color w:val="000000"/>
              </w:rPr>
              <w:t>0.175325203</w:t>
            </w:r>
          </w:p>
        </w:tc>
      </w:tr>
    </w:tbl>
    <w:p w:rsidR="002D35A4" w:rsidRDefault="002D35A4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35A4" w:rsidRPr="00FD04E4" w:rsidRDefault="005043DE" w:rsidP="002D35A4">
      <w:pPr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bCs w:val="0"/>
          <w:sz w:val="24"/>
          <w:szCs w:val="24"/>
        </w:rPr>
        <w:t>Explanation: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Previous_Day_Return: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average return on the day before FOMC announcements, which is approximately 0.051%.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Mkt_Rf (Return_Day_Of):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average return on the actual day of the FOMC announcements is approximately 0.231%.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Next_Day_Return: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average return on the day after FOMC announcements, which is approximately 0.175%.</w:t>
      </w:r>
    </w:p>
    <w:p w:rsidR="002D35A4" w:rsidRPr="00AC4CEB" w:rsidRDefault="005043DE" w:rsidP="00AC4CEB">
      <w:r w:rsidRPr="00AC4CEB">
        <w:rPr>
          <w:rStyle w:val="Strong"/>
          <w:rFonts w:ascii="Times New Roman" w:hAnsi="Times New Roman" w:cs="Times New Roman"/>
          <w:bCs w:val="0"/>
          <w:sz w:val="24"/>
          <w:szCs w:val="24"/>
        </w:rPr>
        <w:t>Interpretation: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Pre-Announcement: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return on the day before the FOMC announcement is positive but relatively modest.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On Announcement Day: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return </w:t>
      </w:r>
      <w:r w:rsidRPr="00FD04E4">
        <w:rPr>
          <w:rFonts w:ascii="Times New Roman" w:hAnsi="Times New Roman" w:cs="Times New Roman"/>
          <w:sz w:val="24"/>
          <w:szCs w:val="24"/>
        </w:rPr>
        <w:t>significantly jumps on the actual announcement day, which aligns with the expectation that market participants react strongly to FOMC news.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sz w:val="24"/>
          <w:szCs w:val="24"/>
        </w:rPr>
        <w:t>Post-Announcement: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return the day after the announcement remains optimistic, suggesting some follow-through from</w:t>
      </w:r>
      <w:r w:rsidRPr="00FD04E4">
        <w:rPr>
          <w:rFonts w:ascii="Times New Roman" w:hAnsi="Times New Roman" w:cs="Times New Roman"/>
          <w:sz w:val="24"/>
          <w:szCs w:val="24"/>
        </w:rPr>
        <w:t xml:space="preserve"> the announcement effect, though it's lower than the return on the announcement day.</w:t>
      </w:r>
    </w:p>
    <w:p w:rsidR="002D35A4" w:rsidRPr="00FD04E4" w:rsidRDefault="005043DE" w:rsidP="002D35A4">
      <w:pPr>
        <w:rPr>
          <w:rFonts w:ascii="Times New Roman" w:hAnsi="Times New Roman" w:cs="Times New Roman"/>
          <w:sz w:val="24"/>
          <w:szCs w:val="24"/>
        </w:rPr>
      </w:pPr>
      <w:r w:rsidRPr="00FD04E4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>Conclusion:</w:t>
      </w:r>
    </w:p>
    <w:p w:rsidR="002D35A4" w:rsidRPr="00FD04E4" w:rsidRDefault="005043DE" w:rsidP="002D35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04E4">
        <w:rPr>
          <w:rFonts w:ascii="Times New Roman" w:hAnsi="Times New Roman" w:cs="Times New Roman"/>
          <w:sz w:val="24"/>
          <w:szCs w:val="24"/>
        </w:rPr>
        <w:t>The replicated tables suggest that FOMC announcement days are associated with higher average returns and higher volatility compared to non-announcement days. T</w:t>
      </w:r>
      <w:r w:rsidRPr="00FD04E4">
        <w:rPr>
          <w:rFonts w:ascii="Times New Roman" w:hAnsi="Times New Roman" w:cs="Times New Roman"/>
          <w:sz w:val="24"/>
          <w:szCs w:val="24"/>
        </w:rPr>
        <w:t>he significant returns on announcement days highlight the importance of FOMC decisions in driving market movements, reflecting the market’s anticipation and reaction to new information about monetary policy.</w:t>
      </w:r>
    </w:p>
    <w:p w:rsidR="002D35A4" w:rsidRPr="00FD04E4" w:rsidRDefault="005043DE" w:rsidP="002D35A4">
      <w:pPr>
        <w:pStyle w:val="NormalWeb"/>
      </w:pPr>
      <w:r w:rsidRPr="00FD04E4">
        <w:t>These results are consistent with the findings i</w:t>
      </w:r>
      <w:r w:rsidRPr="00FD04E4">
        <w:t>n the AiBansal (2018) paper, which focuses on how macroeconomic announcements, particularly FOMC announcements, contribute significantly to the overall market equity premium.</w:t>
      </w:r>
    </w:p>
    <w:p w:rsidR="002D35A4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III</w:t>
      </w:r>
    </w:p>
    <w:p w:rsidR="00B55A19" w:rsidRPr="00EC2D5E" w:rsidRDefault="005043DE" w:rsidP="00931DF3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2D5E">
        <w:rPr>
          <w:b/>
        </w:rPr>
        <w:t>To replicate Table III, I used a COVID-19 dummy variable</w:t>
      </w:r>
    </w:p>
    <w:p w:rsidR="0096358F" w:rsidRPr="0096358F" w:rsidRDefault="005043DE" w:rsidP="00963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6358F">
        <w:rPr>
          <w:rFonts w:ascii="Times New Roman" w:eastAsia="Times New Roman" w:hAnsi="Times New Roman" w:cs="Times New Roman"/>
          <w:sz w:val="24"/>
          <w:szCs w:val="24"/>
        </w:rPr>
        <w:t>naly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 </w:t>
      </w:r>
      <w:r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Pr="0096358F">
        <w:rPr>
          <w:rFonts w:ascii="Times New Roman" w:eastAsia="Times New Roman" w:hAnsi="Times New Roman" w:cs="Times New Roman"/>
          <w:sz w:val="24"/>
          <w:szCs w:val="24"/>
        </w:rPr>
        <w:t xml:space="preserve"> the average daily returns around FOMC announcements during the COVID-19 period versus non-COVID periods.</w:t>
      </w:r>
    </w:p>
    <w:p w:rsidR="00641AF9" w:rsidRPr="0096358F" w:rsidRDefault="005043DE" w:rsidP="0096358F">
      <w:p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8F">
        <w:rPr>
          <w:rFonts w:ascii="Times New Roman" w:eastAsia="Times New Roman" w:hAnsi="Times New Roman" w:cs="Times New Roman"/>
          <w:b/>
          <w:bCs/>
          <w:sz w:val="24"/>
          <w:szCs w:val="24"/>
        </w:rPr>
        <w:t>Data Used:</w:t>
      </w:r>
      <w:r w:rsidRPr="0096358F">
        <w:rPr>
          <w:rFonts w:ascii="Times New Roman" w:eastAsia="Times New Roman" w:hAnsi="Times New Roman" w:cs="Times New Roman"/>
          <w:sz w:val="24"/>
          <w:szCs w:val="24"/>
        </w:rPr>
        <w:t xml:space="preserve"> The merged dataset with the COVID-19 dummy variable.</w:t>
      </w:r>
    </w:p>
    <w:p w:rsidR="0096358F" w:rsidRDefault="005043DE" w:rsidP="0096358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6358F">
        <w:rPr>
          <w:rFonts w:ascii="Times New Roman" w:hAnsi="Times New Roman" w:cs="Times New Roman"/>
          <w:sz w:val="24"/>
          <w:szCs w:val="24"/>
        </w:rPr>
        <w:t>We calculated the average daily returns for the days before, during, and after</w:t>
      </w:r>
      <w:r w:rsidRPr="0096358F">
        <w:rPr>
          <w:rFonts w:ascii="Times New Roman" w:hAnsi="Times New Roman" w:cs="Times New Roman"/>
          <w:sz w:val="24"/>
          <w:szCs w:val="24"/>
        </w:rPr>
        <w:t xml:space="preserve"> FOMC announcements, both during the COVID-19 period and outside of it.</w:t>
      </w:r>
    </w:p>
    <w:p w:rsidR="00BE26FD" w:rsidRPr="00BE26FD" w:rsidRDefault="005043DE" w:rsidP="00BE26FD">
      <w:pPr>
        <w:rPr>
          <w:rFonts w:ascii="Times New Roman" w:hAnsi="Times New Roman" w:cs="Times New Roman"/>
          <w:sz w:val="24"/>
          <w:szCs w:val="24"/>
        </w:rPr>
      </w:pPr>
      <w:r w:rsidRPr="00BE26FD">
        <w:rPr>
          <w:rStyle w:val="Strong"/>
          <w:rFonts w:ascii="Times New Roman" w:hAnsi="Times New Roman" w:cs="Times New Roman"/>
          <w:bCs w:val="0"/>
          <w:sz w:val="24"/>
          <w:szCs w:val="24"/>
        </w:rPr>
        <w:t>RStudio Code for Table III</w:t>
      </w:r>
    </w:p>
    <w:p w:rsidR="00BE26FD" w:rsidRDefault="005043DE" w:rsidP="00BE26FD">
      <w:pPr>
        <w:pStyle w:val="NormalWeb"/>
      </w:pPr>
      <w:r>
        <w:t>Here is the code used to replicate Table III, focusing on daily data.</w:t>
      </w:r>
    </w:p>
    <w:p w:rsidR="007F6613" w:rsidRDefault="005043DE" w:rsidP="00BE26F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778477" cy="41148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15" cy="413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FD" w:rsidRDefault="005043DE" w:rsidP="0096358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19650" cy="180048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66" cy="18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57" w:rsidRDefault="00B12857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2857" w:rsidRDefault="00B12857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2857" w:rsidRDefault="00B12857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2857" w:rsidRDefault="00B12857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6168" w:rsidRDefault="005043DE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252B">
        <w:rPr>
          <w:rFonts w:ascii="Times New Roman" w:hAnsi="Times New Roman" w:cs="Times New Roman"/>
          <w:b/>
          <w:sz w:val="24"/>
          <w:szCs w:val="24"/>
        </w:rPr>
        <w:lastRenderedPageBreak/>
        <w:t>The output results</w:t>
      </w:r>
    </w:p>
    <w:p w:rsidR="00A4252B" w:rsidRPr="00A4252B" w:rsidRDefault="005043DE" w:rsidP="0096358F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252B">
        <w:rPr>
          <w:rFonts w:ascii="Times New Roman" w:hAnsi="Times New Roman" w:cs="Times New Roman"/>
          <w:b/>
          <w:sz w:val="24"/>
          <w:szCs w:val="24"/>
        </w:rPr>
        <w:t>Table III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626"/>
        <w:gridCol w:w="1692"/>
        <w:gridCol w:w="2080"/>
        <w:gridCol w:w="1644"/>
        <w:gridCol w:w="2308"/>
      </w:tblGrid>
      <w:tr w:rsidR="00C02E30" w:rsidTr="00A4252B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52B" w:rsidRPr="00A4252B" w:rsidRDefault="005043DE" w:rsidP="00A42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52B">
              <w:rPr>
                <w:rFonts w:ascii="Calibri" w:eastAsia="Times New Roman" w:hAnsi="Calibri" w:cs="Calibri"/>
                <w:b/>
                <w:bCs/>
                <w:color w:val="000000"/>
              </w:rPr>
              <w:t>Announcement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52B" w:rsidRPr="00A4252B" w:rsidRDefault="005043DE" w:rsidP="00A42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52B">
              <w:rPr>
                <w:rFonts w:ascii="Calibri" w:eastAsia="Times New Roman" w:hAnsi="Calibri" w:cs="Calibri"/>
                <w:b/>
                <w:bCs/>
                <w:color w:val="000000"/>
              </w:rPr>
              <w:t>COVID_Period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52B" w:rsidRPr="00A4252B" w:rsidRDefault="005043DE" w:rsidP="00A42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52B">
              <w:rPr>
                <w:rFonts w:ascii="Calibri" w:eastAsia="Times New Roman" w:hAnsi="Calibri" w:cs="Calibri"/>
                <w:b/>
                <w:bCs/>
                <w:color w:val="000000"/>
              </w:rPr>
              <w:t>Return_Day_Before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52B" w:rsidRPr="00A4252B" w:rsidRDefault="005043DE" w:rsidP="00A42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52B">
              <w:rPr>
                <w:rFonts w:ascii="Calibri" w:eastAsia="Times New Roman" w:hAnsi="Calibri" w:cs="Calibri"/>
                <w:b/>
                <w:bCs/>
                <w:color w:val="000000"/>
              </w:rPr>
              <w:t>Return_Day_Of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52B" w:rsidRPr="00A4252B" w:rsidRDefault="005043DE" w:rsidP="00A42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52B">
              <w:rPr>
                <w:rFonts w:ascii="Calibri" w:eastAsia="Times New Roman" w:hAnsi="Calibri" w:cs="Calibri"/>
                <w:b/>
                <w:bCs/>
                <w:color w:val="000000"/>
              </w:rPr>
              <w:t>Return_Day_After</w:t>
            </w:r>
          </w:p>
        </w:tc>
      </w:tr>
      <w:tr w:rsidR="00C02E30" w:rsidTr="00A4252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0.04070989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0.034701924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0.03725007</w:t>
            </w:r>
          </w:p>
        </w:tc>
      </w:tr>
      <w:tr w:rsidR="00C02E30" w:rsidTr="00A4252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0.139565909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0.135347727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0.125302273</w:t>
            </w:r>
          </w:p>
        </w:tc>
      </w:tr>
      <w:tr w:rsidR="00C02E30" w:rsidTr="00A4252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0.054162281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0.26327193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0.159899123</w:t>
            </w:r>
          </w:p>
        </w:tc>
      </w:tr>
      <w:tr w:rsidR="00C02E30" w:rsidTr="00A4252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0.004388889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-0.181722222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2B" w:rsidRPr="00A4252B" w:rsidRDefault="005043DE" w:rsidP="00A42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252B">
              <w:rPr>
                <w:rFonts w:ascii="Calibri" w:eastAsia="Times New Roman" w:hAnsi="Calibri" w:cs="Calibri"/>
                <w:color w:val="000000"/>
              </w:rPr>
              <w:t>0.370722222</w:t>
            </w:r>
          </w:p>
        </w:tc>
      </w:tr>
    </w:tbl>
    <w:p w:rsidR="00B729A1" w:rsidRDefault="00B729A1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bCs w:val="0"/>
          <w:sz w:val="24"/>
          <w:szCs w:val="24"/>
        </w:rPr>
        <w:t>Explanation: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sz w:val="24"/>
          <w:szCs w:val="24"/>
        </w:rPr>
        <w:t>Announcement:</w:t>
      </w:r>
      <w:r w:rsidRPr="00685C71">
        <w:rPr>
          <w:rFonts w:ascii="Times New Roman" w:hAnsi="Times New Roman" w:cs="Times New Roman"/>
          <w:sz w:val="24"/>
          <w:szCs w:val="24"/>
        </w:rPr>
        <w:t xml:space="preserve"> Whether the date is an FOMC announcement day (1) or not (0).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sz w:val="24"/>
          <w:szCs w:val="24"/>
        </w:rPr>
        <w:t>COVID_Period:</w:t>
      </w:r>
      <w:r w:rsidRPr="00685C71">
        <w:rPr>
          <w:rFonts w:ascii="Times New Roman" w:hAnsi="Times New Roman" w:cs="Times New Roman"/>
          <w:sz w:val="24"/>
          <w:szCs w:val="24"/>
        </w:rPr>
        <w:t xml:space="preserve"> Whether the date falls within the COVID-19 period (1) or not (0).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sz w:val="24"/>
          <w:szCs w:val="24"/>
        </w:rPr>
        <w:t>Return_Day_Before:</w:t>
      </w:r>
      <w:r w:rsidRPr="00685C71">
        <w:rPr>
          <w:rFonts w:ascii="Times New Roman" w:hAnsi="Times New Roman" w:cs="Times New Roman"/>
          <w:sz w:val="24"/>
          <w:szCs w:val="24"/>
        </w:rPr>
        <w:t xml:space="preserve"> The average </w:t>
      </w:r>
      <w:r w:rsidR="00685C71" w:rsidRPr="00685C71">
        <w:rPr>
          <w:rFonts w:ascii="Times New Roman" w:hAnsi="Times New Roman" w:cs="Times New Roman"/>
          <w:sz w:val="24"/>
          <w:szCs w:val="24"/>
        </w:rPr>
        <w:t>returns</w:t>
      </w:r>
      <w:r w:rsidRPr="00685C71">
        <w:rPr>
          <w:rFonts w:ascii="Times New Roman" w:hAnsi="Times New Roman" w:cs="Times New Roman"/>
          <w:sz w:val="24"/>
          <w:szCs w:val="24"/>
        </w:rPr>
        <w:t xml:space="preserve"> the day before the FOMC announcement.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sz w:val="24"/>
          <w:szCs w:val="24"/>
        </w:rPr>
        <w:t>Return_Day_Of:</w:t>
      </w:r>
      <w:r w:rsidRPr="00685C71">
        <w:rPr>
          <w:rFonts w:ascii="Times New Roman" w:hAnsi="Times New Roman" w:cs="Times New Roman"/>
          <w:sz w:val="24"/>
          <w:szCs w:val="24"/>
        </w:rPr>
        <w:t xml:space="preserve"> The average return on </w:t>
      </w:r>
      <w:r w:rsidRPr="00685C71">
        <w:rPr>
          <w:rFonts w:ascii="Times New Roman" w:hAnsi="Times New Roman" w:cs="Times New Roman"/>
          <w:sz w:val="24"/>
          <w:szCs w:val="24"/>
        </w:rPr>
        <w:t>the day of the FOMC announcement.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sz w:val="24"/>
          <w:szCs w:val="24"/>
        </w:rPr>
        <w:t>Return_</w:t>
      </w:r>
      <w:r w:rsidR="00685C71">
        <w:rPr>
          <w:rStyle w:val="Strong"/>
          <w:rFonts w:ascii="Times New Roman" w:hAnsi="Times New Roman" w:cs="Times New Roman"/>
          <w:sz w:val="24"/>
          <w:szCs w:val="24"/>
        </w:rPr>
        <w:t>D</w:t>
      </w:r>
      <w:r w:rsidRPr="00685C71">
        <w:rPr>
          <w:rStyle w:val="Strong"/>
          <w:rFonts w:ascii="Times New Roman" w:hAnsi="Times New Roman" w:cs="Times New Roman"/>
          <w:sz w:val="24"/>
          <w:szCs w:val="24"/>
        </w:rPr>
        <w:t>ay_After:</w:t>
      </w:r>
      <w:r w:rsidRPr="00685C71">
        <w:rPr>
          <w:rFonts w:ascii="Times New Roman" w:hAnsi="Times New Roman" w:cs="Times New Roman"/>
          <w:sz w:val="24"/>
          <w:szCs w:val="24"/>
        </w:rPr>
        <w:t xml:space="preserve"> The average </w:t>
      </w:r>
      <w:r w:rsidR="00685C71" w:rsidRPr="00685C71">
        <w:rPr>
          <w:rFonts w:ascii="Times New Roman" w:hAnsi="Times New Roman" w:cs="Times New Roman"/>
          <w:sz w:val="24"/>
          <w:szCs w:val="24"/>
        </w:rPr>
        <w:t>returns</w:t>
      </w:r>
      <w:r w:rsidRPr="00685C71">
        <w:rPr>
          <w:rFonts w:ascii="Times New Roman" w:hAnsi="Times New Roman" w:cs="Times New Roman"/>
          <w:sz w:val="24"/>
          <w:szCs w:val="24"/>
        </w:rPr>
        <w:t xml:space="preserve"> the day after the FOMC announcement.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Style w:val="Strong"/>
          <w:rFonts w:ascii="Times New Roman" w:hAnsi="Times New Roman" w:cs="Times New Roman"/>
          <w:bCs w:val="0"/>
          <w:sz w:val="24"/>
          <w:szCs w:val="24"/>
        </w:rPr>
        <w:t>Analysis &amp; Interpretation:</w:t>
      </w:r>
    </w:p>
    <w:p w:rsidR="00B729A1" w:rsidRPr="00685C71" w:rsidRDefault="005043DE" w:rsidP="00685C71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85C71">
        <w:rPr>
          <w:rFonts w:ascii="Times New Roman" w:hAnsi="Times New Roman" w:cs="Times New Roman"/>
          <w:sz w:val="24"/>
          <w:szCs w:val="24"/>
        </w:rPr>
        <w:t xml:space="preserve">By comparing the rows with </w:t>
      </w:r>
      <w:r w:rsidRPr="00685C71">
        <w:rPr>
          <w:rStyle w:val="HTMLCode"/>
          <w:rFonts w:ascii="Times New Roman" w:eastAsiaTheme="minorHAnsi" w:hAnsi="Times New Roman" w:cs="Times New Roman"/>
          <w:sz w:val="24"/>
          <w:szCs w:val="24"/>
        </w:rPr>
        <w:t>COVID_Period = 1</w:t>
      </w:r>
      <w:r w:rsidRPr="00685C71">
        <w:rPr>
          <w:rFonts w:ascii="Times New Roman" w:hAnsi="Times New Roman" w:cs="Times New Roman"/>
          <w:sz w:val="24"/>
          <w:szCs w:val="24"/>
        </w:rPr>
        <w:t xml:space="preserve"> to those with </w:t>
      </w:r>
      <w:r w:rsidRPr="00685C71">
        <w:rPr>
          <w:rStyle w:val="HTMLCode"/>
          <w:rFonts w:ascii="Times New Roman" w:eastAsiaTheme="minorHAnsi" w:hAnsi="Times New Roman" w:cs="Times New Roman"/>
          <w:sz w:val="24"/>
          <w:szCs w:val="24"/>
        </w:rPr>
        <w:t>COVID_Period = 0</w:t>
      </w:r>
      <w:r w:rsidRPr="00685C71">
        <w:rPr>
          <w:rFonts w:ascii="Times New Roman" w:hAnsi="Times New Roman" w:cs="Times New Roman"/>
          <w:sz w:val="24"/>
          <w:szCs w:val="24"/>
        </w:rPr>
        <w:t>, you'll see how the market's reaction to FOMC</w:t>
      </w:r>
      <w:r w:rsidRPr="00685C71">
        <w:rPr>
          <w:rFonts w:ascii="Times New Roman" w:hAnsi="Times New Roman" w:cs="Times New Roman"/>
          <w:sz w:val="24"/>
          <w:szCs w:val="24"/>
        </w:rPr>
        <w:t xml:space="preserve"> announcements differed during the COVID-19 pandemic.</w:t>
      </w:r>
      <w:r w:rsidR="00685C71">
        <w:rPr>
          <w:rFonts w:ascii="Times New Roman" w:hAnsi="Times New Roman" w:cs="Times New Roman"/>
          <w:sz w:val="24"/>
          <w:szCs w:val="24"/>
        </w:rPr>
        <w:t xml:space="preserve"> </w:t>
      </w:r>
      <w:r w:rsidRPr="00685C71">
        <w:rPr>
          <w:rFonts w:ascii="Times New Roman" w:hAnsi="Times New Roman" w:cs="Times New Roman"/>
          <w:sz w:val="24"/>
          <w:szCs w:val="24"/>
        </w:rPr>
        <w:t>Significant differences suggest that the market was more (or less) sensitive to FOMC announcements during the COVID-19 crisis.</w:t>
      </w:r>
    </w:p>
    <w:p w:rsidR="00B729A1" w:rsidRPr="0096358F" w:rsidRDefault="00B729A1" w:rsidP="0096358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ectPr w:rsidR="00B729A1" w:rsidRPr="0096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926"/>
    <w:multiLevelType w:val="multilevel"/>
    <w:tmpl w:val="7204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45CAF"/>
    <w:multiLevelType w:val="multilevel"/>
    <w:tmpl w:val="EE9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91040"/>
    <w:multiLevelType w:val="multilevel"/>
    <w:tmpl w:val="2AB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2CD7"/>
    <w:multiLevelType w:val="multilevel"/>
    <w:tmpl w:val="EA8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212A2"/>
    <w:multiLevelType w:val="multilevel"/>
    <w:tmpl w:val="02B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5B3A"/>
    <w:multiLevelType w:val="multilevel"/>
    <w:tmpl w:val="1BB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925C1"/>
    <w:multiLevelType w:val="multilevel"/>
    <w:tmpl w:val="4F0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B0468"/>
    <w:multiLevelType w:val="multilevel"/>
    <w:tmpl w:val="92A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A6CB7"/>
    <w:multiLevelType w:val="multilevel"/>
    <w:tmpl w:val="EBA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10"/>
    <w:rsid w:val="000720E6"/>
    <w:rsid w:val="000F4CC6"/>
    <w:rsid w:val="000F636D"/>
    <w:rsid w:val="00105179"/>
    <w:rsid w:val="00140500"/>
    <w:rsid w:val="001A3260"/>
    <w:rsid w:val="00277410"/>
    <w:rsid w:val="002D35A4"/>
    <w:rsid w:val="00366168"/>
    <w:rsid w:val="004919C9"/>
    <w:rsid w:val="005043DE"/>
    <w:rsid w:val="005101E5"/>
    <w:rsid w:val="005B7026"/>
    <w:rsid w:val="005D2225"/>
    <w:rsid w:val="00641AF9"/>
    <w:rsid w:val="00685C71"/>
    <w:rsid w:val="007F6613"/>
    <w:rsid w:val="00877A21"/>
    <w:rsid w:val="008F151D"/>
    <w:rsid w:val="009101E5"/>
    <w:rsid w:val="00931DF3"/>
    <w:rsid w:val="0096358F"/>
    <w:rsid w:val="00A4252B"/>
    <w:rsid w:val="00AB59C3"/>
    <w:rsid w:val="00AC4CEB"/>
    <w:rsid w:val="00B12857"/>
    <w:rsid w:val="00B24544"/>
    <w:rsid w:val="00B55A19"/>
    <w:rsid w:val="00B729A1"/>
    <w:rsid w:val="00B957B1"/>
    <w:rsid w:val="00BC5699"/>
    <w:rsid w:val="00BE26FD"/>
    <w:rsid w:val="00C02E30"/>
    <w:rsid w:val="00C4044B"/>
    <w:rsid w:val="00D517F8"/>
    <w:rsid w:val="00D678EB"/>
    <w:rsid w:val="00DA332B"/>
    <w:rsid w:val="00DB7499"/>
    <w:rsid w:val="00DC5F2F"/>
    <w:rsid w:val="00DD38B2"/>
    <w:rsid w:val="00DF3665"/>
    <w:rsid w:val="00E96A20"/>
    <w:rsid w:val="00EC2D5E"/>
    <w:rsid w:val="00EE7B74"/>
    <w:rsid w:val="00FA56B7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ECCC-AF8E-40FC-9C76-F611DB1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8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741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31DF3"/>
  </w:style>
  <w:style w:type="character" w:customStyle="1" w:styleId="mord">
    <w:name w:val="mord"/>
    <w:basedOn w:val="DefaultParagraphFont"/>
    <w:rsid w:val="00931DF3"/>
  </w:style>
  <w:style w:type="character" w:customStyle="1" w:styleId="mbin">
    <w:name w:val="mbin"/>
    <w:basedOn w:val="DefaultParagraphFont"/>
    <w:rsid w:val="00931DF3"/>
  </w:style>
  <w:style w:type="character" w:styleId="Strong">
    <w:name w:val="Strong"/>
    <w:basedOn w:val="DefaultParagraphFont"/>
    <w:uiPriority w:val="22"/>
    <w:qFormat/>
    <w:rsid w:val="00DC5F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7A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8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DD38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8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71"/>
  </w:style>
  <w:style w:type="paragraph" w:styleId="Footer">
    <w:name w:val="footer"/>
    <w:basedOn w:val="Normal"/>
    <w:link w:val="FooterChar"/>
    <w:uiPriority w:val="99"/>
    <w:unhideWhenUsed/>
    <w:rsid w:val="0068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HomePC</cp:lastModifiedBy>
  <cp:revision>2</cp:revision>
  <dcterms:created xsi:type="dcterms:W3CDTF">2025-06-20T15:38:00Z</dcterms:created>
  <dcterms:modified xsi:type="dcterms:W3CDTF">2025-06-20T15:38:00Z</dcterms:modified>
</cp:coreProperties>
</file>