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43F1A" w14:textId="39A326F3" w:rsidR="00D958BC" w:rsidRPr="00B13799" w:rsidRDefault="00D958BC" w:rsidP="00D958BC">
      <w:pPr>
        <w:spacing w:line="480" w:lineRule="auto"/>
        <w:rPr>
          <w:rFonts w:ascii="Aptos" w:eastAsia="Times New Roman" w:hAnsi="Aptos" w:cs="Times New Roman"/>
          <w:b/>
          <w:i/>
        </w:rPr>
      </w:pPr>
      <w:r w:rsidRPr="00B13799">
        <w:rPr>
          <w:rFonts w:ascii="Aptos" w:eastAsia="Times New Roman" w:hAnsi="Aptos" w:cs="Times New Roman"/>
          <w:b/>
          <w:i/>
        </w:rPr>
        <w:t xml:space="preserve">RISSE </w:t>
      </w:r>
      <w:r w:rsidR="000B0274" w:rsidRPr="00B13799">
        <w:rPr>
          <w:rFonts w:ascii="Aptos" w:eastAsia="Times New Roman" w:hAnsi="Aptos" w:cs="Times New Roman"/>
          <w:b/>
          <w:i/>
        </w:rPr>
        <w:t>Financial Resources</w:t>
      </w:r>
      <w:r w:rsidRPr="00B13799">
        <w:rPr>
          <w:rFonts w:ascii="Aptos" w:eastAsia="Times New Roman" w:hAnsi="Aptos" w:cs="Times New Roman"/>
          <w:b/>
          <w:i/>
        </w:rPr>
        <w:t xml:space="preserve"> (exce</w:t>
      </w:r>
      <w:r w:rsidR="0042014C" w:rsidRPr="00B13799">
        <w:rPr>
          <w:rFonts w:ascii="Aptos" w:eastAsia="Times New Roman" w:hAnsi="Aptos" w:cs="Times New Roman"/>
          <w:b/>
          <w:i/>
        </w:rPr>
        <w:t>r</w:t>
      </w:r>
      <w:r w:rsidRPr="00B13799">
        <w:rPr>
          <w:rFonts w:ascii="Aptos" w:eastAsia="Times New Roman" w:hAnsi="Aptos" w:cs="Times New Roman"/>
          <w:b/>
          <w:i/>
        </w:rPr>
        <w:t>p</w:t>
      </w:r>
      <w:r w:rsidR="0042014C" w:rsidRPr="00B13799">
        <w:rPr>
          <w:rFonts w:ascii="Aptos" w:eastAsia="Times New Roman" w:hAnsi="Aptos" w:cs="Times New Roman"/>
          <w:b/>
          <w:i/>
        </w:rPr>
        <w:t>t</w:t>
      </w:r>
      <w:r w:rsidRPr="00B13799">
        <w:rPr>
          <w:rFonts w:ascii="Aptos" w:eastAsia="Times New Roman" w:hAnsi="Aptos" w:cs="Times New Roman"/>
          <w:b/>
          <w:i/>
        </w:rPr>
        <w:t xml:space="preserve"> from work by Cassidy Layman, November 24, 2024)</w:t>
      </w:r>
    </w:p>
    <w:p w14:paraId="6EBF4A0D" w14:textId="1AB5878A" w:rsidR="000B0274" w:rsidRPr="00B13799" w:rsidRDefault="000B0274" w:rsidP="000B0274">
      <w:pPr>
        <w:spacing w:line="240" w:lineRule="auto"/>
        <w:rPr>
          <w:rFonts w:ascii="Aptos" w:eastAsia="Times New Roman" w:hAnsi="Aptos" w:cs="Times New Roman"/>
          <w:i/>
        </w:rPr>
      </w:pPr>
    </w:p>
    <w:p w14:paraId="3B88C09F" w14:textId="7B4EFCCA" w:rsidR="000B0274" w:rsidRPr="00B13799" w:rsidRDefault="000B0274" w:rsidP="000B0274">
      <w:pPr>
        <w:spacing w:line="240" w:lineRule="auto"/>
        <w:rPr>
          <w:rFonts w:ascii="Aptos" w:eastAsia="Times New Roman" w:hAnsi="Aptos" w:cs="Times New Roman"/>
        </w:rPr>
      </w:pPr>
      <w:r w:rsidRPr="00B13799">
        <w:rPr>
          <w:rFonts w:ascii="Aptos" w:eastAsia="Times New Roman" w:hAnsi="Aptos" w:cs="Times New Roman"/>
        </w:rPr>
        <w:t xml:space="preserve">RISSE’s 2023 Impact Report shows a 60 percent increase in revenue from 2021 to 2023 (RISSE, 2024a, [Unpublished data]). The report also breaks down RISSE’s funding by source, as illustrated in Figure </w:t>
      </w:r>
      <w:r w:rsidR="00750B86" w:rsidRPr="00B13799">
        <w:rPr>
          <w:rFonts w:ascii="Aptos" w:eastAsia="Times New Roman" w:hAnsi="Aptos" w:cs="Times New Roman"/>
        </w:rPr>
        <w:t>1</w:t>
      </w:r>
      <w:r w:rsidRPr="00B13799">
        <w:rPr>
          <w:rFonts w:ascii="Aptos" w:eastAsia="Times New Roman" w:hAnsi="Aptos" w:cs="Times New Roman"/>
        </w:rPr>
        <w:t xml:space="preserve"> (RISSE, 2024a, [Unpublished data]). Corporations and foundations were RISSE’s top two funding sources in 2023 and represent a combined 53.6 percent of the organization’s total revenue (RISSE, 2024a, [Unpublished data]). In 2022, foundations and</w:t>
      </w:r>
      <w:r w:rsidR="00750B86" w:rsidRPr="00B13799">
        <w:rPr>
          <w:rFonts w:ascii="Aptos" w:eastAsia="Times New Roman" w:hAnsi="Aptos" w:cs="Times New Roman"/>
        </w:rPr>
        <w:t xml:space="preserve"> corporate grants represented just 15.3 percent of the total revenue of U.S. nonprofits (Independent Sector, 2023). RISSE’s third-largest source of income was government funding, which represented 20.6 percent of revenue (RISSE, 2024a, [Unpublished data]). This is comparable to the 2022 national average of 19.4 percent (Independent Sector, 2023). While donations represented only 15.5 percent of RISSE’s revenue, they were the largest source of national nonprofit revenue at 32.1 percent (RISSE, 2024a, [Unpublished data]; Independent Sector, 2023). Absent from RISSE’s funding was program revenue, which made up 19.5 percent of nonprofit revenue nationally (RISSE, 2024a, [Unpublished data]; Independent Sector, 2023).</w:t>
      </w:r>
    </w:p>
    <w:p w14:paraId="76BECEEE" w14:textId="77777777" w:rsidR="000B0274" w:rsidRPr="00B13799" w:rsidRDefault="000B0274" w:rsidP="000B0274">
      <w:pPr>
        <w:spacing w:line="240" w:lineRule="auto"/>
        <w:rPr>
          <w:rFonts w:ascii="Aptos" w:eastAsia="Times New Roman" w:hAnsi="Aptos" w:cs="Times New Roman"/>
          <w:b/>
        </w:rPr>
      </w:pPr>
    </w:p>
    <w:p w14:paraId="03C0A549" w14:textId="174C212E" w:rsidR="000B0274" w:rsidRPr="00B13799" w:rsidRDefault="000B0274" w:rsidP="000B0274">
      <w:pPr>
        <w:spacing w:line="240" w:lineRule="auto"/>
        <w:rPr>
          <w:rFonts w:ascii="Aptos" w:eastAsia="Times New Roman" w:hAnsi="Aptos" w:cs="Times New Roman"/>
        </w:rPr>
      </w:pPr>
      <w:r w:rsidRPr="00B13799">
        <w:rPr>
          <w:rFonts w:ascii="Aptos" w:eastAsia="Times New Roman" w:hAnsi="Aptos" w:cs="Times New Roman"/>
          <w:b/>
        </w:rPr>
        <w:t xml:space="preserve">Figure </w:t>
      </w:r>
      <w:r w:rsidR="00750B86" w:rsidRPr="00B13799">
        <w:rPr>
          <w:rFonts w:ascii="Aptos" w:eastAsia="Times New Roman" w:hAnsi="Aptos" w:cs="Times New Roman"/>
          <w:b/>
        </w:rPr>
        <w:t>1</w:t>
      </w:r>
    </w:p>
    <w:p w14:paraId="10918231" w14:textId="77777777" w:rsidR="000B0274" w:rsidRPr="00B13799" w:rsidRDefault="000B0274" w:rsidP="000B0274">
      <w:pPr>
        <w:spacing w:line="240" w:lineRule="auto"/>
        <w:rPr>
          <w:rFonts w:ascii="Aptos" w:eastAsia="Times New Roman" w:hAnsi="Aptos" w:cs="Times New Roman"/>
          <w:i/>
        </w:rPr>
      </w:pPr>
      <w:r w:rsidRPr="00B13799">
        <w:rPr>
          <w:rFonts w:ascii="Aptos" w:eastAsia="Times New Roman" w:hAnsi="Aptos" w:cs="Times New Roman"/>
          <w:i/>
        </w:rPr>
        <w:t>Sources of RISSE Funding, 2023</w:t>
      </w:r>
    </w:p>
    <w:p w14:paraId="393C4CC5" w14:textId="77777777" w:rsidR="000B0274" w:rsidRPr="00B13799" w:rsidRDefault="000B0274" w:rsidP="000B0274">
      <w:pPr>
        <w:spacing w:line="240" w:lineRule="auto"/>
        <w:rPr>
          <w:rFonts w:ascii="Aptos" w:eastAsia="Times New Roman" w:hAnsi="Aptos" w:cs="Times New Roman"/>
        </w:rPr>
      </w:pPr>
      <w:r w:rsidRPr="00B13799">
        <w:rPr>
          <w:rFonts w:ascii="Aptos" w:eastAsia="Times New Roman" w:hAnsi="Aptos" w:cs="Times New Roman"/>
          <w:noProof/>
        </w:rPr>
        <w:drawing>
          <wp:inline distT="114300" distB="114300" distL="114300" distR="114300" wp14:anchorId="49F4A5EA" wp14:editId="498DEDE7">
            <wp:extent cx="5943600" cy="3492500"/>
            <wp:effectExtent l="0" t="0" r="0" b="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7"/>
                    <a:srcRect/>
                    <a:stretch>
                      <a:fillRect/>
                    </a:stretch>
                  </pic:blipFill>
                  <pic:spPr>
                    <a:xfrm>
                      <a:off x="0" y="0"/>
                      <a:ext cx="5943600" cy="3492500"/>
                    </a:xfrm>
                    <a:prstGeom prst="rect">
                      <a:avLst/>
                    </a:prstGeom>
                    <a:ln/>
                  </pic:spPr>
                </pic:pic>
              </a:graphicData>
            </a:graphic>
          </wp:inline>
        </w:drawing>
      </w:r>
    </w:p>
    <w:p w14:paraId="5A1ADFF0" w14:textId="77777777" w:rsidR="00D958BC" w:rsidRPr="00B13799" w:rsidRDefault="00D958BC" w:rsidP="00D958BC">
      <w:pPr>
        <w:spacing w:line="240" w:lineRule="auto"/>
        <w:rPr>
          <w:rFonts w:ascii="Aptos" w:eastAsia="Times New Roman" w:hAnsi="Aptos" w:cs="Times New Roman"/>
        </w:rPr>
      </w:pPr>
    </w:p>
    <w:p w14:paraId="3423E457" w14:textId="2FA4502B" w:rsidR="00D958BC" w:rsidRPr="00B13799" w:rsidRDefault="00D958BC" w:rsidP="00D958BC">
      <w:pPr>
        <w:spacing w:line="240" w:lineRule="auto"/>
        <w:rPr>
          <w:rFonts w:ascii="Aptos" w:eastAsia="Times New Roman" w:hAnsi="Aptos" w:cs="Times New Roman"/>
          <w:b/>
          <w:bCs/>
        </w:rPr>
      </w:pPr>
      <w:r w:rsidRPr="00B13799">
        <w:rPr>
          <w:rFonts w:ascii="Aptos" w:eastAsia="Times New Roman" w:hAnsi="Aptos" w:cs="Times New Roman"/>
          <w:b/>
          <w:bCs/>
        </w:rPr>
        <w:t xml:space="preserve">References </w:t>
      </w:r>
    </w:p>
    <w:p w14:paraId="328CAF9D" w14:textId="77777777" w:rsidR="00D958BC" w:rsidRPr="00B13799" w:rsidRDefault="00D958BC" w:rsidP="00D958BC">
      <w:pPr>
        <w:spacing w:line="240" w:lineRule="auto"/>
        <w:rPr>
          <w:rFonts w:ascii="Aptos" w:eastAsia="Times New Roman" w:hAnsi="Aptos" w:cs="Times New Roman"/>
        </w:rPr>
      </w:pPr>
    </w:p>
    <w:p w14:paraId="1370A679" w14:textId="77777777" w:rsidR="00D958BC" w:rsidRPr="00B13799" w:rsidRDefault="00D958BC" w:rsidP="00D958BC">
      <w:pPr>
        <w:spacing w:line="240" w:lineRule="auto"/>
        <w:ind w:left="720" w:hanging="720"/>
        <w:rPr>
          <w:rFonts w:ascii="Aptos" w:eastAsia="Times New Roman" w:hAnsi="Aptos" w:cs="Times New Roman"/>
        </w:rPr>
      </w:pPr>
      <w:r w:rsidRPr="00B13799">
        <w:rPr>
          <w:rFonts w:ascii="Aptos" w:eastAsia="Times New Roman" w:hAnsi="Aptos" w:cs="Times New Roman"/>
        </w:rPr>
        <w:t xml:space="preserve">Independent Sector. (2023, November). </w:t>
      </w:r>
      <w:r w:rsidRPr="00B13799">
        <w:rPr>
          <w:rFonts w:ascii="Aptos" w:eastAsia="Times New Roman" w:hAnsi="Aptos" w:cs="Times New Roman"/>
          <w:i/>
        </w:rPr>
        <w:t>Health of the U.S. Nonprofit Sector: Annual Review.</w:t>
      </w:r>
      <w:r w:rsidRPr="00B13799">
        <w:rPr>
          <w:rFonts w:ascii="Aptos" w:eastAsia="Times New Roman" w:hAnsi="Aptos" w:cs="Times New Roman"/>
        </w:rPr>
        <w:t xml:space="preserve"> </w:t>
      </w:r>
      <w:hyperlink r:id="rId8">
        <w:r w:rsidRPr="00B13799">
          <w:rPr>
            <w:rFonts w:ascii="Aptos" w:eastAsia="Times New Roman" w:hAnsi="Aptos" w:cs="Times New Roman"/>
            <w:color w:val="1155CC"/>
            <w:u w:val="single"/>
          </w:rPr>
          <w:t>https://independentsector.org/wp-content/uploads/2023/11/2023-Health-of-the-U.S.-Nonprofit-Sector-Annual-Review.pdf</w:t>
        </w:r>
      </w:hyperlink>
    </w:p>
    <w:p w14:paraId="723ED085" w14:textId="77777777" w:rsidR="00D958BC" w:rsidRPr="00B13799" w:rsidRDefault="00D958BC" w:rsidP="00D958BC">
      <w:pPr>
        <w:spacing w:line="240" w:lineRule="auto"/>
        <w:ind w:left="720" w:hanging="720"/>
        <w:rPr>
          <w:rFonts w:ascii="Aptos" w:eastAsia="Times New Roman" w:hAnsi="Aptos" w:cs="Times New Roman"/>
        </w:rPr>
      </w:pPr>
      <w:r w:rsidRPr="00B13799">
        <w:rPr>
          <w:rFonts w:ascii="Aptos" w:eastAsia="Times New Roman" w:hAnsi="Aptos" w:cs="Times New Roman"/>
        </w:rPr>
        <w:t xml:space="preserve">Refugee and Immigrant Support Services of Emmaus. (n.d.-a). </w:t>
      </w:r>
      <w:hyperlink r:id="rId9">
        <w:r w:rsidRPr="00B13799">
          <w:rPr>
            <w:rFonts w:ascii="Aptos" w:eastAsia="Times New Roman" w:hAnsi="Aptos" w:cs="Times New Roman"/>
            <w:color w:val="1155CC"/>
            <w:u w:val="single"/>
          </w:rPr>
          <w:t>https://www.risse-albany.org</w:t>
        </w:r>
      </w:hyperlink>
    </w:p>
    <w:p w14:paraId="6ED27886" w14:textId="77777777" w:rsidR="00D958BC" w:rsidRPr="00B13799" w:rsidRDefault="00D958BC" w:rsidP="00D958BC">
      <w:pPr>
        <w:spacing w:line="240" w:lineRule="auto"/>
        <w:ind w:left="720" w:hanging="720"/>
        <w:rPr>
          <w:rFonts w:ascii="Aptos" w:eastAsia="Times New Roman" w:hAnsi="Aptos" w:cs="Times New Roman"/>
        </w:rPr>
      </w:pPr>
      <w:r w:rsidRPr="00B13799">
        <w:rPr>
          <w:rFonts w:ascii="Aptos" w:eastAsia="Times New Roman" w:hAnsi="Aptos" w:cs="Times New Roman"/>
        </w:rPr>
        <w:lastRenderedPageBreak/>
        <w:t xml:space="preserve">Refugee and Immigrant Support Services of Emmaus. (n.d.-b). About. </w:t>
      </w:r>
      <w:hyperlink r:id="rId10">
        <w:r w:rsidRPr="00B13799">
          <w:rPr>
            <w:rFonts w:ascii="Aptos" w:eastAsia="Times New Roman" w:hAnsi="Aptos" w:cs="Times New Roman"/>
            <w:color w:val="1155CC"/>
            <w:u w:val="single"/>
          </w:rPr>
          <w:t>https://www.risse-albany.org/about</w:t>
        </w:r>
      </w:hyperlink>
    </w:p>
    <w:p w14:paraId="1B669069" w14:textId="77777777" w:rsidR="00D958BC" w:rsidRPr="00B13799" w:rsidRDefault="00D958BC" w:rsidP="00D958BC">
      <w:pPr>
        <w:spacing w:line="240" w:lineRule="auto"/>
        <w:ind w:left="720" w:hanging="720"/>
        <w:rPr>
          <w:rFonts w:ascii="Aptos" w:eastAsia="Times New Roman" w:hAnsi="Aptos" w:cs="Times New Roman"/>
        </w:rPr>
      </w:pPr>
      <w:r w:rsidRPr="00B13799">
        <w:rPr>
          <w:rFonts w:ascii="Aptos" w:eastAsia="Times New Roman" w:hAnsi="Aptos" w:cs="Times New Roman"/>
        </w:rPr>
        <w:t xml:space="preserve">Refugee and Immigrant Support Services of Emmaus. (n.d.-c). Meet the team. </w:t>
      </w:r>
      <w:hyperlink r:id="rId11">
        <w:r w:rsidRPr="00B13799">
          <w:rPr>
            <w:rFonts w:ascii="Aptos" w:eastAsia="Times New Roman" w:hAnsi="Aptos" w:cs="Times New Roman"/>
            <w:color w:val="1155CC"/>
            <w:u w:val="single"/>
          </w:rPr>
          <w:t>https://www.risse-albany.org/meet-the-team</w:t>
        </w:r>
      </w:hyperlink>
    </w:p>
    <w:p w14:paraId="48BEDCFE" w14:textId="77777777" w:rsidR="00D958BC" w:rsidRPr="00B13799" w:rsidRDefault="00D958BC" w:rsidP="00D958BC">
      <w:pPr>
        <w:spacing w:line="240" w:lineRule="auto"/>
        <w:ind w:left="720" w:hanging="720"/>
        <w:rPr>
          <w:rFonts w:ascii="Aptos" w:eastAsia="Times New Roman" w:hAnsi="Aptos" w:cs="Times New Roman"/>
        </w:rPr>
      </w:pPr>
      <w:r w:rsidRPr="00B13799">
        <w:rPr>
          <w:rFonts w:ascii="Aptos" w:eastAsia="Times New Roman" w:hAnsi="Aptos" w:cs="Times New Roman"/>
        </w:rPr>
        <w:t>Refugee and Immigrant Support Services of Emmaus. (2024a). 2023 impact report. Unpublished.</w:t>
      </w:r>
    </w:p>
    <w:p w14:paraId="7A2B829E" w14:textId="77777777" w:rsidR="00D958BC" w:rsidRPr="00B13799" w:rsidRDefault="00D958BC" w:rsidP="00D958BC">
      <w:pPr>
        <w:spacing w:line="240" w:lineRule="auto"/>
        <w:rPr>
          <w:rFonts w:ascii="Aptos" w:eastAsia="Times New Roman" w:hAnsi="Aptos" w:cs="Times New Roman"/>
        </w:rPr>
      </w:pPr>
    </w:p>
    <w:p w14:paraId="67C79358" w14:textId="77777777" w:rsidR="00DA38C0" w:rsidRPr="00B13799" w:rsidRDefault="00DA38C0" w:rsidP="000B0274">
      <w:pPr>
        <w:spacing w:line="240" w:lineRule="auto"/>
        <w:rPr>
          <w:rFonts w:ascii="Aptos" w:hAnsi="Aptos"/>
        </w:rPr>
      </w:pPr>
    </w:p>
    <w:sectPr w:rsidR="00DA38C0" w:rsidRPr="00B13799">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FB69A" w14:textId="77777777" w:rsidR="00867914" w:rsidRDefault="00867914" w:rsidP="00D958BC">
      <w:pPr>
        <w:spacing w:line="240" w:lineRule="auto"/>
      </w:pPr>
      <w:r>
        <w:separator/>
      </w:r>
    </w:p>
  </w:endnote>
  <w:endnote w:type="continuationSeparator" w:id="0">
    <w:p w14:paraId="7D03584C" w14:textId="77777777" w:rsidR="00867914" w:rsidRDefault="00867914" w:rsidP="00D95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3525355"/>
      <w:docPartObj>
        <w:docPartGallery w:val="Page Numbers (Bottom of Page)"/>
        <w:docPartUnique/>
      </w:docPartObj>
    </w:sdtPr>
    <w:sdtContent>
      <w:p w14:paraId="7F2CE912" w14:textId="1EEF95FF" w:rsidR="00D958BC" w:rsidRDefault="00D958BC" w:rsidP="000D59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3FD720" w14:textId="77777777" w:rsidR="00D958BC" w:rsidRDefault="00D958BC" w:rsidP="00D958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9625361"/>
      <w:docPartObj>
        <w:docPartGallery w:val="Page Numbers (Bottom of Page)"/>
        <w:docPartUnique/>
      </w:docPartObj>
    </w:sdtPr>
    <w:sdtContent>
      <w:p w14:paraId="17CCA6EC" w14:textId="2B2832F1" w:rsidR="00D958BC" w:rsidRDefault="00D958BC" w:rsidP="000D59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A7C210" w14:textId="77777777" w:rsidR="00D958BC" w:rsidRDefault="00D958BC" w:rsidP="00D958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2A442" w14:textId="77777777" w:rsidR="00867914" w:rsidRDefault="00867914" w:rsidP="00D958BC">
      <w:pPr>
        <w:spacing w:line="240" w:lineRule="auto"/>
      </w:pPr>
      <w:r>
        <w:separator/>
      </w:r>
    </w:p>
  </w:footnote>
  <w:footnote w:type="continuationSeparator" w:id="0">
    <w:p w14:paraId="36ED547A" w14:textId="77777777" w:rsidR="00867914" w:rsidRDefault="00867914" w:rsidP="00D958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F4285"/>
    <w:multiLevelType w:val="multilevel"/>
    <w:tmpl w:val="39049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007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74"/>
    <w:rsid w:val="000B0274"/>
    <w:rsid w:val="00302446"/>
    <w:rsid w:val="0042014C"/>
    <w:rsid w:val="004F5744"/>
    <w:rsid w:val="00631F30"/>
    <w:rsid w:val="00704C66"/>
    <w:rsid w:val="00750B86"/>
    <w:rsid w:val="00867914"/>
    <w:rsid w:val="00B13799"/>
    <w:rsid w:val="00D958BC"/>
    <w:rsid w:val="00DA38C0"/>
    <w:rsid w:val="00DD16BC"/>
    <w:rsid w:val="00DE4E8F"/>
    <w:rsid w:val="00DF2B5C"/>
    <w:rsid w:val="00F1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758C8"/>
  <w15:chartTrackingRefBased/>
  <w15:docId w15:val="{34562135-ACD7-BC46-93DA-FEB20E3F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27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B0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2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2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2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2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274"/>
    <w:rPr>
      <w:rFonts w:eastAsiaTheme="majorEastAsia" w:cstheme="majorBidi"/>
      <w:color w:val="272727" w:themeColor="text1" w:themeTint="D8"/>
    </w:rPr>
  </w:style>
  <w:style w:type="paragraph" w:styleId="Title">
    <w:name w:val="Title"/>
    <w:basedOn w:val="Normal"/>
    <w:next w:val="Normal"/>
    <w:link w:val="TitleChar"/>
    <w:uiPriority w:val="10"/>
    <w:qFormat/>
    <w:rsid w:val="000B02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2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2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0274"/>
    <w:rPr>
      <w:i/>
      <w:iCs/>
      <w:color w:val="404040" w:themeColor="text1" w:themeTint="BF"/>
    </w:rPr>
  </w:style>
  <w:style w:type="paragraph" w:styleId="ListParagraph">
    <w:name w:val="List Paragraph"/>
    <w:basedOn w:val="Normal"/>
    <w:uiPriority w:val="34"/>
    <w:qFormat/>
    <w:rsid w:val="000B0274"/>
    <w:pPr>
      <w:ind w:left="720"/>
      <w:contextualSpacing/>
    </w:pPr>
  </w:style>
  <w:style w:type="character" w:styleId="IntenseEmphasis">
    <w:name w:val="Intense Emphasis"/>
    <w:basedOn w:val="DefaultParagraphFont"/>
    <w:uiPriority w:val="21"/>
    <w:qFormat/>
    <w:rsid w:val="000B0274"/>
    <w:rPr>
      <w:i/>
      <w:iCs/>
      <w:color w:val="0F4761" w:themeColor="accent1" w:themeShade="BF"/>
    </w:rPr>
  </w:style>
  <w:style w:type="paragraph" w:styleId="IntenseQuote">
    <w:name w:val="Intense Quote"/>
    <w:basedOn w:val="Normal"/>
    <w:next w:val="Normal"/>
    <w:link w:val="IntenseQuoteChar"/>
    <w:uiPriority w:val="30"/>
    <w:qFormat/>
    <w:rsid w:val="000B0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274"/>
    <w:rPr>
      <w:i/>
      <w:iCs/>
      <w:color w:val="0F4761" w:themeColor="accent1" w:themeShade="BF"/>
    </w:rPr>
  </w:style>
  <w:style w:type="character" w:styleId="IntenseReference">
    <w:name w:val="Intense Reference"/>
    <w:basedOn w:val="DefaultParagraphFont"/>
    <w:uiPriority w:val="32"/>
    <w:qFormat/>
    <w:rsid w:val="000B0274"/>
    <w:rPr>
      <w:b/>
      <w:bCs/>
      <w:smallCaps/>
      <w:color w:val="0F4761" w:themeColor="accent1" w:themeShade="BF"/>
      <w:spacing w:val="5"/>
    </w:rPr>
  </w:style>
  <w:style w:type="paragraph" w:styleId="Footer">
    <w:name w:val="footer"/>
    <w:basedOn w:val="Normal"/>
    <w:link w:val="FooterChar"/>
    <w:uiPriority w:val="99"/>
    <w:unhideWhenUsed/>
    <w:rsid w:val="00D958BC"/>
    <w:pPr>
      <w:tabs>
        <w:tab w:val="center" w:pos="4680"/>
        <w:tab w:val="right" w:pos="9360"/>
      </w:tabs>
      <w:spacing w:line="240" w:lineRule="auto"/>
    </w:pPr>
  </w:style>
  <w:style w:type="character" w:customStyle="1" w:styleId="FooterChar">
    <w:name w:val="Footer Char"/>
    <w:basedOn w:val="DefaultParagraphFont"/>
    <w:link w:val="Footer"/>
    <w:uiPriority w:val="99"/>
    <w:rsid w:val="00D958BC"/>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9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pendentsector.org/wp-content/uploads/2023/11/2023-Health-of-the-U.S.-Nonprofit-Sector-Annual-Review.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isse-albany.org/meet-the-te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isse-albany.org/about" TargetMode="External"/><Relationship Id="rId4" Type="http://schemas.openxmlformats.org/officeDocument/2006/relationships/webSettings" Target="webSettings.xml"/><Relationship Id="rId9" Type="http://schemas.openxmlformats.org/officeDocument/2006/relationships/hyperlink" Target="https://www.risse-alban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Appe, Susan</dc:creator>
  <cp:keywords/>
  <dc:description/>
  <cp:lastModifiedBy>Appe, Susan M</cp:lastModifiedBy>
  <cp:revision>5</cp:revision>
  <cp:lastPrinted>2025-01-12T14:10:00Z</cp:lastPrinted>
  <dcterms:created xsi:type="dcterms:W3CDTF">2024-12-17T20:12:00Z</dcterms:created>
  <dcterms:modified xsi:type="dcterms:W3CDTF">2025-01-12T15:15:00Z</dcterms:modified>
</cp:coreProperties>
</file>