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ljr83be3y9d" w:id="0"/>
      <w:bookmarkEnd w:id="0"/>
      <w:r w:rsidDel="00000000" w:rsidR="00000000" w:rsidRPr="00000000">
        <w:rPr>
          <w:rtl w:val="0"/>
        </w:rPr>
        <w:t xml:space="preserve">Gluten-Free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pl0i9z7us1b0" w:id="1"/>
      <w:bookmarkEnd w:id="1"/>
      <w:r w:rsidDel="00000000" w:rsidR="00000000" w:rsidRPr="00000000">
        <w:rPr>
          <w:rtl w:val="0"/>
        </w:rPr>
        <w:t xml:space="preserve">Gluten Sources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barley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 extract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 syrup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 vinegar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brewer's yeast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rye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triticale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spelt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farro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kamut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semolina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durum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seitan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