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2465BD" w:rsidRDefault="002465BD"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4F7FC091" w:rsidR="002465BD" w:rsidRDefault="00D8348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5</w:t>
                            </w:r>
                          </w:p>
                          <w:p w14:paraId="0979BDAF" w14:textId="76366EFF" w:rsidR="002465BD" w:rsidRDefault="00D8348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Integrating with Azure IoT</w:t>
                            </w:r>
                          </w:p>
                          <w:p w14:paraId="0FD277D0" w14:textId="6F95C461" w:rsidR="00D8348D" w:rsidRPr="00C3337C" w:rsidRDefault="00D8348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Suite Remote Monitoring</w:t>
                            </w:r>
                          </w:p>
                          <w:p w14:paraId="0979BDB0" w14:textId="77777777" w:rsidR="002465BD" w:rsidRDefault="002465BD"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2465BD" w:rsidRDefault="002465BD"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4F7FC091" w:rsidR="002465BD" w:rsidRDefault="00D8348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5</w:t>
                      </w:r>
                    </w:p>
                    <w:p w14:paraId="0979BDAF" w14:textId="76366EFF" w:rsidR="002465BD" w:rsidRDefault="00D8348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Integrating with Azure IoT</w:t>
                      </w:r>
                    </w:p>
                    <w:p w14:paraId="0FD277D0" w14:textId="6F95C461" w:rsidR="00D8348D" w:rsidRPr="00C3337C" w:rsidRDefault="00D8348D"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Suite Remote Monitoring</w:t>
                      </w:r>
                    </w:p>
                    <w:p w14:paraId="0979BDB0" w14:textId="77777777" w:rsidR="002465BD" w:rsidRDefault="002465BD"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2465BD" w:rsidRPr="001C34A6" w:rsidRDefault="002465BD"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2465BD" w:rsidRPr="001C34A6" w:rsidRDefault="002465BD"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0" w:name="_top"/>
      <w:bookmarkEnd w:id="0"/>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1" w:name="_Toc444689539"/>
      <w:r>
        <w:lastRenderedPageBreak/>
        <w:t>Change Record</w:t>
      </w:r>
      <w:bookmarkEnd w:id="1"/>
    </w:p>
    <w:tbl>
      <w:tblPr>
        <w:tblStyle w:val="MSTableStyle2"/>
        <w:tblW w:w="8915" w:type="dxa"/>
        <w:tblInd w:w="90" w:type="dxa"/>
        <w:tblLook w:val="00A0" w:firstRow="1" w:lastRow="0" w:firstColumn="1" w:lastColumn="0" w:noHBand="0" w:noVBand="0"/>
      </w:tblPr>
      <w:tblGrid>
        <w:gridCol w:w="1722"/>
        <w:gridCol w:w="1722"/>
        <w:gridCol w:w="1722"/>
        <w:gridCol w:w="3749"/>
      </w:tblGrid>
      <w:tr w:rsidR="000471EE" w:rsidRPr="00CF7E6A" w14:paraId="0979BC1A" w14:textId="77777777" w:rsidTr="00D8348D">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D8348D">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784EB330" w:rsidR="000471EE" w:rsidRPr="00CF7E6A" w:rsidRDefault="00D8348D" w:rsidP="00A55AE5">
            <w:pPr>
              <w:ind w:hanging="13"/>
              <w:jc w:val="center"/>
              <w:rPr>
                <w:rFonts w:ascii="Segoe" w:hAnsi="Segoe"/>
              </w:rPr>
            </w:pPr>
            <w:r>
              <w:rPr>
                <w:rFonts w:ascii="Segoe" w:hAnsi="Segoe"/>
              </w:rPr>
              <w:t>3/2/2016</w:t>
            </w:r>
          </w:p>
        </w:tc>
        <w:tc>
          <w:tcPr>
            <w:tcW w:w="1722" w:type="dxa"/>
            <w:vAlign w:val="center"/>
          </w:tcPr>
          <w:p w14:paraId="0979BC1C" w14:textId="5AACD41D" w:rsidR="000471EE" w:rsidRPr="00CF7E6A" w:rsidRDefault="00D8348D" w:rsidP="00A55AE5">
            <w:pPr>
              <w:ind w:hanging="25"/>
              <w:jc w:val="center"/>
              <w:rPr>
                <w:rFonts w:ascii="Segoe" w:hAnsi="Segoe"/>
              </w:rPr>
            </w:pPr>
            <w:r>
              <w:rPr>
                <w:rFonts w:ascii="Segoe" w:hAnsi="Segoe"/>
              </w:rPr>
              <w:t>stevebus</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3A530595" w:rsidR="000471EE" w:rsidRPr="00187F6A" w:rsidRDefault="002D35AD" w:rsidP="00A55AE5">
            <w:pPr>
              <w:jc w:val="center"/>
              <w:rPr>
                <w:rFonts w:ascii="Segoe" w:hAnsi="Segoe"/>
                <w:lang w:val="en-US"/>
              </w:rPr>
            </w:pPr>
            <w:r>
              <w:rPr>
                <w:rFonts w:ascii="Segoe" w:hAnsi="Segoe"/>
                <w:lang w:val="en-US"/>
              </w:rPr>
              <w:t>Initial draft</w:t>
            </w:r>
            <w:r w:rsidR="008946AE">
              <w:rPr>
                <w:rFonts w:ascii="Segoe" w:hAnsi="Segoe"/>
                <w:lang w:val="en-US"/>
              </w:rPr>
              <w:t xml:space="preserve"> – specific to the Otis Elevator delivery (students are not admins in the RM solution)</w:t>
            </w: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784A62D7" w14:textId="51EABED3" w:rsidR="004274E5"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44689539" w:history="1">
        <w:r w:rsidR="004274E5" w:rsidRPr="005E7B57">
          <w:rPr>
            <w:rStyle w:val="Hyperlink"/>
          </w:rPr>
          <w:t>Change Record</w:t>
        </w:r>
        <w:r w:rsidR="004274E5">
          <w:rPr>
            <w:webHidden/>
          </w:rPr>
          <w:tab/>
        </w:r>
        <w:r w:rsidR="004274E5">
          <w:rPr>
            <w:webHidden/>
          </w:rPr>
          <w:fldChar w:fldCharType="begin"/>
        </w:r>
        <w:r w:rsidR="004274E5">
          <w:rPr>
            <w:webHidden/>
          </w:rPr>
          <w:instrText xml:space="preserve"> PAGEREF _Toc444689539 \h </w:instrText>
        </w:r>
        <w:r w:rsidR="004274E5">
          <w:rPr>
            <w:webHidden/>
          </w:rPr>
        </w:r>
        <w:r w:rsidR="004274E5">
          <w:rPr>
            <w:webHidden/>
          </w:rPr>
          <w:fldChar w:fldCharType="separate"/>
        </w:r>
        <w:r w:rsidR="004274E5">
          <w:rPr>
            <w:webHidden/>
          </w:rPr>
          <w:t>2</w:t>
        </w:r>
        <w:r w:rsidR="004274E5">
          <w:rPr>
            <w:webHidden/>
          </w:rPr>
          <w:fldChar w:fldCharType="end"/>
        </w:r>
      </w:hyperlink>
    </w:p>
    <w:p w14:paraId="58BEBDED" w14:textId="6E71BBBE" w:rsidR="004274E5" w:rsidRDefault="00C9262D">
      <w:pPr>
        <w:pStyle w:val="TOC1"/>
        <w:rPr>
          <w:rFonts w:asciiTheme="minorHAnsi" w:eastAsiaTheme="minorEastAsia" w:hAnsiTheme="minorHAnsi"/>
          <w:color w:val="auto"/>
          <w:sz w:val="22"/>
          <w:szCs w:val="22"/>
        </w:rPr>
      </w:pPr>
      <w:hyperlink w:anchor="_Toc444689540" w:history="1">
        <w:r w:rsidR="004274E5" w:rsidRPr="005E7B57">
          <w:rPr>
            <w:rStyle w:val="Hyperlink"/>
          </w:rPr>
          <w:t>Introduction</w:t>
        </w:r>
        <w:r w:rsidR="004274E5">
          <w:rPr>
            <w:webHidden/>
          </w:rPr>
          <w:tab/>
        </w:r>
        <w:r w:rsidR="004274E5">
          <w:rPr>
            <w:webHidden/>
          </w:rPr>
          <w:fldChar w:fldCharType="begin"/>
        </w:r>
        <w:r w:rsidR="004274E5">
          <w:rPr>
            <w:webHidden/>
          </w:rPr>
          <w:instrText xml:space="preserve"> PAGEREF _Toc444689540 \h </w:instrText>
        </w:r>
        <w:r w:rsidR="004274E5">
          <w:rPr>
            <w:webHidden/>
          </w:rPr>
        </w:r>
        <w:r w:rsidR="004274E5">
          <w:rPr>
            <w:webHidden/>
          </w:rPr>
          <w:fldChar w:fldCharType="separate"/>
        </w:r>
        <w:r w:rsidR="004274E5">
          <w:rPr>
            <w:webHidden/>
          </w:rPr>
          <w:t>4</w:t>
        </w:r>
        <w:r w:rsidR="004274E5">
          <w:rPr>
            <w:webHidden/>
          </w:rPr>
          <w:fldChar w:fldCharType="end"/>
        </w:r>
      </w:hyperlink>
    </w:p>
    <w:p w14:paraId="288915A0" w14:textId="47B6FBE1" w:rsidR="004274E5" w:rsidRDefault="00C9262D">
      <w:pPr>
        <w:pStyle w:val="TOC2"/>
        <w:rPr>
          <w:rFonts w:asciiTheme="minorHAnsi" w:eastAsiaTheme="minorEastAsia" w:hAnsiTheme="minorHAnsi"/>
          <w:color w:val="auto"/>
          <w:sz w:val="22"/>
          <w:szCs w:val="22"/>
        </w:rPr>
      </w:pPr>
      <w:hyperlink w:anchor="_Toc444689541" w:history="1">
        <w:r w:rsidR="004274E5" w:rsidRPr="005E7B57">
          <w:rPr>
            <w:rStyle w:val="Hyperlink"/>
          </w:rPr>
          <w:t>Environment setup</w:t>
        </w:r>
        <w:r w:rsidR="004274E5">
          <w:rPr>
            <w:webHidden/>
          </w:rPr>
          <w:tab/>
        </w:r>
        <w:r w:rsidR="004274E5">
          <w:rPr>
            <w:webHidden/>
          </w:rPr>
          <w:fldChar w:fldCharType="begin"/>
        </w:r>
        <w:r w:rsidR="004274E5">
          <w:rPr>
            <w:webHidden/>
          </w:rPr>
          <w:instrText xml:space="preserve"> PAGEREF _Toc444689541 \h </w:instrText>
        </w:r>
        <w:r w:rsidR="004274E5">
          <w:rPr>
            <w:webHidden/>
          </w:rPr>
        </w:r>
        <w:r w:rsidR="004274E5">
          <w:rPr>
            <w:webHidden/>
          </w:rPr>
          <w:fldChar w:fldCharType="separate"/>
        </w:r>
        <w:r w:rsidR="004274E5">
          <w:rPr>
            <w:webHidden/>
          </w:rPr>
          <w:t>4</w:t>
        </w:r>
        <w:r w:rsidR="004274E5">
          <w:rPr>
            <w:webHidden/>
          </w:rPr>
          <w:fldChar w:fldCharType="end"/>
        </w:r>
      </w:hyperlink>
    </w:p>
    <w:p w14:paraId="2E0F5D83" w14:textId="4BF3B94C" w:rsidR="004274E5" w:rsidRDefault="00C9262D">
      <w:pPr>
        <w:pStyle w:val="TOC1"/>
        <w:rPr>
          <w:rFonts w:asciiTheme="minorHAnsi" w:eastAsiaTheme="minorEastAsia" w:hAnsiTheme="minorHAnsi"/>
          <w:color w:val="auto"/>
          <w:sz w:val="22"/>
          <w:szCs w:val="22"/>
        </w:rPr>
      </w:pPr>
      <w:hyperlink w:anchor="_Toc444689542" w:history="1">
        <w:r w:rsidR="004274E5" w:rsidRPr="005E7B57">
          <w:rPr>
            <w:rStyle w:val="Hyperlink"/>
          </w:rPr>
          <w:t>1.</w:t>
        </w:r>
        <w:r w:rsidR="004274E5">
          <w:rPr>
            <w:rFonts w:asciiTheme="minorHAnsi" w:eastAsiaTheme="minorEastAsia" w:hAnsiTheme="minorHAnsi"/>
            <w:color w:val="auto"/>
            <w:sz w:val="22"/>
            <w:szCs w:val="22"/>
          </w:rPr>
          <w:tab/>
        </w:r>
        <w:r w:rsidR="004274E5" w:rsidRPr="005E7B57">
          <w:rPr>
            <w:rStyle w:val="Hyperlink"/>
          </w:rPr>
          <w:t>Configuring the IOT Hub</w:t>
        </w:r>
        <w:r w:rsidR="004274E5">
          <w:rPr>
            <w:webHidden/>
          </w:rPr>
          <w:tab/>
        </w:r>
        <w:r w:rsidR="004274E5">
          <w:rPr>
            <w:webHidden/>
          </w:rPr>
          <w:fldChar w:fldCharType="begin"/>
        </w:r>
        <w:r w:rsidR="004274E5">
          <w:rPr>
            <w:webHidden/>
          </w:rPr>
          <w:instrText xml:space="preserve"> PAGEREF _Toc444689542 \h </w:instrText>
        </w:r>
        <w:r w:rsidR="004274E5">
          <w:rPr>
            <w:webHidden/>
          </w:rPr>
        </w:r>
        <w:r w:rsidR="004274E5">
          <w:rPr>
            <w:webHidden/>
          </w:rPr>
          <w:fldChar w:fldCharType="separate"/>
        </w:r>
        <w:r w:rsidR="004274E5">
          <w:rPr>
            <w:webHidden/>
          </w:rPr>
          <w:t>5</w:t>
        </w:r>
        <w:r w:rsidR="004274E5">
          <w:rPr>
            <w:webHidden/>
          </w:rPr>
          <w:fldChar w:fldCharType="end"/>
        </w:r>
      </w:hyperlink>
    </w:p>
    <w:p w14:paraId="1E8341E2" w14:textId="7590BF85" w:rsidR="004274E5" w:rsidRDefault="00C9262D">
      <w:pPr>
        <w:pStyle w:val="TOC1"/>
        <w:rPr>
          <w:rFonts w:asciiTheme="minorHAnsi" w:eastAsiaTheme="minorEastAsia" w:hAnsiTheme="minorHAnsi"/>
          <w:color w:val="auto"/>
          <w:sz w:val="22"/>
          <w:szCs w:val="22"/>
        </w:rPr>
      </w:pPr>
      <w:hyperlink w:anchor="_Toc444689543" w:history="1">
        <w:r w:rsidR="004274E5" w:rsidRPr="005E7B57">
          <w:rPr>
            <w:rStyle w:val="Hyperlink"/>
          </w:rPr>
          <w:t>2.</w:t>
        </w:r>
        <w:r w:rsidR="004274E5">
          <w:rPr>
            <w:rFonts w:asciiTheme="minorHAnsi" w:eastAsiaTheme="minorEastAsia" w:hAnsiTheme="minorHAnsi"/>
            <w:color w:val="auto"/>
            <w:sz w:val="22"/>
            <w:szCs w:val="22"/>
          </w:rPr>
          <w:tab/>
        </w:r>
        <w:r w:rsidR="004274E5" w:rsidRPr="005E7B57">
          <w:rPr>
            <w:rStyle w:val="Hyperlink"/>
          </w:rPr>
          <w:t>Setting up the gateway device</w:t>
        </w:r>
        <w:r w:rsidR="004274E5">
          <w:rPr>
            <w:webHidden/>
          </w:rPr>
          <w:tab/>
        </w:r>
        <w:r w:rsidR="004274E5">
          <w:rPr>
            <w:webHidden/>
          </w:rPr>
          <w:fldChar w:fldCharType="begin"/>
        </w:r>
        <w:r w:rsidR="004274E5">
          <w:rPr>
            <w:webHidden/>
          </w:rPr>
          <w:instrText xml:space="preserve"> PAGEREF _Toc444689543 \h </w:instrText>
        </w:r>
        <w:r w:rsidR="004274E5">
          <w:rPr>
            <w:webHidden/>
          </w:rPr>
        </w:r>
        <w:r w:rsidR="004274E5">
          <w:rPr>
            <w:webHidden/>
          </w:rPr>
          <w:fldChar w:fldCharType="separate"/>
        </w:r>
        <w:r w:rsidR="004274E5">
          <w:rPr>
            <w:webHidden/>
          </w:rPr>
          <w:t>9</w:t>
        </w:r>
        <w:r w:rsidR="004274E5">
          <w:rPr>
            <w:webHidden/>
          </w:rPr>
          <w:fldChar w:fldCharType="end"/>
        </w:r>
      </w:hyperlink>
    </w:p>
    <w:p w14:paraId="2C834608" w14:textId="6C07CAD7" w:rsidR="004274E5" w:rsidRDefault="00C9262D">
      <w:pPr>
        <w:pStyle w:val="TOC1"/>
        <w:rPr>
          <w:rFonts w:asciiTheme="minorHAnsi" w:eastAsiaTheme="minorEastAsia" w:hAnsiTheme="minorHAnsi"/>
          <w:color w:val="auto"/>
          <w:sz w:val="22"/>
          <w:szCs w:val="22"/>
        </w:rPr>
      </w:pPr>
      <w:hyperlink w:anchor="_Toc444689544" w:history="1">
        <w:r w:rsidR="004274E5" w:rsidRPr="005E7B57">
          <w:rPr>
            <w:rStyle w:val="Hyperlink"/>
          </w:rPr>
          <w:t>3.</w:t>
        </w:r>
        <w:r w:rsidR="004274E5">
          <w:rPr>
            <w:rFonts w:asciiTheme="minorHAnsi" w:eastAsiaTheme="minorEastAsia" w:hAnsiTheme="minorHAnsi"/>
            <w:color w:val="auto"/>
            <w:sz w:val="22"/>
            <w:szCs w:val="22"/>
          </w:rPr>
          <w:tab/>
        </w:r>
        <w:r w:rsidR="004274E5" w:rsidRPr="005E7B57">
          <w:rPr>
            <w:rStyle w:val="Hyperlink"/>
          </w:rPr>
          <w:t>Retrieving the serial port ‘name’</w:t>
        </w:r>
        <w:r w:rsidR="004274E5">
          <w:rPr>
            <w:webHidden/>
          </w:rPr>
          <w:tab/>
        </w:r>
        <w:r w:rsidR="004274E5">
          <w:rPr>
            <w:webHidden/>
          </w:rPr>
          <w:fldChar w:fldCharType="begin"/>
        </w:r>
        <w:r w:rsidR="004274E5">
          <w:rPr>
            <w:webHidden/>
          </w:rPr>
          <w:instrText xml:space="preserve"> PAGEREF _Toc444689544 \h </w:instrText>
        </w:r>
        <w:r w:rsidR="004274E5">
          <w:rPr>
            <w:webHidden/>
          </w:rPr>
        </w:r>
        <w:r w:rsidR="004274E5">
          <w:rPr>
            <w:webHidden/>
          </w:rPr>
          <w:fldChar w:fldCharType="separate"/>
        </w:r>
        <w:r w:rsidR="004274E5">
          <w:rPr>
            <w:webHidden/>
          </w:rPr>
          <w:t>10</w:t>
        </w:r>
        <w:r w:rsidR="004274E5">
          <w:rPr>
            <w:webHidden/>
          </w:rPr>
          <w:fldChar w:fldCharType="end"/>
        </w:r>
      </w:hyperlink>
    </w:p>
    <w:p w14:paraId="43226CF5" w14:textId="45249035" w:rsidR="004274E5" w:rsidRDefault="00C9262D">
      <w:pPr>
        <w:pStyle w:val="TOC1"/>
        <w:rPr>
          <w:rFonts w:asciiTheme="minorHAnsi" w:eastAsiaTheme="minorEastAsia" w:hAnsiTheme="minorHAnsi"/>
          <w:color w:val="auto"/>
          <w:sz w:val="22"/>
          <w:szCs w:val="22"/>
        </w:rPr>
      </w:pPr>
      <w:hyperlink w:anchor="_Toc444689545" w:history="1">
        <w:r w:rsidR="004274E5" w:rsidRPr="005E7B57">
          <w:rPr>
            <w:rStyle w:val="Hyperlink"/>
          </w:rPr>
          <w:t>4.</w:t>
        </w:r>
        <w:r w:rsidR="004274E5">
          <w:rPr>
            <w:rFonts w:asciiTheme="minorHAnsi" w:eastAsiaTheme="minorEastAsia" w:hAnsiTheme="minorHAnsi"/>
            <w:color w:val="auto"/>
            <w:sz w:val="22"/>
            <w:szCs w:val="22"/>
          </w:rPr>
          <w:tab/>
        </w:r>
        <w:r w:rsidR="004274E5" w:rsidRPr="005E7B57">
          <w:rPr>
            <w:rStyle w:val="Hyperlink"/>
          </w:rPr>
          <w:t>Coding the gateway</w:t>
        </w:r>
        <w:r w:rsidR="004274E5">
          <w:rPr>
            <w:webHidden/>
          </w:rPr>
          <w:tab/>
        </w:r>
        <w:r w:rsidR="004274E5">
          <w:rPr>
            <w:webHidden/>
          </w:rPr>
          <w:fldChar w:fldCharType="begin"/>
        </w:r>
        <w:r w:rsidR="004274E5">
          <w:rPr>
            <w:webHidden/>
          </w:rPr>
          <w:instrText xml:space="preserve"> PAGEREF _Toc444689545 \h </w:instrText>
        </w:r>
        <w:r w:rsidR="004274E5">
          <w:rPr>
            <w:webHidden/>
          </w:rPr>
        </w:r>
        <w:r w:rsidR="004274E5">
          <w:rPr>
            <w:webHidden/>
          </w:rPr>
          <w:fldChar w:fldCharType="separate"/>
        </w:r>
        <w:r w:rsidR="004274E5">
          <w:rPr>
            <w:webHidden/>
          </w:rPr>
          <w:t>12</w:t>
        </w:r>
        <w:r w:rsidR="004274E5">
          <w:rPr>
            <w:webHidden/>
          </w:rPr>
          <w:fldChar w:fldCharType="end"/>
        </w:r>
      </w:hyperlink>
    </w:p>
    <w:p w14:paraId="0979BC66" w14:textId="6E02B0ED"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2" w:name="_Toc444689540"/>
      <w:r>
        <w:lastRenderedPageBreak/>
        <w:t>Introduction</w:t>
      </w:r>
      <w:bookmarkEnd w:id="2"/>
    </w:p>
    <w:p w14:paraId="5AE6878A" w14:textId="29E82AE3" w:rsidR="002D35AD" w:rsidRDefault="002D35AD" w:rsidP="002D35AD">
      <w:pPr>
        <w:pStyle w:val="BodyMS"/>
      </w:pPr>
      <w:r>
        <w:t>This lab is focused on</w:t>
      </w:r>
      <w:r w:rsidR="008D2E42">
        <w:t xml:space="preserve"> </w:t>
      </w:r>
      <w:r w:rsidR="00D8348D">
        <w:t xml:space="preserve">integrating the IoT device/gateway created in previous labs with the Azure IoT Suite Remote Monitoring Pre-configured solution.  For the lab, you will be integrating with an existing remote monitoring pre-configured solution, however, outside of the lab environment you can generate your own pre-configured RM solution at </w:t>
      </w:r>
      <w:hyperlink r:id="rId15" w:history="1">
        <w:r w:rsidR="00D8348D" w:rsidRPr="0031796E">
          <w:rPr>
            <w:rStyle w:val="Hyperlink"/>
          </w:rPr>
          <w:t>http://www.azureiotsuite.com</w:t>
        </w:r>
      </w:hyperlink>
    </w:p>
    <w:p w14:paraId="16728ED5" w14:textId="77777777" w:rsidR="00D949D7" w:rsidRDefault="00D949D7" w:rsidP="00D949D7">
      <w:pPr>
        <w:pStyle w:val="BodyMS"/>
      </w:pPr>
      <w:r>
        <w:t>In this series of labs you will:</w:t>
      </w:r>
    </w:p>
    <w:p w14:paraId="43DE336E" w14:textId="77777777" w:rsidR="00D949D7" w:rsidRDefault="00D949D7" w:rsidP="00D949D7">
      <w:pPr>
        <w:pStyle w:val="BodyMS"/>
        <w:numPr>
          <w:ilvl w:val="0"/>
          <w:numId w:val="33"/>
        </w:numPr>
      </w:pPr>
      <w:r>
        <w:t>Assemble an Arduino Uno device for temperature monitoring using a prototype kit, and code and deploy a sketch using the Arduino IDE.</w:t>
      </w:r>
    </w:p>
    <w:p w14:paraId="3E67E9B0" w14:textId="77777777" w:rsidR="00D949D7" w:rsidRDefault="00D949D7" w:rsidP="00D949D7">
      <w:pPr>
        <w:pStyle w:val="BodyMS"/>
        <w:numPr>
          <w:ilvl w:val="0"/>
          <w:numId w:val="33"/>
        </w:numPr>
      </w:pPr>
      <w:r>
        <w:t>Write a gateway application (Universal Windows App) on a Raspberry PI to receive the serial data from the Arduino and send data to an Azure IoT Hub.</w:t>
      </w:r>
    </w:p>
    <w:p w14:paraId="337CDFE7" w14:textId="77777777" w:rsidR="00D949D7" w:rsidRDefault="00D949D7" w:rsidP="00D949D7">
      <w:pPr>
        <w:pStyle w:val="BodyMS"/>
        <w:numPr>
          <w:ilvl w:val="0"/>
          <w:numId w:val="33"/>
        </w:numPr>
      </w:pPr>
      <w:r>
        <w:t>Configure Azure Stream Analytics jobs for gathering and aggregating streaming data for reporting purposes.</w:t>
      </w:r>
    </w:p>
    <w:p w14:paraId="58A66806" w14:textId="77777777" w:rsidR="00D949D7" w:rsidRDefault="00D949D7" w:rsidP="00D949D7">
      <w:pPr>
        <w:pStyle w:val="BodyMS"/>
        <w:numPr>
          <w:ilvl w:val="0"/>
          <w:numId w:val="33"/>
        </w:numPr>
      </w:pPr>
      <w:r>
        <w:t>Build a Power BI dashboard for visualizing real-time and historical event data from the sensor.</w:t>
      </w:r>
    </w:p>
    <w:p w14:paraId="02F1967C" w14:textId="77777777" w:rsidR="00D949D7" w:rsidRDefault="00D949D7" w:rsidP="00D949D7">
      <w:pPr>
        <w:pStyle w:val="BodyMS"/>
        <w:numPr>
          <w:ilvl w:val="0"/>
          <w:numId w:val="33"/>
        </w:numPr>
      </w:pPr>
      <w:r>
        <w:t>Integrate the gateway app with the Azure IoT Suite Remote Monitoring pre-configured solution.</w:t>
      </w:r>
    </w:p>
    <w:p w14:paraId="0979BC83" w14:textId="0DC2EF27" w:rsidR="00A51F29" w:rsidRDefault="002D35AD" w:rsidP="002D35AD">
      <w:pPr>
        <w:pStyle w:val="BodyMS"/>
      </w:pPr>
      <w:r>
        <w:t xml:space="preserve">At the end of this lab you will have </w:t>
      </w:r>
      <w:r w:rsidR="00D8348D">
        <w:t>changed the gateway code developed in Lab 2 to point to an instance of the Azure IoT Suite Remote Monitoring solution.</w:t>
      </w:r>
    </w:p>
    <w:p w14:paraId="42DD84D8" w14:textId="7DA7F4E0" w:rsidR="002D35AD" w:rsidRDefault="002D35AD" w:rsidP="002D35AD">
      <w:pPr>
        <w:pStyle w:val="Heading2MS"/>
      </w:pPr>
      <w:bookmarkStart w:id="3" w:name="_Toc444689541"/>
      <w:r>
        <w:t>Environment setup</w:t>
      </w:r>
      <w:bookmarkEnd w:id="3"/>
    </w:p>
    <w:p w14:paraId="67372C76" w14:textId="318B8666" w:rsidR="002D35AD" w:rsidRDefault="00D8348D" w:rsidP="002D35AD">
      <w:pPr>
        <w:pStyle w:val="BodyMS"/>
      </w:pPr>
      <w:r>
        <w:t>You must have an instance of the RM solution deployed.  For this lab delivery, we assume you already have one (provided for you).</w:t>
      </w:r>
    </w:p>
    <w:p w14:paraId="78B981F1" w14:textId="44471CA3" w:rsidR="002D35AD" w:rsidRDefault="002D35AD" w:rsidP="002D35AD">
      <w:pPr>
        <w:pStyle w:val="BodyMS"/>
        <w:rPr>
          <w:rFonts w:ascii="Segoe Pro Light" w:eastAsia="Calibri" w:hAnsi="Segoe Pro Light" w:cs="Times New Roman"/>
          <w:color w:val="0A5BBA"/>
          <w:spacing w:val="10"/>
          <w:sz w:val="64"/>
          <w:szCs w:val="48"/>
        </w:rPr>
      </w:pPr>
    </w:p>
    <w:p w14:paraId="42069449" w14:textId="376EF230" w:rsidR="008946AE" w:rsidRDefault="008946AE" w:rsidP="0087532F">
      <w:pPr>
        <w:pStyle w:val="Heading1MS"/>
        <w:numPr>
          <w:ilvl w:val="0"/>
          <w:numId w:val="39"/>
        </w:numPr>
      </w:pPr>
      <w:r>
        <w:lastRenderedPageBreak/>
        <w:t xml:space="preserve">Review the </w:t>
      </w:r>
      <w:r w:rsidR="00FA508A">
        <w:t>device information in the pre-configured solution</w:t>
      </w:r>
    </w:p>
    <w:p w14:paraId="364DE398" w14:textId="7187CEEF" w:rsidR="00FA508A" w:rsidRDefault="00FA508A" w:rsidP="00FA508A">
      <w:pPr>
        <w:pStyle w:val="BodyMS"/>
      </w:pPr>
      <w:r>
        <w:t xml:space="preserve">In this section, you will look at the pre-configured solution and view your device, including the keys, etc.  </w:t>
      </w:r>
    </w:p>
    <w:p w14:paraId="021AA05D" w14:textId="67C758CC" w:rsidR="00FA508A" w:rsidRDefault="00FA508A" w:rsidP="00FA508A">
      <w:pPr>
        <w:pStyle w:val="BodyMS"/>
        <w:numPr>
          <w:ilvl w:val="0"/>
          <w:numId w:val="47"/>
        </w:numPr>
      </w:pPr>
      <w:r>
        <w:t>Navigate to the URL provided by your class instructor to the RM instance</w:t>
      </w:r>
    </w:p>
    <w:p w14:paraId="65A67CDC" w14:textId="088DB59D" w:rsidR="00FA508A" w:rsidRDefault="00FA508A" w:rsidP="00FA508A">
      <w:pPr>
        <w:pStyle w:val="BodyMS"/>
        <w:numPr>
          <w:ilvl w:val="0"/>
          <w:numId w:val="47"/>
        </w:numPr>
      </w:pPr>
      <w:r>
        <w:t>Note the dashboard shows a few existing devices and has a graph for their telemetry data (temp and humidity)</w:t>
      </w:r>
    </w:p>
    <w:p w14:paraId="3F7D0A92" w14:textId="1CE3B250" w:rsidR="00FA508A" w:rsidRDefault="00FA508A" w:rsidP="00FA508A">
      <w:pPr>
        <w:pStyle w:val="BodyMS"/>
        <w:numPr>
          <w:ilvl w:val="0"/>
          <w:numId w:val="47"/>
        </w:numPr>
      </w:pPr>
      <w:r>
        <w:t>Click on the devices tab on the left.</w:t>
      </w:r>
    </w:p>
    <w:p w14:paraId="663C6134" w14:textId="1BA8E553" w:rsidR="00FA508A" w:rsidRDefault="00FA508A" w:rsidP="00FA508A">
      <w:pPr>
        <w:pStyle w:val="BodyMS"/>
        <w:numPr>
          <w:ilvl w:val="1"/>
          <w:numId w:val="47"/>
        </w:numPr>
      </w:pPr>
      <w:r>
        <w:t>You will see a number of devices, some of which have metadata and a “running” status and several (one per student) that have a “Pending” status.  That means that a device ‘record’ has been created in the solution for the device, but the device has not yet connected and sent it’s meta data (or telemetry).  We will remedy that shortly!.</w:t>
      </w:r>
    </w:p>
    <w:p w14:paraId="39727440" w14:textId="36DEB5E5" w:rsidR="00FA508A" w:rsidRDefault="00FA508A" w:rsidP="00FA508A">
      <w:pPr>
        <w:pStyle w:val="BodyMS"/>
        <w:ind w:left="1440"/>
      </w:pPr>
      <w:r>
        <w:rPr>
          <w:noProof/>
        </w:rPr>
        <w:drawing>
          <wp:inline distT="0" distB="0" distL="0" distR="0" wp14:anchorId="6AF264CE" wp14:editId="006CA7B8">
            <wp:extent cx="5381625" cy="204914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2049145"/>
                    </a:xfrm>
                    <a:prstGeom prst="rect">
                      <a:avLst/>
                    </a:prstGeom>
                  </pic:spPr>
                </pic:pic>
              </a:graphicData>
            </a:graphic>
          </wp:inline>
        </w:drawing>
      </w:r>
    </w:p>
    <w:p w14:paraId="18F4DFF8" w14:textId="75C4FCBF" w:rsidR="00FA508A" w:rsidRPr="00FA508A" w:rsidRDefault="00FA508A" w:rsidP="00FA508A">
      <w:pPr>
        <w:pStyle w:val="BodyMS"/>
        <w:numPr>
          <w:ilvl w:val="1"/>
          <w:numId w:val="47"/>
        </w:numPr>
      </w:pPr>
      <w:r>
        <w:t>Click on your device (per your student ID) and note the device details on the right.  Note that the details are sparse at this point, as the device has not yet</w:t>
      </w:r>
      <w:r w:rsidR="00C9262D">
        <w:t xml:space="preserve"> connected and self-reported it</w:t>
      </w:r>
      <w:bookmarkStart w:id="4" w:name="_GoBack"/>
      <w:bookmarkEnd w:id="4"/>
      <w:r>
        <w:t>s details.</w:t>
      </w:r>
    </w:p>
    <w:p w14:paraId="173227BB" w14:textId="77777777" w:rsidR="008946AE" w:rsidRDefault="008946AE" w:rsidP="008946AE">
      <w:pPr>
        <w:pStyle w:val="BodyMS"/>
        <w:rPr>
          <w:rFonts w:ascii="Segoe Pro Light" w:hAnsi="Segoe Pro Light"/>
          <w:color w:val="5B9BD5" w:themeColor="accent1"/>
          <w:spacing w:val="10"/>
          <w:sz w:val="64"/>
          <w:szCs w:val="48"/>
        </w:rPr>
      </w:pPr>
      <w:r>
        <w:br w:type="page"/>
      </w:r>
    </w:p>
    <w:p w14:paraId="0979BC84" w14:textId="11738140" w:rsidR="00A51F29" w:rsidRDefault="008946AE" w:rsidP="0087532F">
      <w:pPr>
        <w:pStyle w:val="Heading1MS"/>
        <w:numPr>
          <w:ilvl w:val="0"/>
          <w:numId w:val="39"/>
        </w:numPr>
      </w:pPr>
      <w:r>
        <w:lastRenderedPageBreak/>
        <w:t>Update the gateway code</w:t>
      </w:r>
    </w:p>
    <w:p w14:paraId="0979BC86" w14:textId="4A0D70A6" w:rsidR="00A32909" w:rsidRDefault="009C2F31" w:rsidP="00A32909">
      <w:pPr>
        <w:pStyle w:val="BodyMS"/>
      </w:pPr>
      <w:r>
        <w:t xml:space="preserve">In this section you will </w:t>
      </w:r>
      <w:r w:rsidR="008946AE">
        <w:t>edit the device connection settings to point to the IoTHub that supports the RM solution, as opposed to your own.  You will also add a new class and function to encapsulate the “DeviceInfo” for your device and ‘update’ the RM solution with your device’s metadata.  This allows the device to describe itself, including the commands it supports, to the RM solution.</w:t>
      </w:r>
    </w:p>
    <w:p w14:paraId="529BFF52" w14:textId="6B22637F" w:rsidR="008D2E42" w:rsidRDefault="008946AE" w:rsidP="00A32909">
      <w:pPr>
        <w:pStyle w:val="BodyMS"/>
        <w:numPr>
          <w:ilvl w:val="0"/>
          <w:numId w:val="21"/>
        </w:numPr>
      </w:pPr>
      <w:r>
        <w:t>Open the StudentXXGateway project from Lab 2 and open the StartupTask.cs file</w:t>
      </w:r>
    </w:p>
    <w:p w14:paraId="214FE7BD" w14:textId="57BAA84A" w:rsidR="008946AE" w:rsidRDefault="008946AE" w:rsidP="00A32909">
      <w:pPr>
        <w:pStyle w:val="BodyMS"/>
        <w:numPr>
          <w:ilvl w:val="0"/>
          <w:numId w:val="21"/>
        </w:numPr>
      </w:pPr>
      <w:r>
        <w:t>From the lab instructor, obtain the IoTHubUri, deviceID, and deviceKey for the device that has been pre-created for you in the RM solution  (because you likely are not an admin in that solution)</w:t>
      </w:r>
    </w:p>
    <w:p w14:paraId="2ED6F68D" w14:textId="715B8075" w:rsidR="008946AE" w:rsidRDefault="008946AE" w:rsidP="00A32909">
      <w:pPr>
        <w:pStyle w:val="BodyMS"/>
        <w:numPr>
          <w:ilvl w:val="0"/>
          <w:numId w:val="21"/>
        </w:numPr>
      </w:pPr>
      <w:r>
        <w:t>Edit the lines of code below that you already edited in Lab 2, to point to the new device and IoTHub associated with the RM pre-configured solution</w:t>
      </w:r>
    </w:p>
    <w:p w14:paraId="386A99FE" w14:textId="1150202F" w:rsidR="008946AE" w:rsidRDefault="008946AE" w:rsidP="008946AE">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iotHubUri = </w:t>
      </w:r>
      <w:r>
        <w:rPr>
          <w:rFonts w:ascii="Consolas" w:eastAsiaTheme="minorHAnsi" w:hAnsi="Consolas" w:cs="Consolas"/>
          <w:color w:val="A31515"/>
          <w:sz w:val="19"/>
          <w:szCs w:val="19"/>
          <w:highlight w:val="white"/>
        </w:rPr>
        <w:t>"&lt;iothubname&gt;.azure-devices.net"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&lt;iothubname&gt;.azure-devices.net</w:t>
      </w:r>
    </w:p>
    <w:p w14:paraId="6CA278BE" w14:textId="77777777" w:rsidR="008946AE" w:rsidRDefault="008946AE" w:rsidP="008946AE">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deviceId = </w:t>
      </w:r>
      <w:r>
        <w:rPr>
          <w:rFonts w:ascii="Consolas" w:eastAsiaTheme="minorHAnsi" w:hAnsi="Consolas" w:cs="Consolas"/>
          <w:color w:val="A31515"/>
          <w:sz w:val="19"/>
          <w:szCs w:val="19"/>
          <w:highlight w:val="white"/>
        </w:rPr>
        <w:t>"StudentXXDevice"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replace XX with your studentID</w:t>
      </w:r>
    </w:p>
    <w:p w14:paraId="0D48EB88" w14:textId="3DAAB931" w:rsidR="008946AE" w:rsidRDefault="008946AE" w:rsidP="008946AE">
      <w:pPr>
        <w:pStyle w:val="BodyMS"/>
        <w:ind w:left="720"/>
        <w:rPr>
          <w:rFonts w:ascii="Consolas" w:hAnsi="Consolas" w:cs="Consolas"/>
          <w:color w:val="000000"/>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deviceKey = </w:t>
      </w:r>
      <w:r>
        <w:rPr>
          <w:rFonts w:ascii="Consolas" w:hAnsi="Consolas" w:cs="Consolas"/>
          <w:color w:val="A31515"/>
          <w:sz w:val="19"/>
          <w:szCs w:val="19"/>
          <w:highlight w:val="white"/>
        </w:rPr>
        <w:t>"&lt;deviceKey&gt;"</w:t>
      </w:r>
      <w:r>
        <w:rPr>
          <w:rFonts w:ascii="Consolas" w:hAnsi="Consolas" w:cs="Consolas"/>
          <w:color w:val="000000"/>
          <w:sz w:val="19"/>
          <w:szCs w:val="19"/>
          <w:highlight w:val="white"/>
        </w:rPr>
        <w:t>;</w:t>
      </w:r>
    </w:p>
    <w:p w14:paraId="5EE15B60" w14:textId="25435F2A" w:rsidR="00FF49CA" w:rsidRDefault="00FF49CA" w:rsidP="00FF49CA">
      <w:pPr>
        <w:pStyle w:val="BodyMS"/>
        <w:numPr>
          <w:ilvl w:val="0"/>
          <w:numId w:val="21"/>
        </w:numPr>
      </w:pPr>
      <w:r>
        <w:t xml:space="preserve">One of the things that a device in the RM pre-configured solution does is, on boot, send updated “DeviceInfo” JSON message, which contains meta-data about the device, as well as an array of “commands” supported by the device.   For the lab, we will just build the JSON message in a string.  In a real implementation, you would likely use a device object model that you could serialize to JSON.  Add the following function to the StartupTask class in your app.  Feel free to change the property values (manufacturer, modelno, serialno, platform, etc) to something fun for you </w:t>
      </w:r>
      <w:r>
        <w:sym w:font="Wingdings" w:char="F04A"/>
      </w:r>
      <w:r>
        <w:t xml:space="preserve">. </w:t>
      </w:r>
    </w:p>
    <w:p w14:paraId="4B8FDDB8"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SendDeviceInfo()</w:t>
      </w:r>
    </w:p>
    <w:p w14:paraId="6939AE7D"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E7D8A9"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p>
    <w:p w14:paraId="2D6FB0C6"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createdDateTime = </w:t>
      </w:r>
      <w:r>
        <w:rPr>
          <w:rFonts w:ascii="Consolas" w:eastAsiaTheme="minorHAnsi" w:hAnsi="Consolas" w:cs="Consolas"/>
          <w:color w:val="2B91AF"/>
          <w:sz w:val="19"/>
          <w:szCs w:val="19"/>
          <w:highlight w:val="white"/>
        </w:rPr>
        <w:t>DateTime</w:t>
      </w:r>
      <w:r>
        <w:rPr>
          <w:rFonts w:ascii="Consolas" w:eastAsiaTheme="minorHAnsi" w:hAnsi="Consolas" w:cs="Consolas"/>
          <w:color w:val="000000"/>
          <w:sz w:val="19"/>
          <w:szCs w:val="19"/>
          <w:highlight w:val="white"/>
        </w:rPr>
        <w:t>.UtcNow.ToString(</w:t>
      </w:r>
      <w:r>
        <w:rPr>
          <w:rFonts w:ascii="Consolas" w:eastAsiaTheme="minorHAnsi" w:hAnsi="Consolas" w:cs="Consolas"/>
          <w:color w:val="A31515"/>
          <w:sz w:val="19"/>
          <w:szCs w:val="19"/>
          <w:highlight w:val="white"/>
        </w:rPr>
        <w:t>"o"</w:t>
      </w:r>
      <w:r>
        <w:rPr>
          <w:rFonts w:ascii="Consolas" w:eastAsiaTheme="minorHAnsi" w:hAnsi="Consolas" w:cs="Consolas"/>
          <w:color w:val="000000"/>
          <w:sz w:val="19"/>
          <w:szCs w:val="19"/>
          <w:highlight w:val="white"/>
        </w:rPr>
        <w:t>);</w:t>
      </w:r>
    </w:p>
    <w:p w14:paraId="30DD6C8E"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p>
    <w:p w14:paraId="399A4825"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a JSON string that represents the device metadata</w:t>
      </w:r>
    </w:p>
    <w:p w14:paraId="6ECE94FF"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deviceInfo = </w:t>
      </w:r>
      <w:r>
        <w:rPr>
          <w:rFonts w:ascii="Consolas" w:eastAsiaTheme="minorHAnsi" w:hAnsi="Consolas" w:cs="Consolas"/>
          <w:color w:val="A31515"/>
          <w:sz w:val="19"/>
          <w:szCs w:val="19"/>
          <w:highlight w:val="white"/>
        </w:rPr>
        <w:t>"{\"DeviceProperties\":{\"DeviceID\":\""</w:t>
      </w:r>
      <w:r>
        <w:rPr>
          <w:rFonts w:ascii="Consolas" w:eastAsiaTheme="minorHAnsi" w:hAnsi="Consolas" w:cs="Consolas"/>
          <w:color w:val="000000"/>
          <w:sz w:val="19"/>
          <w:szCs w:val="19"/>
          <w:highlight w:val="white"/>
        </w:rPr>
        <w:t xml:space="preserve"> +</w:t>
      </w:r>
    </w:p>
    <w:p w14:paraId="0636E783"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deviceId + </w:t>
      </w:r>
      <w:r>
        <w:rPr>
          <w:rFonts w:ascii="Consolas" w:eastAsiaTheme="minorHAnsi" w:hAnsi="Consolas" w:cs="Consolas"/>
          <w:color w:val="A31515"/>
          <w:sz w:val="19"/>
          <w:szCs w:val="19"/>
          <w:highlight w:val="white"/>
        </w:rPr>
        <w:t>"\",\"HubEnabledState\":true,\"CreatedTime\":\""</w:t>
      </w:r>
      <w:r>
        <w:rPr>
          <w:rFonts w:ascii="Consolas" w:eastAsiaTheme="minorHAnsi" w:hAnsi="Consolas" w:cs="Consolas"/>
          <w:color w:val="000000"/>
          <w:sz w:val="19"/>
          <w:szCs w:val="19"/>
          <w:highlight w:val="white"/>
        </w:rPr>
        <w:t xml:space="preserve"> +</w:t>
      </w:r>
    </w:p>
    <w:p w14:paraId="035C3D39"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createdDateTime + </w:t>
      </w:r>
      <w:r>
        <w:rPr>
          <w:rFonts w:ascii="Consolas" w:eastAsiaTheme="minorHAnsi" w:hAnsi="Consolas" w:cs="Consolas"/>
          <w:color w:val="A31515"/>
          <w:sz w:val="19"/>
          <w:szCs w:val="19"/>
          <w:highlight w:val="white"/>
        </w:rPr>
        <w:t>"\",\"DeviceState\":\"normal\",\"UpdatedTime\":null,\"Manufacturer\":\"Busbyland Electronics\",\"ModelNumber\":\"RPI35073\",\"SerialNumber\":\"35073\",\"FirmwareVersion\":\"1.0\",\"Platform\":\"Raspberry Pi 2\",\"Processor\":\"Intel Atom\",\"InstalledRAM\":\"4GB\",\"Latitude\":"</w:t>
      </w:r>
      <w:r>
        <w:rPr>
          <w:rFonts w:ascii="Consolas" w:eastAsiaTheme="minorHAnsi" w:hAnsi="Consolas" w:cs="Consolas"/>
          <w:color w:val="000000"/>
          <w:sz w:val="19"/>
          <w:szCs w:val="19"/>
          <w:highlight w:val="white"/>
        </w:rPr>
        <w:t xml:space="preserve"> +</w:t>
      </w:r>
    </w:p>
    <w:p w14:paraId="04A562C4"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latitude.ToString() + </w:t>
      </w:r>
      <w:r>
        <w:rPr>
          <w:rFonts w:ascii="Consolas" w:eastAsiaTheme="minorHAnsi" w:hAnsi="Consolas" w:cs="Consolas"/>
          <w:color w:val="A31515"/>
          <w:sz w:val="19"/>
          <w:szCs w:val="19"/>
          <w:highlight w:val="white"/>
        </w:rPr>
        <w:t>",\"Longitude\":"</w:t>
      </w:r>
      <w:r>
        <w:rPr>
          <w:rFonts w:ascii="Consolas" w:eastAsiaTheme="minorHAnsi" w:hAnsi="Consolas" w:cs="Consolas"/>
          <w:color w:val="000000"/>
          <w:sz w:val="19"/>
          <w:szCs w:val="19"/>
          <w:highlight w:val="white"/>
        </w:rPr>
        <w:t xml:space="preserve"> + longitude.ToString() +</w:t>
      </w:r>
    </w:p>
    <w:p w14:paraId="57CAAF60"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"},\"Commands\":[{\"Name\":\"ON\",\"Parameters\":null},{\"Name\":\"OFF\",\"Parameters\":null}],\"CommandHistory\":[],\"IsSimulatedDevice\":false,\"Version\":\"1.0\",\"ObjectType\":\"DeviceInfo\"}"</w:t>
      </w:r>
      <w:r>
        <w:rPr>
          <w:rFonts w:ascii="Consolas" w:eastAsiaTheme="minorHAnsi" w:hAnsi="Consolas" w:cs="Consolas"/>
          <w:color w:val="000000"/>
          <w:sz w:val="19"/>
          <w:szCs w:val="19"/>
          <w:highlight w:val="white"/>
        </w:rPr>
        <w:t>;</w:t>
      </w:r>
    </w:p>
    <w:p w14:paraId="183C4ACD"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p>
    <w:p w14:paraId="5C0E5AE9"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send the metadata to IoTHub</w:t>
      </w:r>
    </w:p>
    <w:p w14:paraId="2DC27E94"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SendDeviceToCloudMessagesAsync(deviceInfo);</w:t>
      </w:r>
    </w:p>
    <w:p w14:paraId="197EB6C1"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p>
    <w:p w14:paraId="331DC9C9"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p>
    <w:p w14:paraId="18D2EFB3" w14:textId="77777777" w:rsidR="00FF49CA" w:rsidRDefault="00FF49CA" w:rsidP="00FF49CA">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8E1E45" w14:textId="2A5C633B" w:rsidR="00FF49CA" w:rsidRDefault="008A109C" w:rsidP="00FF49CA">
      <w:pPr>
        <w:pStyle w:val="BodyMS"/>
        <w:numPr>
          <w:ilvl w:val="0"/>
          <w:numId w:val="21"/>
        </w:numPr>
      </w:pPr>
      <w:r>
        <w:t xml:space="preserve">To put the device on the map on the dashboard front page, we need to specify a latitude and longitude for your device.  To keep all of the devices from just showing up overlaid over each other on the map, we want to make the locations unique.  So, go to </w:t>
      </w:r>
      <w:hyperlink r:id="rId17" w:history="1">
        <w:r w:rsidRPr="007A165F">
          <w:rPr>
            <w:rStyle w:val="Hyperlink"/>
          </w:rPr>
          <w:t>http://www.bing.com/maps</w:t>
        </w:r>
      </w:hyperlink>
      <w:r>
        <w:t xml:space="preserve"> and navigate to your hometown (or other significant spot to you), right click on the location on the map, and note the latitude and longitude.   Add a couple of variables to the top of the StartupTask class and update with the lat and long you chose.</w:t>
      </w:r>
    </w:p>
    <w:p w14:paraId="7C9D6C69" w14:textId="77777777" w:rsidR="008A109C" w:rsidRDefault="008A109C" w:rsidP="008A109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latitude = 33.788296;</w:t>
      </w:r>
    </w:p>
    <w:p w14:paraId="3E54EA09" w14:textId="77777777" w:rsidR="008A109C" w:rsidRDefault="008A109C" w:rsidP="008A109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longitude = -86.816925;</w:t>
      </w:r>
    </w:p>
    <w:p w14:paraId="7D7E01B9" w14:textId="37931357" w:rsidR="00FF49CA" w:rsidRDefault="008A109C" w:rsidP="00FF49CA">
      <w:pPr>
        <w:pStyle w:val="BodyMS"/>
        <w:numPr>
          <w:ilvl w:val="0"/>
          <w:numId w:val="21"/>
        </w:numPr>
      </w:pPr>
      <w:r>
        <w:t>The final step is to add a call to the SendDeviceInfo() function in the Run() function.  Add the following line of code in the Run() method above the call to SetupSerialConnection().Wait()</w:t>
      </w:r>
    </w:p>
    <w:p w14:paraId="2059BEE8" w14:textId="17483FB3" w:rsidR="008A109C" w:rsidRDefault="008A109C" w:rsidP="008A109C">
      <w:pPr>
        <w:pStyle w:val="BodyMS"/>
        <w:ind w:left="720"/>
        <w:rPr>
          <w:rFonts w:ascii="Consolas" w:hAnsi="Consolas" w:cs="Consolas"/>
          <w:color w:val="000000"/>
          <w:sz w:val="19"/>
          <w:szCs w:val="19"/>
        </w:rPr>
      </w:pPr>
      <w:r>
        <w:rPr>
          <w:rFonts w:ascii="Consolas" w:hAnsi="Consolas" w:cs="Consolas"/>
          <w:color w:val="000000"/>
          <w:sz w:val="19"/>
          <w:szCs w:val="19"/>
          <w:highlight w:val="white"/>
        </w:rPr>
        <w:t xml:space="preserve">            SendDeviceInfo();</w:t>
      </w:r>
    </w:p>
    <w:p w14:paraId="5400D003" w14:textId="15885EC8" w:rsidR="00FF49CA" w:rsidRDefault="007F5754" w:rsidP="00FF49CA">
      <w:pPr>
        <w:pStyle w:val="BodyMS"/>
        <w:numPr>
          <w:ilvl w:val="0"/>
          <w:numId w:val="21"/>
        </w:numPr>
      </w:pPr>
      <w:r>
        <w:t>Hit F5 to deploy and run the solution on the RPI device.</w:t>
      </w:r>
    </w:p>
    <w:p w14:paraId="74876EEC" w14:textId="77777777" w:rsidR="007F5754" w:rsidRDefault="007F5754">
      <w:pPr>
        <w:spacing w:after="160" w:line="259" w:lineRule="auto"/>
        <w:rPr>
          <w:rFonts w:eastAsiaTheme="minorHAnsi"/>
          <w:szCs w:val="20"/>
        </w:rPr>
      </w:pPr>
      <w:r>
        <w:br w:type="page"/>
      </w:r>
    </w:p>
    <w:p w14:paraId="1713C043" w14:textId="039D9010" w:rsidR="008946AE" w:rsidRDefault="007F5754" w:rsidP="007F5754">
      <w:pPr>
        <w:pStyle w:val="Heading1MS"/>
        <w:numPr>
          <w:ilvl w:val="0"/>
          <w:numId w:val="39"/>
        </w:numPr>
      </w:pPr>
      <w:r>
        <w:lastRenderedPageBreak/>
        <w:t>Confirm device integration to the Remote Monitoring solution</w:t>
      </w:r>
    </w:p>
    <w:p w14:paraId="4EAC6B9C" w14:textId="4D7D0519" w:rsidR="007F5754" w:rsidRDefault="007F5754" w:rsidP="007F5754">
      <w:pPr>
        <w:pStyle w:val="BodyMS"/>
      </w:pPr>
      <w:r>
        <w:t>In this section, you will confirm that the device integration into the RM solution was successful.</w:t>
      </w:r>
    </w:p>
    <w:p w14:paraId="50397456" w14:textId="4B56F05B" w:rsidR="007F5754" w:rsidRDefault="007F5754" w:rsidP="007F5754">
      <w:pPr>
        <w:pStyle w:val="BodyMS"/>
        <w:numPr>
          <w:ilvl w:val="0"/>
          <w:numId w:val="49"/>
        </w:numPr>
      </w:pPr>
      <w:r>
        <w:t>Navigate back to the RM solution</w:t>
      </w:r>
    </w:p>
    <w:p w14:paraId="749CEFB4" w14:textId="77777777" w:rsidR="007F5754" w:rsidRDefault="007F5754" w:rsidP="007F5754">
      <w:pPr>
        <w:pStyle w:val="BodyMS"/>
        <w:numPr>
          <w:ilvl w:val="0"/>
          <w:numId w:val="49"/>
        </w:numPr>
      </w:pPr>
      <w:r>
        <w:t>On the Device tab, refresh the page and see that your device meta-data has been updated to what you specified in the previous section.  Note that when you click on the device, you now have a new “Commands” link in the upper right section.</w:t>
      </w:r>
    </w:p>
    <w:p w14:paraId="253DA220" w14:textId="77777777" w:rsidR="00A14BE3" w:rsidRDefault="007F5754" w:rsidP="007F5754">
      <w:pPr>
        <w:pStyle w:val="BodyMS"/>
        <w:numPr>
          <w:ilvl w:val="0"/>
          <w:numId w:val="49"/>
        </w:numPr>
      </w:pPr>
      <w:r>
        <w:t xml:space="preserve">Click on the Commands link and we’ll test sending a command to the device.  In the drop down list box, note you should have two commands available, ON and OFF.  Select ON and click the Send button.  Note after a few seconds that the LED on the Arduino device will come on.  Also note the “pending” status of the command.  That indicates that the </w:t>
      </w:r>
      <w:r w:rsidR="00A14BE3">
        <w:t>command has been sent, but the RM solution has not yet received feedback as to the disposition of the command from the device.  The code on the device ‘acknowledges’ the command, so a few refreshes of this page should update the command to ‘success’.  Now send an OFF command to the device and ensure the LED goes off and after a refresh or two, the command status becomes ‘success’</w:t>
      </w:r>
    </w:p>
    <w:p w14:paraId="7D503904" w14:textId="77777777" w:rsidR="00A14BE3" w:rsidRDefault="00A14BE3" w:rsidP="007F5754">
      <w:pPr>
        <w:pStyle w:val="BodyMS"/>
        <w:numPr>
          <w:ilvl w:val="0"/>
          <w:numId w:val="49"/>
        </w:numPr>
      </w:pPr>
      <w:r>
        <w:t>Now navigate back to the dashboard and select your device, either by navigating to it on the map, or selecting it from the drop-down list box.  Note the updated temp and humidity telemetry on the graph and the ‘meters’ at the bottom of the screen.</w:t>
      </w:r>
    </w:p>
    <w:p w14:paraId="614FB54A" w14:textId="46AAEEB7" w:rsidR="007F5754" w:rsidRPr="007F5754" w:rsidRDefault="00A14BE3" w:rsidP="007F5754">
      <w:pPr>
        <w:pStyle w:val="BodyMS"/>
        <w:numPr>
          <w:ilvl w:val="0"/>
          <w:numId w:val="49"/>
        </w:numPr>
      </w:pPr>
      <w:r>
        <w:t xml:space="preserve">Play around and enjoy </w:t>
      </w:r>
      <w:r>
        <w:sym w:font="Wingdings" w:char="F04A"/>
      </w:r>
      <w:r w:rsidR="007F5754">
        <w:t xml:space="preserve"> </w:t>
      </w:r>
    </w:p>
    <w:sectPr w:rsidR="007F5754" w:rsidRPr="007F5754" w:rsidSect="00A55AE5">
      <w:footerReference w:type="default" r:id="rId18"/>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86541" w14:textId="77777777" w:rsidR="00F17571" w:rsidRDefault="00F17571" w:rsidP="00015A78">
      <w:pPr>
        <w:spacing w:after="0" w:line="240" w:lineRule="auto"/>
      </w:pPr>
      <w:r>
        <w:separator/>
      </w:r>
    </w:p>
  </w:endnote>
  <w:endnote w:type="continuationSeparator" w:id="0">
    <w:p w14:paraId="0DF30D21" w14:textId="77777777" w:rsidR="00F17571" w:rsidRDefault="00F17571" w:rsidP="00015A78">
      <w:pPr>
        <w:spacing w:after="0" w:line="240" w:lineRule="auto"/>
      </w:pPr>
      <w:r>
        <w:continuationSeparator/>
      </w:r>
    </w:p>
  </w:endnote>
  <w:endnote w:type="continuationNotice" w:id="1">
    <w:p w14:paraId="27A75F11" w14:textId="77777777" w:rsidR="00F17571" w:rsidRDefault="00F17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2465BD" w:rsidRPr="00934BB3" w:rsidRDefault="002465BD"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2465BD" w:rsidRPr="00DC35BF" w:rsidRDefault="002465BD"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590DF768" w:rsidR="002465BD" w:rsidRPr="00934BB3" w:rsidRDefault="002465BD"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C9262D">
      <w:rPr>
        <w:noProof/>
        <w:lang w:val="pt-PT"/>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C8E28" w14:textId="77777777" w:rsidR="00F17571" w:rsidRDefault="00F17571" w:rsidP="00015A78">
      <w:pPr>
        <w:spacing w:after="0" w:line="240" w:lineRule="auto"/>
      </w:pPr>
      <w:r>
        <w:separator/>
      </w:r>
    </w:p>
  </w:footnote>
  <w:footnote w:type="continuationSeparator" w:id="0">
    <w:p w14:paraId="1B6BA7E1" w14:textId="77777777" w:rsidR="00F17571" w:rsidRDefault="00F17571" w:rsidP="00015A78">
      <w:pPr>
        <w:spacing w:after="0" w:line="240" w:lineRule="auto"/>
      </w:pPr>
      <w:r>
        <w:continuationSeparator/>
      </w:r>
    </w:p>
  </w:footnote>
  <w:footnote w:type="continuationNotice" w:id="1">
    <w:p w14:paraId="7D53E33B" w14:textId="77777777" w:rsidR="00F17571" w:rsidRDefault="00F175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2465BD" w:rsidRDefault="002465BD">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2465BD" w:rsidRDefault="002465BD"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45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0758D"/>
    <w:multiLevelType w:val="hybridMultilevel"/>
    <w:tmpl w:val="CA3C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9F64538"/>
    <w:multiLevelType w:val="hybridMultilevel"/>
    <w:tmpl w:val="F58C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41D49"/>
    <w:multiLevelType w:val="hybridMultilevel"/>
    <w:tmpl w:val="F2B6F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C74E5"/>
    <w:multiLevelType w:val="hybridMultilevel"/>
    <w:tmpl w:val="9A4E0C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21D104F"/>
    <w:multiLevelType w:val="hybridMultilevel"/>
    <w:tmpl w:val="B3763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D864C79"/>
    <w:multiLevelType w:val="hybridMultilevel"/>
    <w:tmpl w:val="0D2CD4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E0342"/>
    <w:multiLevelType w:val="hybridMultilevel"/>
    <w:tmpl w:val="A2F2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B86CAF"/>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7"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FF250D"/>
    <w:multiLevelType w:val="hybridMultilevel"/>
    <w:tmpl w:val="AB4E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7"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9" w15:restartNumberingAfterBreak="0">
    <w:nsid w:val="70246227"/>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1510E"/>
    <w:multiLevelType w:val="hybridMultilevel"/>
    <w:tmpl w:val="90B4BD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F20867"/>
    <w:multiLevelType w:val="hybridMultilevel"/>
    <w:tmpl w:val="4AE21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D86654"/>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6"/>
  </w:num>
  <w:num w:numId="2">
    <w:abstractNumId w:val="43"/>
  </w:num>
  <w:num w:numId="3">
    <w:abstractNumId w:val="14"/>
  </w:num>
  <w:num w:numId="4">
    <w:abstractNumId w:val="37"/>
  </w:num>
  <w:num w:numId="5">
    <w:abstractNumId w:val="24"/>
  </w:num>
  <w:num w:numId="6">
    <w:abstractNumId w:val="27"/>
  </w:num>
  <w:num w:numId="7">
    <w:abstractNumId w:val="10"/>
  </w:num>
  <w:num w:numId="8">
    <w:abstractNumId w:val="28"/>
  </w:num>
  <w:num w:numId="9">
    <w:abstractNumId w:val="33"/>
  </w:num>
  <w:num w:numId="10">
    <w:abstractNumId w:val="22"/>
  </w:num>
  <w:num w:numId="11">
    <w:abstractNumId w:val="11"/>
  </w:num>
  <w:num w:numId="12">
    <w:abstractNumId w:val="20"/>
  </w:num>
  <w:num w:numId="13">
    <w:abstractNumId w:val="2"/>
  </w:num>
  <w:num w:numId="14">
    <w:abstractNumId w:val="36"/>
  </w:num>
  <w:num w:numId="15">
    <w:abstractNumId w:val="26"/>
  </w:num>
  <w:num w:numId="16">
    <w:abstractNumId w:val="42"/>
  </w:num>
  <w:num w:numId="17">
    <w:abstractNumId w:val="13"/>
  </w:num>
  <w:num w:numId="18">
    <w:abstractNumId w:val="18"/>
  </w:num>
  <w:num w:numId="19">
    <w:abstractNumId w:val="31"/>
  </w:num>
  <w:num w:numId="20">
    <w:abstractNumId w:val="45"/>
  </w:num>
  <w:num w:numId="21">
    <w:abstractNumId w:val="47"/>
  </w:num>
  <w:num w:numId="22">
    <w:abstractNumId w:val="16"/>
  </w:num>
  <w:num w:numId="23">
    <w:abstractNumId w:val="9"/>
  </w:num>
  <w:num w:numId="24">
    <w:abstractNumId w:val="17"/>
  </w:num>
  <w:num w:numId="25">
    <w:abstractNumId w:val="30"/>
  </w:num>
  <w:num w:numId="26">
    <w:abstractNumId w:val="40"/>
  </w:num>
  <w:num w:numId="27">
    <w:abstractNumId w:val="35"/>
  </w:num>
  <w:num w:numId="28">
    <w:abstractNumId w:val="12"/>
  </w:num>
  <w:num w:numId="29">
    <w:abstractNumId w:val="4"/>
  </w:num>
  <w:num w:numId="30">
    <w:abstractNumId w:val="38"/>
  </w:num>
  <w:num w:numId="31">
    <w:abstractNumId w:val="32"/>
  </w:num>
  <w:num w:numId="32">
    <w:abstractNumId w:val="23"/>
  </w:num>
  <w:num w:numId="33">
    <w:abstractNumId w:val="6"/>
  </w:num>
  <w:num w:numId="34">
    <w:abstractNumId w:val="34"/>
  </w:num>
  <w:num w:numId="35">
    <w:abstractNumId w:val="25"/>
  </w:num>
  <w:num w:numId="36">
    <w:abstractNumId w:val="29"/>
  </w:num>
  <w:num w:numId="37">
    <w:abstractNumId w:val="0"/>
  </w:num>
  <w:num w:numId="38">
    <w:abstractNumId w:val="1"/>
  </w:num>
  <w:num w:numId="39">
    <w:abstractNumId w:val="41"/>
  </w:num>
  <w:num w:numId="40">
    <w:abstractNumId w:val="8"/>
  </w:num>
  <w:num w:numId="41">
    <w:abstractNumId w:val="3"/>
  </w:num>
  <w:num w:numId="42">
    <w:abstractNumId w:val="7"/>
  </w:num>
  <w:num w:numId="43">
    <w:abstractNumId w:val="39"/>
  </w:num>
  <w:num w:numId="44">
    <w:abstractNumId w:val="21"/>
  </w:num>
  <w:num w:numId="45">
    <w:abstractNumId w:val="48"/>
  </w:num>
  <w:num w:numId="46">
    <w:abstractNumId w:val="5"/>
  </w:num>
  <w:num w:numId="47">
    <w:abstractNumId w:val="44"/>
  </w:num>
  <w:num w:numId="48">
    <w:abstractNumId w:val="1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137A"/>
    <w:rsid w:val="0002585A"/>
    <w:rsid w:val="0003331C"/>
    <w:rsid w:val="00036C05"/>
    <w:rsid w:val="000471EE"/>
    <w:rsid w:val="0006316B"/>
    <w:rsid w:val="0006366E"/>
    <w:rsid w:val="00073912"/>
    <w:rsid w:val="00081863"/>
    <w:rsid w:val="00085F82"/>
    <w:rsid w:val="00093C46"/>
    <w:rsid w:val="00096F3D"/>
    <w:rsid w:val="000A09E9"/>
    <w:rsid w:val="000A20A1"/>
    <w:rsid w:val="000A5B2F"/>
    <w:rsid w:val="000A6F7E"/>
    <w:rsid w:val="00106FE6"/>
    <w:rsid w:val="001101BC"/>
    <w:rsid w:val="00113177"/>
    <w:rsid w:val="00171BFE"/>
    <w:rsid w:val="00181435"/>
    <w:rsid w:val="0018366B"/>
    <w:rsid w:val="001E1CF0"/>
    <w:rsid w:val="001F6662"/>
    <w:rsid w:val="00201EC9"/>
    <w:rsid w:val="00207940"/>
    <w:rsid w:val="00210797"/>
    <w:rsid w:val="00222776"/>
    <w:rsid w:val="00234CAA"/>
    <w:rsid w:val="00240525"/>
    <w:rsid w:val="002465BD"/>
    <w:rsid w:val="00275229"/>
    <w:rsid w:val="00286D4C"/>
    <w:rsid w:val="002D2719"/>
    <w:rsid w:val="002D35AD"/>
    <w:rsid w:val="00310B32"/>
    <w:rsid w:val="0031423F"/>
    <w:rsid w:val="00343C37"/>
    <w:rsid w:val="00352E55"/>
    <w:rsid w:val="00381B98"/>
    <w:rsid w:val="0039732A"/>
    <w:rsid w:val="003A54A0"/>
    <w:rsid w:val="003B51DB"/>
    <w:rsid w:val="003E14E3"/>
    <w:rsid w:val="004027B4"/>
    <w:rsid w:val="00402E8F"/>
    <w:rsid w:val="004065E2"/>
    <w:rsid w:val="00411938"/>
    <w:rsid w:val="00423A18"/>
    <w:rsid w:val="004274E5"/>
    <w:rsid w:val="00476BC5"/>
    <w:rsid w:val="00482FFD"/>
    <w:rsid w:val="004B0437"/>
    <w:rsid w:val="004B69C9"/>
    <w:rsid w:val="004C1396"/>
    <w:rsid w:val="00502C28"/>
    <w:rsid w:val="0051367F"/>
    <w:rsid w:val="005328EF"/>
    <w:rsid w:val="00547146"/>
    <w:rsid w:val="005519CE"/>
    <w:rsid w:val="00555019"/>
    <w:rsid w:val="005750F4"/>
    <w:rsid w:val="00580C04"/>
    <w:rsid w:val="0058329B"/>
    <w:rsid w:val="005A0933"/>
    <w:rsid w:val="005A0D43"/>
    <w:rsid w:val="005D31F6"/>
    <w:rsid w:val="005D772C"/>
    <w:rsid w:val="0060683E"/>
    <w:rsid w:val="00606DC3"/>
    <w:rsid w:val="006133F3"/>
    <w:rsid w:val="006138A8"/>
    <w:rsid w:val="00620108"/>
    <w:rsid w:val="0062190A"/>
    <w:rsid w:val="00627D42"/>
    <w:rsid w:val="006357FA"/>
    <w:rsid w:val="00665CA4"/>
    <w:rsid w:val="00681AE5"/>
    <w:rsid w:val="00681F5A"/>
    <w:rsid w:val="00683D8A"/>
    <w:rsid w:val="006A1E12"/>
    <w:rsid w:val="006B08FE"/>
    <w:rsid w:val="006B2BD8"/>
    <w:rsid w:val="006B64E1"/>
    <w:rsid w:val="006C10BB"/>
    <w:rsid w:val="006C7158"/>
    <w:rsid w:val="006D42DD"/>
    <w:rsid w:val="006E1B02"/>
    <w:rsid w:val="00700F9C"/>
    <w:rsid w:val="00721640"/>
    <w:rsid w:val="00724FD5"/>
    <w:rsid w:val="00735AD5"/>
    <w:rsid w:val="00745C42"/>
    <w:rsid w:val="00762F33"/>
    <w:rsid w:val="00767F4F"/>
    <w:rsid w:val="007911CC"/>
    <w:rsid w:val="00797E75"/>
    <w:rsid w:val="007C6510"/>
    <w:rsid w:val="007F5754"/>
    <w:rsid w:val="00815B68"/>
    <w:rsid w:val="0083192E"/>
    <w:rsid w:val="00842FD4"/>
    <w:rsid w:val="00864EF0"/>
    <w:rsid w:val="00866469"/>
    <w:rsid w:val="0087532F"/>
    <w:rsid w:val="008946AE"/>
    <w:rsid w:val="008A109C"/>
    <w:rsid w:val="008D2E42"/>
    <w:rsid w:val="009020D0"/>
    <w:rsid w:val="00907E1E"/>
    <w:rsid w:val="00913A1B"/>
    <w:rsid w:val="0093560D"/>
    <w:rsid w:val="009373F5"/>
    <w:rsid w:val="00946941"/>
    <w:rsid w:val="009912FB"/>
    <w:rsid w:val="00997FAB"/>
    <w:rsid w:val="009B279E"/>
    <w:rsid w:val="009C2F31"/>
    <w:rsid w:val="009E10A0"/>
    <w:rsid w:val="009E461A"/>
    <w:rsid w:val="009F37CE"/>
    <w:rsid w:val="00A0134B"/>
    <w:rsid w:val="00A14BE3"/>
    <w:rsid w:val="00A271D7"/>
    <w:rsid w:val="00A32909"/>
    <w:rsid w:val="00A35669"/>
    <w:rsid w:val="00A4043C"/>
    <w:rsid w:val="00A44732"/>
    <w:rsid w:val="00A51F29"/>
    <w:rsid w:val="00A55AE5"/>
    <w:rsid w:val="00A67521"/>
    <w:rsid w:val="00A758DE"/>
    <w:rsid w:val="00A8399F"/>
    <w:rsid w:val="00AB7815"/>
    <w:rsid w:val="00AC388C"/>
    <w:rsid w:val="00AD093B"/>
    <w:rsid w:val="00B25A18"/>
    <w:rsid w:val="00B418D2"/>
    <w:rsid w:val="00B43676"/>
    <w:rsid w:val="00B64BFD"/>
    <w:rsid w:val="00B75518"/>
    <w:rsid w:val="00BA6465"/>
    <w:rsid w:val="00BC68BC"/>
    <w:rsid w:val="00BC7368"/>
    <w:rsid w:val="00C027F7"/>
    <w:rsid w:val="00C20A76"/>
    <w:rsid w:val="00C262F1"/>
    <w:rsid w:val="00C4128E"/>
    <w:rsid w:val="00C57AA6"/>
    <w:rsid w:val="00C57B9B"/>
    <w:rsid w:val="00C76FB5"/>
    <w:rsid w:val="00C90366"/>
    <w:rsid w:val="00C9262D"/>
    <w:rsid w:val="00CB3F14"/>
    <w:rsid w:val="00CB585F"/>
    <w:rsid w:val="00CB70DE"/>
    <w:rsid w:val="00CC2B43"/>
    <w:rsid w:val="00CE3A43"/>
    <w:rsid w:val="00D03364"/>
    <w:rsid w:val="00D065FC"/>
    <w:rsid w:val="00D2065E"/>
    <w:rsid w:val="00D60FB5"/>
    <w:rsid w:val="00D753D2"/>
    <w:rsid w:val="00D8348D"/>
    <w:rsid w:val="00D8419E"/>
    <w:rsid w:val="00D949D7"/>
    <w:rsid w:val="00DB0F03"/>
    <w:rsid w:val="00DB5A86"/>
    <w:rsid w:val="00DC150B"/>
    <w:rsid w:val="00DD1E85"/>
    <w:rsid w:val="00DD3C14"/>
    <w:rsid w:val="00DD6731"/>
    <w:rsid w:val="00DE2951"/>
    <w:rsid w:val="00DF059A"/>
    <w:rsid w:val="00DF6BE9"/>
    <w:rsid w:val="00E35C73"/>
    <w:rsid w:val="00E4291C"/>
    <w:rsid w:val="00E446AA"/>
    <w:rsid w:val="00E53474"/>
    <w:rsid w:val="00E60DDD"/>
    <w:rsid w:val="00E643F8"/>
    <w:rsid w:val="00E67C64"/>
    <w:rsid w:val="00E70D47"/>
    <w:rsid w:val="00EA55A4"/>
    <w:rsid w:val="00EA7EEC"/>
    <w:rsid w:val="00EB11FA"/>
    <w:rsid w:val="00EB2DD9"/>
    <w:rsid w:val="00EB4C9F"/>
    <w:rsid w:val="00EB4D89"/>
    <w:rsid w:val="00EC486B"/>
    <w:rsid w:val="00EF4663"/>
    <w:rsid w:val="00F17571"/>
    <w:rsid w:val="00F2352A"/>
    <w:rsid w:val="00F30B6F"/>
    <w:rsid w:val="00F43D0C"/>
    <w:rsid w:val="00F61DC5"/>
    <w:rsid w:val="00F70816"/>
    <w:rsid w:val="00F70B30"/>
    <w:rsid w:val="00FA508A"/>
    <w:rsid w:val="00FA6ABC"/>
    <w:rsid w:val="00FA75A3"/>
    <w:rsid w:val="00FC6760"/>
    <w:rsid w:val="00FD6F24"/>
    <w:rsid w:val="00FD7D34"/>
    <w:rsid w:val="00FF192E"/>
    <w:rsid w:val="00FF27F9"/>
    <w:rsid w:val="00FF49CA"/>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D949D7"/>
    <w:rPr>
      <w:rFonts w:ascii="Segoe Pro" w:hAnsi="Segoe Pro"/>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267003211">
      <w:bodyDiv w:val="1"/>
      <w:marLeft w:val="0"/>
      <w:marRight w:val="0"/>
      <w:marTop w:val="0"/>
      <w:marBottom w:val="0"/>
      <w:divBdr>
        <w:top w:val="none" w:sz="0" w:space="0" w:color="auto"/>
        <w:left w:val="none" w:sz="0" w:space="0" w:color="auto"/>
        <w:bottom w:val="none" w:sz="0" w:space="0" w:color="auto"/>
        <w:right w:val="none" w:sz="0" w:space="0" w:color="auto"/>
      </w:divBdr>
    </w:div>
    <w:div w:id="497186606">
      <w:bodyDiv w:val="1"/>
      <w:marLeft w:val="0"/>
      <w:marRight w:val="0"/>
      <w:marTop w:val="0"/>
      <w:marBottom w:val="0"/>
      <w:divBdr>
        <w:top w:val="none" w:sz="0" w:space="0" w:color="auto"/>
        <w:left w:val="none" w:sz="0" w:space="0" w:color="auto"/>
        <w:bottom w:val="none" w:sz="0" w:space="0" w:color="auto"/>
        <w:right w:val="none" w:sz="0" w:space="0" w:color="auto"/>
      </w:divBdr>
    </w:div>
    <w:div w:id="670333242">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789593229">
      <w:bodyDiv w:val="1"/>
      <w:marLeft w:val="0"/>
      <w:marRight w:val="0"/>
      <w:marTop w:val="0"/>
      <w:marBottom w:val="0"/>
      <w:divBdr>
        <w:top w:val="none" w:sz="0" w:space="0" w:color="auto"/>
        <w:left w:val="none" w:sz="0" w:space="0" w:color="auto"/>
        <w:bottom w:val="none" w:sz="0" w:space="0" w:color="auto"/>
        <w:right w:val="none" w:sz="0" w:space="0" w:color="auto"/>
      </w:divBdr>
    </w:div>
    <w:div w:id="826557435">
      <w:bodyDiv w:val="1"/>
      <w:marLeft w:val="0"/>
      <w:marRight w:val="0"/>
      <w:marTop w:val="0"/>
      <w:marBottom w:val="0"/>
      <w:divBdr>
        <w:top w:val="none" w:sz="0" w:space="0" w:color="auto"/>
        <w:left w:val="none" w:sz="0" w:space="0" w:color="auto"/>
        <w:bottom w:val="none" w:sz="0" w:space="0" w:color="auto"/>
        <w:right w:val="none" w:sz="0" w:space="0" w:color="auto"/>
      </w:divBdr>
    </w:div>
    <w:div w:id="976839949">
      <w:bodyDiv w:val="1"/>
      <w:marLeft w:val="0"/>
      <w:marRight w:val="0"/>
      <w:marTop w:val="0"/>
      <w:marBottom w:val="0"/>
      <w:divBdr>
        <w:top w:val="none" w:sz="0" w:space="0" w:color="auto"/>
        <w:left w:val="none" w:sz="0" w:space="0" w:color="auto"/>
        <w:bottom w:val="none" w:sz="0" w:space="0" w:color="auto"/>
        <w:right w:val="none" w:sz="0" w:space="0" w:color="auto"/>
      </w:divBdr>
    </w:div>
    <w:div w:id="1265922794">
      <w:bodyDiv w:val="1"/>
      <w:marLeft w:val="0"/>
      <w:marRight w:val="0"/>
      <w:marTop w:val="0"/>
      <w:marBottom w:val="0"/>
      <w:divBdr>
        <w:top w:val="none" w:sz="0" w:space="0" w:color="auto"/>
        <w:left w:val="none" w:sz="0" w:space="0" w:color="auto"/>
        <w:bottom w:val="none" w:sz="0" w:space="0" w:color="auto"/>
        <w:right w:val="none" w:sz="0" w:space="0" w:color="auto"/>
      </w:divBdr>
    </w:div>
    <w:div w:id="1292176318">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62191524">
      <w:bodyDiv w:val="1"/>
      <w:marLeft w:val="0"/>
      <w:marRight w:val="0"/>
      <w:marTop w:val="0"/>
      <w:marBottom w:val="0"/>
      <w:divBdr>
        <w:top w:val="none" w:sz="0" w:space="0" w:color="auto"/>
        <w:left w:val="none" w:sz="0" w:space="0" w:color="auto"/>
        <w:bottom w:val="none" w:sz="0" w:space="0" w:color="auto"/>
        <w:right w:val="none" w:sz="0" w:space="0" w:color="auto"/>
      </w:divBdr>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bing.com/map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zureiotsuite.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16090C"/>
    <w:rsid w:val="00237E01"/>
    <w:rsid w:val="002760BF"/>
    <w:rsid w:val="002C3A6C"/>
    <w:rsid w:val="003A6A78"/>
    <w:rsid w:val="003E5107"/>
    <w:rsid w:val="006C6877"/>
    <w:rsid w:val="00700C1C"/>
    <w:rsid w:val="008B4019"/>
    <w:rsid w:val="009735A3"/>
    <w:rsid w:val="009A2C4A"/>
    <w:rsid w:val="009E2E03"/>
    <w:rsid w:val="00A10565"/>
    <w:rsid w:val="00A34B61"/>
    <w:rsid w:val="00B446CF"/>
    <w:rsid w:val="00B616BB"/>
    <w:rsid w:val="00BD2CC0"/>
    <w:rsid w:val="00C17A22"/>
    <w:rsid w:val="00CF3D73"/>
    <w:rsid w:val="00D21D72"/>
    <w:rsid w:val="00E015F7"/>
    <w:rsid w:val="00F1291D"/>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25D02-C18C-4B84-8159-FADE4169A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7D6C38-AB93-4665-A89A-0A356716DD99}">
  <ds:schemaRefs>
    <ds:schemaRef ds:uri="http://schemas.microsoft.com/office/2006/metadata/properties"/>
    <ds:schemaRef ds:uri="http://schemas.microsoft.com/office/infopath/2007/PartnerControls"/>
    <ds:schemaRef ds:uri="7428e819-8ab6-40aa-abf2-04b819a7dfb7"/>
    <ds:schemaRef ds:uri="http://schemas.microsoft.com/sharepoint/v3"/>
  </ds:schemaRefs>
</ds:datastoreItem>
</file>

<file path=customXml/itemProps3.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4.xml><?xml version="1.0" encoding="utf-8"?>
<ds:datastoreItem xmlns:ds="http://schemas.openxmlformats.org/officeDocument/2006/customXml" ds:itemID="{F3D0661E-2895-4126-A410-FB48CA818E41}">
  <ds:schemaRefs>
    <ds:schemaRef ds:uri="http://schemas.openxmlformats.org/officeDocument/2006/bibliography"/>
  </ds:schemaRefs>
</ds:datastoreItem>
</file>

<file path=customXml/itemProps5.xml><?xml version="1.0" encoding="utf-8"?>
<ds:datastoreItem xmlns:ds="http://schemas.openxmlformats.org/officeDocument/2006/customXml" ds:itemID="{120D30DB-21C4-4272-B62C-75428FD8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8</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23</cp:revision>
  <cp:lastPrinted>2016-01-14T02:39:00Z</cp:lastPrinted>
  <dcterms:created xsi:type="dcterms:W3CDTF">2015-10-05T14:57:00Z</dcterms:created>
  <dcterms:modified xsi:type="dcterms:W3CDTF">2016-03-24T00:47:00Z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