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HA608-1</w:t>
      </w:r>
    </w:p>
    <w:p>
      <w:pPr>
        <w:spacing w:before="0" w:after="40"/>
      </w:pPr>
      <w:r>
        <w:rPr>
          <w:sz w:val="20"/>
          <w:szCs w:val="20"/>
        </w:rPr>
        <w:t xml:space="preserve">Region: US</w:t>
      </w:r>
    </w:p>
    <w:p>
      <w:pPr>
        <w:spacing w:before="0" w:after="40"/>
      </w:pPr>
      <w:r>
        <w:rPr>
          <w:sz w:val="20"/>
          <w:szCs w:val="20"/>
        </w:rPr>
        <w:t xml:space="preserve">Formula Code: HA608-1</w:t>
      </w:r>
    </w:p>
    <w:p>
      <w:pPr>
        <w:spacing w:before="0" w:after="40"/>
      </w:pPr>
      <w:r>
        <w:rPr>
          <w:sz w:val="20"/>
          <w:szCs w:val="20"/>
        </w:rPr>
        <w:t xml:space="preserve">Formula Name: HA608-1 - HA608-1 ROSE</w:t>
      </w:r>
    </w:p>
    <w:p>
      <w:pPr>
        <w:spacing w:before="0" w:after="40"/>
      </w:pPr>
      <w:r>
        <w:rPr>
          <w:sz w:val="20"/>
          <w:szCs w:val="20"/>
        </w:rPr>
        <w:t xml:space="preserve">Product Family: FOAM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03_HA608-1</w:t>
      </w:r>
    </w:p>
    <w:p>
      <w:pPr>
        <w:spacing w:before="0" w:after="40"/>
      </w:pPr>
      <w:r>
        <w:rPr>
          <w:sz w:val="20"/>
          <w:szCs w:val="20"/>
        </w:rPr>
        <w:t xml:space="preserve">Generated At: 2026-03-21 15:05:30</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93.0549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0.9625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0.825</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0.7375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COCOAMPHOACETATE</w:t>
            </w:r>
          </w:p>
        </w:tc>
        <w:tc>
          <w:tcPr>
            <w:tcW w:w="2000" w:type="dxa"/>
          </w:tcPr>
          <w:p>
            <w:pPr>
              <w:spacing w:before="0" w:after="0"/>
            </w:pPr>
            <w:r>
              <w:rPr>
                <w:sz w:val="20"/>
                <w:szCs w:val="20"/>
              </w:rPr>
              <w:t xml:space="preserve">68334-21-4</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Sodium Cocoamphoacetate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0.21</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color w:val="C00000"/>
              </w:rPr>
              <w:t xml:space="preserve">FD &amp; C RED 40 (CI 16035)</w:t>
            </w:r>
          </w:p>
        </w:tc>
        <w:tc>
          <w:tcPr>
            <w:tcW w:w="2000" w:type="dxa"/>
          </w:tcPr>
          <w:p>
            <w:pPr>
              <w:spacing w:before="0" w:after="0"/>
            </w:pPr>
            <w:r>
              <w:rPr>
                <w:sz w:val="20"/>
                <w:szCs w:val="20"/>
                <w:color w:val="C00000"/>
              </w:rPr>
              <w:t xml:space="preserve">25956-17-6</w:t>
            </w:r>
          </w:p>
        </w:tc>
        <w:tc>
          <w:tcPr>
            <w:tcW w:w="1400" w:type="dxa"/>
          </w:tcPr>
          <w:p>
            <w:pPr>
              <w:spacing w:before="0" w:after="0"/>
            </w:pPr>
            <w:r>
              <w:rPr>
                <w:sz w:val="20"/>
                <w:szCs w:val="20"/>
                <w:color w:val="C00000"/>
              </w:rPr>
              <w:t xml:space="preserve">0.0001</w:t>
            </w:r>
          </w:p>
        </w:tc>
        <w:tc>
          <w:tcPr>
            <w:tcW w:w="2800" w:type="dxa"/>
          </w:tcPr>
          <w:p>
            <w:pPr>
              <w:spacing w:before="0" w:after="0"/>
            </w:pPr>
            <w:r>
              <w:rPr>
                <w:sz w:val="20"/>
                <w:szCs w:val="20"/>
                <w:color w:val="C00000"/>
              </w:rPr>
              <w:t xml:space="preserve">FD&amp;C Red No. 40</w:t>
            </w:r>
          </w:p>
        </w:tc>
        <w:tc>
          <w:tcPr>
            <w:tcW w:w="2200" w:type="dxa"/>
          </w:tcPr>
          <w:p>
            <w:pPr>
              <w:spacing w:before="0" w:after="0"/>
            </w:pPr>
            <w:r>
              <w:rPr>
                <w:sz w:val="20"/>
                <w:szCs w:val="20"/>
                <w:color w:val="C00000"/>
              </w:rPr>
              <w:t xml:space="preserve">Compliance 9)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color w:val="C00000"/>
        </w:rPr>
        <w:t xml:space="preserve">9) The substance was found as FD&amp;C Red No. 40 in 21 CFR Part 74-Listing of Color Additives Subject to Certification. It requires certification. Use restriction is FD&amp;C Red No. 40 may be safely used in coloring cosmetics generally, except that only FD&amp;C Red No. 40 and FD&amp;C Red No. 40 Aluminum Lake may be safely used in coloring cosmetics intended for use in the area of the eye. These uses are subject to the following restrictions: (1) The color additive may be used in amounts consistent with current good manufacturing practice. (2) The color additive shall not be exposed to oxidizing or reducing agents that may affect the integrity of the color additives or any other condition that may affect their integrity. Manual review required.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HA608-1</dc:title>
  <dc:creator>Codex</dc:creator>
  <cp:lastModifiedBy>Codex</cp:lastModifiedBy>
  <dcterms:created xsi:type="dcterms:W3CDTF">2026-03-21T07:05:30Z</dcterms:created>
  <dcterms:modified xsi:type="dcterms:W3CDTF">2026-03-21T07:05:30Z</dcterms:modified>
</cp:coreProperties>
</file>