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15:08:34</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6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6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6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6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1.16</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6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SODIUM CITRATE</w:t>
            </w:r>
          </w:p>
        </w:tc>
        <w:tc>
          <w:tcPr>
            <w:tcW w:w="1900" w:type="dxa"/>
          </w:tcPr>
          <w:p>
            <w:pPr>
              <w:spacing w:before="0" w:after="0"/>
            </w:pPr>
            <w:r>
              <w:rPr>
                <w:sz w:val="20"/>
                <w:szCs w:val="20"/>
                <w:color w:val="C00000"/>
              </w:rPr>
              <w:t xml:space="preserve">68-04-2;994-36-5;6132-04-3</w:t>
            </w:r>
          </w:p>
        </w:tc>
        <w:tc>
          <w:tcPr>
            <w:tcW w:w="1300" w:type="dxa"/>
          </w:tcPr>
          <w:p>
            <w:pPr>
              <w:spacing w:before="0" w:after="0"/>
            </w:pPr>
            <w:r>
              <w:rPr>
                <w:sz w:val="20"/>
                <w:szCs w:val="20"/>
                <w:color w:val="C00000"/>
              </w:rPr>
              <w:t xml:space="preserve">0.5</w:t>
            </w:r>
          </w:p>
        </w:tc>
        <w:tc>
          <w:tcPr>
            <w:tcW w:w="2600" w:type="dxa"/>
          </w:tcPr>
          <w:p>
            <w:pPr>
              <w:spacing w:before="0" w:after="0"/>
            </w:pPr>
            <w:r>
              <w:rPr>
                <w:sz w:val="20"/>
                <w:szCs w:val="20"/>
                <w:color w:val="C00000"/>
              </w:rPr>
              <w:t xml:space="preserve">SODIUM CITRATE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0.1</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CITRIC ACID</w:t>
            </w:r>
          </w:p>
        </w:tc>
        <w:tc>
          <w:tcPr>
            <w:tcW w:w="1900" w:type="dxa"/>
          </w:tcPr>
          <w:p>
            <w:pPr>
              <w:spacing w:before="0" w:after="0"/>
            </w:pPr>
            <w:r>
              <w:rPr>
                <w:sz w:val="20"/>
                <w:szCs w:val="20"/>
                <w:color w:val="C00000"/>
              </w:rPr>
              <w:t xml:space="preserve">77-92-9;5949-29-1</w:t>
            </w:r>
          </w:p>
        </w:tc>
        <w:tc>
          <w:tcPr>
            <w:tcW w:w="1300" w:type="dxa"/>
          </w:tcPr>
          <w:p>
            <w:pPr>
              <w:spacing w:before="0" w:after="0"/>
            </w:pPr>
            <w:r>
              <w:rPr>
                <w:sz w:val="20"/>
                <w:szCs w:val="20"/>
                <w:color w:val="C00000"/>
              </w:rPr>
              <w:t xml:space="preserve">0.001</w:t>
            </w:r>
          </w:p>
        </w:tc>
        <w:tc>
          <w:tcPr>
            <w:tcW w:w="2600" w:type="dxa"/>
          </w:tcPr>
          <w:p>
            <w:pPr>
              <w:spacing w:before="0" w:after="0"/>
            </w:pPr>
            <w:r>
              <w:rPr>
                <w:sz w:val="20"/>
                <w:szCs w:val="20"/>
                <w:color w:val="C00000"/>
              </w:rPr>
              <w:t xml:space="preserve">Citric acid</w:t>
            </w:r>
          </w:p>
        </w:tc>
        <w:tc>
          <w:tcPr>
            <w:tcW w:w="2200" w:type="dxa"/>
          </w:tcPr>
          <w:p>
            <w:pPr>
              <w:spacing w:before="0" w:after="0"/>
            </w:pPr>
            <w:r>
              <w:rPr>
                <w:sz w:val="20"/>
                <w:szCs w:val="20"/>
                <w:color w:val="C00000"/>
              </w:rPr>
              <w:t xml:space="preserve">Manual Review 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was found in Health Canada Cosmetic Ingredient Hotlist-Restricted. Relevant Hotlist entry: Alpha-hydroxy acids, including polyhydroxy acids and bionic acids with alpha hydroxyl groups, and their salts. Conditions of use / allowed body site: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 Maximum permitted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 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 Manual review is required to confirm product type, body site, concentration, and labeling.</w:t>
      </w:r>
    </w:p>
    <w:p>
      <w:pPr>
        <w:spacing w:before="0" w:after="40"/>
      </w:pPr>
      <w:r>
        <w:rPr>
          <w:sz w:val="20"/>
          <w:szCs w:val="20"/>
          <w:color w:val="C00000"/>
        </w:rPr>
        <w:t xml:space="preserve">4)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2026-03-21T07:08:34Z</dcterms:created>
  <dcterms:modified xsi:type="dcterms:W3CDTF">2026-03-21T07:08:34Z</dcterms:modified>
</cp:coreProperties>
</file>