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FACIAL MASK - CAKE</w:t>
      </w:r>
    </w:p>
    <w:p>
      <w:pPr>
        <w:spacing w:before="0" w:after="40"/>
      </w:pPr>
      <w:r>
        <w:rPr>
          <w:sz w:val="20"/>
          <w:szCs w:val="20"/>
        </w:rPr>
        <w:t xml:space="preserve">Region: US</w:t>
      </w:r>
    </w:p>
    <w:p>
      <w:pPr>
        <w:spacing w:before="0" w:after="40"/>
      </w:pPr>
      <w:r>
        <w:rPr>
          <w:sz w:val="20"/>
          <w:szCs w:val="20"/>
        </w:rPr>
        <w:t xml:space="preserve">Formula Code: FACIAL MASK - CAKE</w:t>
      </w:r>
    </w:p>
    <w:p>
      <w:pPr>
        <w:spacing w:before="0" w:after="40"/>
      </w:pPr>
      <w:r>
        <w:rPr>
          <w:sz w:val="20"/>
          <w:szCs w:val="20"/>
        </w:rPr>
        <w:t xml:space="preserve">Formula Name: FACIAL MASK - CAKE</w:t>
      </w:r>
    </w:p>
    <w:p>
      <w:pPr>
        <w:spacing w:before="0" w:after="40"/>
      </w:pPr>
      <w:r>
        <w:rPr>
          <w:sz w:val="20"/>
          <w:szCs w:val="20"/>
        </w:rPr>
        <w:t xml:space="preserve">Product Family: FACIAL MASK - CAKE</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CAKE</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90.605</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4.348</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HYDROXYACETOPHENONE</w:t>
            </w:r>
          </w:p>
        </w:tc>
        <w:tc>
          <w:tcPr>
            <w:tcW w:w="2000" w:type="dxa"/>
          </w:tcPr>
          <w:p>
            <w:pPr>
              <w:spacing w:before="0" w:after="0"/>
            </w:pPr>
            <w:r>
              <w:rPr>
                <w:sz w:val="20"/>
                <w:szCs w:val="20"/>
              </w:rPr>
              <w:t xml:space="preserve">99-93-4</w:t>
            </w:r>
          </w:p>
        </w:tc>
        <w:tc>
          <w:tcPr>
            <w:tcW w:w="1400" w:type="dxa"/>
          </w:tcPr>
          <w:p>
            <w:pPr>
              <w:spacing w:before="0" w:after="0"/>
            </w:pPr>
            <w:r>
              <w:rPr>
                <w:sz w:val="20"/>
                <w:szCs w:val="20"/>
              </w:rPr>
              <w:t xml:space="preserve">0.4</w:t>
            </w:r>
          </w:p>
        </w:tc>
        <w:tc>
          <w:tcPr>
            <w:tcW w:w="28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HYDROXYETHYLCELLULOSE</w:t>
            </w:r>
          </w:p>
        </w:tc>
        <w:tc>
          <w:tcPr>
            <w:tcW w:w="2000" w:type="dxa"/>
          </w:tcPr>
          <w:p>
            <w:pPr>
              <w:spacing w:before="0" w:after="0"/>
            </w:pPr>
            <w:r>
              <w:rPr>
                <w:sz w:val="20"/>
                <w:szCs w:val="20"/>
              </w:rPr>
              <w:t xml:space="preserve">9004-62-0</w:t>
            </w:r>
          </w:p>
        </w:tc>
        <w:tc>
          <w:tcPr>
            <w:tcW w:w="1400" w:type="dxa"/>
          </w:tcPr>
          <w:p>
            <w:pPr>
              <w:spacing w:before="0" w:after="0"/>
            </w:pPr>
            <w:r>
              <w:rPr>
                <w:sz w:val="20"/>
                <w:szCs w:val="20"/>
              </w:rPr>
              <w:t xml:space="preserve">0.1978</w:t>
            </w:r>
          </w:p>
        </w:tc>
        <w:tc>
          <w:tcPr>
            <w:tcW w:w="28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9007-20-9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CAPRYLHYDROXAMIC ACID</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0.048</w:t>
            </w:r>
          </w:p>
        </w:tc>
        <w:tc>
          <w:tcPr>
            <w:tcW w:w="2800" w:type="dxa"/>
          </w:tcPr>
          <w:p>
            <w:pPr>
              <w:spacing w:before="0" w:after="0"/>
            </w:pPr>
            <w:r>
              <w:rPr>
                <w:sz w:val="20"/>
                <w:szCs w:val="20"/>
              </w:rPr>
              <w:t xml:space="preserve">Caprylhydroxamic Acid</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GLYCERYL CAPRYLATE</w:t>
            </w:r>
          </w:p>
        </w:tc>
        <w:tc>
          <w:tcPr>
            <w:tcW w:w="2000" w:type="dxa"/>
          </w:tcPr>
          <w:p>
            <w:pPr>
              <w:spacing w:before="0" w:after="0"/>
            </w:pPr>
            <w:r>
              <w:rPr>
                <w:sz w:val="20"/>
                <w:szCs w:val="20"/>
              </w:rPr>
              <w:t xml:space="preserve">26402-26-6</w:t>
            </w:r>
          </w:p>
        </w:tc>
        <w:tc>
          <w:tcPr>
            <w:tcW w:w="1400" w:type="dxa"/>
          </w:tcPr>
          <w:p>
            <w:pPr>
              <w:spacing w:before="0" w:after="0"/>
            </w:pPr>
            <w:r>
              <w:rPr>
                <w:sz w:val="20"/>
                <w:szCs w:val="20"/>
              </w:rPr>
              <w:t xml:space="preserve">0.004</w:t>
            </w:r>
          </w:p>
        </w:tc>
        <w:tc>
          <w:tcPr>
            <w:tcW w:w="2800" w:type="dxa"/>
          </w:tcPr>
          <w:p>
            <w:pPr>
              <w:spacing w:before="0" w:after="0"/>
            </w:pPr>
            <w:r>
              <w:rPr>
                <w:sz w:val="20"/>
                <w:szCs w:val="20"/>
              </w:rPr>
              <w:t xml:space="preserve">Glyceryl Caprylate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0.0036</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7)</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DISODIUM PHOSPHATE</w:t>
            </w:r>
          </w:p>
        </w:tc>
        <w:tc>
          <w:tcPr>
            <w:tcW w:w="2000" w:type="dxa"/>
          </w:tcPr>
          <w:p>
            <w:pPr>
              <w:spacing w:before="0" w:after="0"/>
            </w:pPr>
            <w:r>
              <w:rPr>
                <w:sz w:val="20"/>
                <w:szCs w:val="20"/>
              </w:rPr>
              <w:t xml:space="preserve">7558-79-4</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PEG-10</w:t>
            </w:r>
          </w:p>
        </w:tc>
        <w:tc>
          <w:tcPr>
            <w:tcW w:w="2000" w:type="dxa"/>
          </w:tcPr>
          <w:p>
            <w:pPr>
              <w:spacing w:before="0" w:after="0"/>
            </w:pPr>
            <w:r>
              <w:rPr>
                <w:sz w:val="20"/>
                <w:szCs w:val="20"/>
              </w:rPr>
              <w:t xml:space="preserve">5579-66-8/25322-68-3</w:t>
            </w:r>
          </w:p>
        </w:tc>
        <w:tc>
          <w:tcPr>
            <w:tcW w:w="1400" w:type="dxa"/>
          </w:tcPr>
          <w:p>
            <w:pPr>
              <w:spacing w:before="0" w:after="0"/>
            </w:pPr>
            <w:r>
              <w:rPr>
                <w:sz w:val="20"/>
                <w:szCs w:val="20"/>
              </w:rPr>
              <w:t xml:space="preserve">0.0004</w:t>
            </w:r>
          </w:p>
        </w:tc>
        <w:tc>
          <w:tcPr>
            <w:tcW w:w="2800" w:type="dxa"/>
          </w:tcPr>
          <w:p>
            <w:pPr>
              <w:spacing w:before="0" w:after="0"/>
            </w:pPr>
            <w:r>
              <w:rPr>
                <w:sz w:val="20"/>
                <w:szCs w:val="20"/>
              </w:rPr>
              <w:t xml:space="preserve">PEG-10</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PHOSPHATE</w:t>
            </w:r>
          </w:p>
        </w:tc>
        <w:tc>
          <w:tcPr>
            <w:tcW w:w="2000" w:type="dxa"/>
          </w:tcPr>
          <w:p>
            <w:pPr>
              <w:spacing w:before="0" w:after="0"/>
            </w:pPr>
            <w:r>
              <w:rPr>
                <w:sz w:val="20"/>
                <w:szCs w:val="20"/>
              </w:rPr>
              <w:t xml:space="preserve">7558-80-7</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10)</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7) The substance is fragrance. Fragrance review workflow is not implemented in this version and requires manual review.</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9)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 non-irritating...Disodium Phosphate...</w:t>
      </w:r>
    </w:p>
    <w:p>
      <w:pPr>
        <w:spacing w:before="0" w:after="40"/>
      </w:pPr>
      <w:r>
        <w:rPr>
          <w:sz w:val="20"/>
          <w:szCs w:val="20"/>
        </w:rPr>
        <w:t xml:space="preserve">10)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FACIAL MASK - CAKE</dc:title>
  <dc:creator>Codex</dc:creator>
  <cp:lastModifiedBy>Codex</cp:lastModifiedBy>
  <dcterms:created xsi:type="dcterms:W3CDTF">2026-03-21T16:37:31Z</dcterms:created>
  <dcterms:modified xsi:type="dcterms:W3CDTF">2026-03-21T16:37:31Z</dcterms:modified>
</cp:coreProperties>
</file>